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footer5.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footer6.xml" ContentType="application/vnd.openxmlformats-officedocument.wordprocessingml.footer+xml"/>
  <Override PartName="/word/header1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9E13442"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6F9E9839"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3242B127"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4392F51E"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77D25277"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5AB2A5E0"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12926BF4"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1644207F"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4E9F6C19"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5502CB41" w14:textId="77777777" w:rsidR="007F5BBC" w:rsidRDefault="007F5BBC" w:rsidP="00FB48CB">
      <w:pPr>
        <w:tabs>
          <w:tab w:val="left" w:pos="163"/>
          <w:tab w:val="left" w:pos="326"/>
          <w:tab w:val="left" w:pos="490"/>
          <w:tab w:val="decimal" w:pos="5957"/>
          <w:tab w:val="decimal" w:pos="8242"/>
        </w:tabs>
        <w:suppressAutoHyphens/>
        <w:jc w:val="both"/>
        <w:rPr>
          <w:b/>
          <w:szCs w:val="22"/>
        </w:rPr>
      </w:pPr>
    </w:p>
    <w:p w14:paraId="673C6416" w14:textId="77777777" w:rsidR="007F5BBC" w:rsidRPr="002B0DB7" w:rsidRDefault="007F5BBC" w:rsidP="00FB48CB">
      <w:pPr>
        <w:tabs>
          <w:tab w:val="left" w:pos="163"/>
          <w:tab w:val="left" w:pos="326"/>
          <w:tab w:val="left" w:pos="490"/>
          <w:tab w:val="decimal" w:pos="5957"/>
          <w:tab w:val="decimal" w:pos="8242"/>
        </w:tabs>
        <w:suppressAutoHyphens/>
        <w:jc w:val="both"/>
        <w:rPr>
          <w:b/>
          <w:szCs w:val="22"/>
        </w:rPr>
      </w:pPr>
    </w:p>
    <w:tbl>
      <w:tblPr>
        <w:tblpPr w:leftFromText="141" w:rightFromText="141" w:vertAnchor="page" w:horzAnchor="margin" w:tblpXSpec="center" w:tblpY="5987"/>
        <w:tblW w:w="4395" w:type="dxa"/>
        <w:tblCellMar>
          <w:left w:w="70" w:type="dxa"/>
          <w:right w:w="70" w:type="dxa"/>
        </w:tblCellMar>
        <w:tblLook w:val="04A0" w:firstRow="1" w:lastRow="0" w:firstColumn="1" w:lastColumn="0" w:noHBand="0" w:noVBand="1"/>
      </w:tblPr>
      <w:tblGrid>
        <w:gridCol w:w="4395"/>
      </w:tblGrid>
      <w:tr w:rsidR="003A46C9" w:rsidRPr="00936F2A" w14:paraId="21FA55B0" w14:textId="77777777" w:rsidTr="003A46C9">
        <w:trPr>
          <w:trHeight w:val="2832"/>
        </w:trPr>
        <w:tc>
          <w:tcPr>
            <w:tcW w:w="4395" w:type="dxa"/>
            <w:tcBorders>
              <w:top w:val="nil"/>
              <w:left w:val="nil"/>
              <w:bottom w:val="nil"/>
              <w:right w:val="nil"/>
            </w:tcBorders>
            <w:shd w:val="clear" w:color="auto" w:fill="auto"/>
            <w:vAlign w:val="bottom"/>
            <w:hideMark/>
          </w:tcPr>
          <w:p w14:paraId="12D89A47" w14:textId="75545892" w:rsidR="003A46C9" w:rsidRPr="009B3900" w:rsidRDefault="00AE56DC" w:rsidP="003A46C9">
            <w:pPr>
              <w:jc w:val="center"/>
              <w:rPr>
                <w:rFonts w:asciiTheme="minorHAnsi" w:hAnsiTheme="minorHAnsi" w:cstheme="minorHAnsi"/>
                <w:b/>
                <w:color w:val="000000"/>
                <w:szCs w:val="22"/>
              </w:rPr>
            </w:pPr>
            <w:r>
              <w:rPr>
                <w:rFonts w:asciiTheme="minorHAnsi" w:hAnsiTheme="minorHAnsi" w:cstheme="minorHAnsi"/>
                <w:b/>
                <w:color w:val="000000"/>
                <w:szCs w:val="22"/>
              </w:rPr>
              <w:t xml:space="preserve">HACIÖMEROĞLU AFM TARIM ÜRÜNLERİ LİSANSLI DEPOCULUK ANONİM ŞİRKETİ  </w:t>
            </w:r>
            <w:r w:rsidR="003A46C9" w:rsidRPr="009B3900">
              <w:rPr>
                <w:rFonts w:asciiTheme="minorHAnsi" w:hAnsiTheme="minorHAnsi" w:cstheme="minorHAnsi"/>
                <w:b/>
                <w:color w:val="000000"/>
                <w:szCs w:val="22"/>
              </w:rPr>
              <w:br/>
            </w:r>
          </w:p>
          <w:p w14:paraId="1AA35A0E" w14:textId="77777777" w:rsidR="003A46C9" w:rsidRPr="009B3900" w:rsidRDefault="003A46C9" w:rsidP="003A46C9">
            <w:pPr>
              <w:jc w:val="center"/>
              <w:rPr>
                <w:rFonts w:asciiTheme="minorHAnsi" w:hAnsiTheme="minorHAnsi" w:cstheme="minorHAnsi"/>
                <w:b/>
                <w:color w:val="000000"/>
                <w:szCs w:val="22"/>
              </w:rPr>
            </w:pPr>
          </w:p>
          <w:p w14:paraId="07C290C6" w14:textId="53C2B8E6" w:rsidR="003A46C9" w:rsidRPr="009B3900" w:rsidRDefault="002B4ED3" w:rsidP="003A46C9">
            <w:pPr>
              <w:jc w:val="center"/>
              <w:rPr>
                <w:rFonts w:asciiTheme="minorHAnsi" w:hAnsiTheme="minorHAnsi" w:cstheme="minorHAnsi"/>
                <w:b/>
                <w:color w:val="000000"/>
                <w:szCs w:val="22"/>
              </w:rPr>
            </w:pPr>
            <w:r>
              <w:rPr>
                <w:rFonts w:asciiTheme="minorHAnsi" w:hAnsiTheme="minorHAnsi" w:cstheme="minorHAnsi"/>
                <w:b/>
                <w:color w:val="000000"/>
                <w:szCs w:val="22"/>
              </w:rPr>
              <w:t>31 ARALIK 2024</w:t>
            </w:r>
            <w:r w:rsidR="003A46C9">
              <w:rPr>
                <w:rFonts w:asciiTheme="minorHAnsi" w:hAnsiTheme="minorHAnsi" w:cstheme="minorHAnsi"/>
                <w:b/>
                <w:color w:val="000000"/>
                <w:szCs w:val="22"/>
              </w:rPr>
              <w:t xml:space="preserve"> </w:t>
            </w:r>
            <w:r w:rsidR="003A46C9" w:rsidRPr="009B3900">
              <w:rPr>
                <w:rFonts w:asciiTheme="minorHAnsi" w:hAnsiTheme="minorHAnsi" w:cstheme="minorHAnsi"/>
                <w:b/>
                <w:color w:val="000000"/>
                <w:szCs w:val="22"/>
              </w:rPr>
              <w:t>TARİHİNDE SONA EREN HESAP DÖNEMİNE AİT FİNANSAL TABLOLAR VE BAĞIMSIZ DENETÇİ RAPORU</w:t>
            </w:r>
          </w:p>
          <w:p w14:paraId="4E38AC8F" w14:textId="77777777" w:rsidR="003A46C9" w:rsidRDefault="003A46C9" w:rsidP="003A46C9">
            <w:pPr>
              <w:jc w:val="center"/>
              <w:rPr>
                <w:b/>
                <w:color w:val="000000"/>
                <w:szCs w:val="22"/>
              </w:rPr>
            </w:pPr>
          </w:p>
          <w:p w14:paraId="6F40BF5D" w14:textId="77777777" w:rsidR="003A46C9" w:rsidRPr="00936F2A" w:rsidRDefault="003A46C9" w:rsidP="003A46C9">
            <w:pPr>
              <w:jc w:val="center"/>
              <w:rPr>
                <w:b/>
                <w:color w:val="000000"/>
                <w:szCs w:val="22"/>
              </w:rPr>
            </w:pPr>
          </w:p>
        </w:tc>
      </w:tr>
    </w:tbl>
    <w:p w14:paraId="1BB60101"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0514274"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86F33BC"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1D2073BD"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0104D53B"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174FB6C"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6FDE208B"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79376AF"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2F3CF550"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509BBA74"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014CDD6B"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7CD70D36"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6122CB6D"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0EE2EEE4"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2F34F96"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B40EE28" w14:textId="77777777" w:rsidR="00FB48CB" w:rsidRDefault="00FB48CB" w:rsidP="00FB48CB">
      <w:pPr>
        <w:tabs>
          <w:tab w:val="left" w:pos="163"/>
          <w:tab w:val="left" w:pos="326"/>
          <w:tab w:val="left" w:pos="490"/>
          <w:tab w:val="decimal" w:pos="5957"/>
          <w:tab w:val="decimal" w:pos="8242"/>
        </w:tabs>
        <w:suppressAutoHyphens/>
        <w:jc w:val="both"/>
        <w:rPr>
          <w:b/>
          <w:szCs w:val="22"/>
        </w:rPr>
      </w:pPr>
    </w:p>
    <w:p w14:paraId="44FD4501"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434D1459"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7F128421"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0463D21D"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04805A36"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4B117B85"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78BC761A"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710BCD03"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6CC4D8CF"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56BE6C9E"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6259C722"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2939461C" w14:textId="77777777" w:rsidR="003A46C9" w:rsidRDefault="003A46C9" w:rsidP="00FB48CB">
      <w:pPr>
        <w:tabs>
          <w:tab w:val="left" w:pos="163"/>
          <w:tab w:val="left" w:pos="326"/>
          <w:tab w:val="left" w:pos="490"/>
          <w:tab w:val="decimal" w:pos="5957"/>
          <w:tab w:val="decimal" w:pos="8242"/>
        </w:tabs>
        <w:suppressAutoHyphens/>
        <w:jc w:val="both"/>
        <w:rPr>
          <w:b/>
          <w:szCs w:val="22"/>
        </w:rPr>
      </w:pPr>
    </w:p>
    <w:p w14:paraId="15436316" w14:textId="77777777" w:rsidR="003A46C9" w:rsidRPr="002B0DB7" w:rsidRDefault="003A46C9" w:rsidP="00FB48CB">
      <w:pPr>
        <w:tabs>
          <w:tab w:val="left" w:pos="163"/>
          <w:tab w:val="left" w:pos="326"/>
          <w:tab w:val="left" w:pos="490"/>
          <w:tab w:val="decimal" w:pos="5957"/>
          <w:tab w:val="decimal" w:pos="8242"/>
        </w:tabs>
        <w:suppressAutoHyphens/>
        <w:jc w:val="both"/>
        <w:rPr>
          <w:b/>
          <w:szCs w:val="22"/>
        </w:rPr>
      </w:pPr>
    </w:p>
    <w:p w14:paraId="553CFE56"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1FF5FDB0"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3B12179D" w14:textId="77777777" w:rsidR="00FB48CB" w:rsidRPr="002B0DB7" w:rsidRDefault="00FB48CB" w:rsidP="00FB48CB">
      <w:pPr>
        <w:tabs>
          <w:tab w:val="left" w:pos="163"/>
          <w:tab w:val="left" w:pos="326"/>
          <w:tab w:val="left" w:pos="490"/>
          <w:tab w:val="decimal" w:pos="5957"/>
          <w:tab w:val="decimal" w:pos="8242"/>
        </w:tabs>
        <w:suppressAutoHyphens/>
        <w:jc w:val="both"/>
        <w:rPr>
          <w:b/>
          <w:szCs w:val="22"/>
        </w:rPr>
      </w:pPr>
    </w:p>
    <w:p w14:paraId="4020B13C" w14:textId="77777777" w:rsidR="00FB48CB" w:rsidRPr="002B0DB7" w:rsidRDefault="00FB48CB" w:rsidP="00FB48CB">
      <w:pPr>
        <w:suppressAutoHyphens/>
        <w:ind w:left="2694"/>
        <w:jc w:val="both"/>
        <w:rPr>
          <w:b/>
          <w:szCs w:val="22"/>
        </w:rPr>
      </w:pPr>
      <w:r w:rsidRPr="002B0DB7">
        <w:rPr>
          <w:b/>
          <w:szCs w:val="22"/>
        </w:rPr>
        <w:tab/>
      </w:r>
      <w:r w:rsidRPr="002B0DB7">
        <w:rPr>
          <w:b/>
          <w:szCs w:val="22"/>
        </w:rPr>
        <w:tab/>
      </w:r>
      <w:r w:rsidRPr="002B0DB7">
        <w:rPr>
          <w:b/>
          <w:szCs w:val="22"/>
        </w:rPr>
        <w:tab/>
        <w:t xml:space="preserve">                       </w:t>
      </w:r>
    </w:p>
    <w:p w14:paraId="413C2469" w14:textId="77777777" w:rsidR="00FB48CB" w:rsidRDefault="00FB48CB" w:rsidP="00FB48CB">
      <w:pPr>
        <w:tabs>
          <w:tab w:val="left" w:pos="163"/>
          <w:tab w:val="left" w:pos="326"/>
          <w:tab w:val="left" w:pos="490"/>
          <w:tab w:val="decimal" w:pos="5957"/>
          <w:tab w:val="decimal" w:pos="8242"/>
        </w:tabs>
        <w:suppressAutoHyphens/>
        <w:jc w:val="both"/>
        <w:rPr>
          <w:b/>
          <w:szCs w:val="22"/>
        </w:rPr>
      </w:pPr>
    </w:p>
    <w:p w14:paraId="3B4DB346"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2EE36A2F"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656D5A2C"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2F2946AB"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5D88CB30"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63E7CBB3"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4E7E7502"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645BA58A"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2AEA9AD7"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0542FFAD" w14:textId="77777777" w:rsidR="00DB4067" w:rsidRDefault="00DB4067" w:rsidP="00FB48CB">
      <w:pPr>
        <w:tabs>
          <w:tab w:val="left" w:pos="163"/>
          <w:tab w:val="left" w:pos="326"/>
          <w:tab w:val="left" w:pos="490"/>
          <w:tab w:val="decimal" w:pos="5957"/>
          <w:tab w:val="decimal" w:pos="8242"/>
        </w:tabs>
        <w:suppressAutoHyphens/>
        <w:jc w:val="both"/>
        <w:rPr>
          <w:b/>
          <w:szCs w:val="22"/>
        </w:rPr>
      </w:pPr>
    </w:p>
    <w:p w14:paraId="689FD083" w14:textId="77777777" w:rsidR="00B162A4" w:rsidRDefault="00B162A4" w:rsidP="00FB48CB">
      <w:pPr>
        <w:tabs>
          <w:tab w:val="left" w:pos="163"/>
          <w:tab w:val="left" w:pos="326"/>
          <w:tab w:val="left" w:pos="490"/>
          <w:tab w:val="decimal" w:pos="5957"/>
          <w:tab w:val="decimal" w:pos="8242"/>
        </w:tabs>
        <w:suppressAutoHyphens/>
        <w:jc w:val="both"/>
        <w:rPr>
          <w:b/>
          <w:szCs w:val="22"/>
        </w:rPr>
      </w:pPr>
    </w:p>
    <w:p w14:paraId="2380C0D7" w14:textId="77777777" w:rsidR="009A3EC7" w:rsidRPr="00702D7A" w:rsidRDefault="009A3EC7" w:rsidP="00702D7A">
      <w:bookmarkStart w:id="0" w:name="bookmark13"/>
      <w:bookmarkStart w:id="1" w:name="_Toc44227500"/>
      <w:bookmarkStart w:id="2" w:name="_Toc44339050"/>
      <w:bookmarkStart w:id="3" w:name="_Toc58063779"/>
      <w:bookmarkStart w:id="4" w:name="_Toc59026558"/>
      <w:bookmarkStart w:id="5" w:name="_Toc59118532"/>
      <w:bookmarkStart w:id="6" w:name="_Toc66802682"/>
      <w:bookmarkStart w:id="7" w:name="_Toc66961719"/>
      <w:bookmarkStart w:id="8" w:name="_Toc70599764"/>
      <w:bookmarkStart w:id="9" w:name="_Toc70926814"/>
      <w:bookmarkStart w:id="10" w:name="_Toc99452557"/>
    </w:p>
    <w:p w14:paraId="765753F4" w14:textId="77777777" w:rsidR="00B33BD9" w:rsidRPr="00A50346" w:rsidRDefault="00B33BD9" w:rsidP="00A50346">
      <w:pPr>
        <w:pStyle w:val="Balk1"/>
        <w:jc w:val="center"/>
        <w:rPr>
          <w:rFonts w:asciiTheme="minorHAnsi" w:hAnsiTheme="minorHAnsi" w:cstheme="minorHAnsi"/>
          <w:b/>
          <w:szCs w:val="22"/>
          <w:u w:val="none"/>
        </w:rPr>
      </w:pPr>
      <w:bookmarkStart w:id="11" w:name="_Toc99472360"/>
      <w:bookmarkStart w:id="12" w:name="_Toc130033382"/>
      <w:bookmarkStart w:id="13" w:name="_Toc130320326"/>
      <w:bookmarkStart w:id="14" w:name="_Toc130376907"/>
      <w:bookmarkStart w:id="15" w:name="_Toc199275849"/>
      <w:r w:rsidRPr="00A50346">
        <w:rPr>
          <w:rFonts w:asciiTheme="minorHAnsi" w:hAnsiTheme="minorHAnsi" w:cstheme="minorHAnsi"/>
          <w:b/>
          <w:szCs w:val="22"/>
          <w:u w:val="none"/>
        </w:rPr>
        <w:lastRenderedPageBreak/>
        <w:t>BAĞIMSIZ DENETÇİ RAPORU</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p>
    <w:p w14:paraId="0F3CBC1E" w14:textId="77777777" w:rsidR="00B33BD9" w:rsidRPr="009B3900" w:rsidRDefault="00B33BD9" w:rsidP="00B33BD9">
      <w:pPr>
        <w:rPr>
          <w:rFonts w:asciiTheme="minorHAnsi" w:hAnsiTheme="minorHAnsi" w:cstheme="minorHAnsi"/>
          <w:szCs w:val="22"/>
        </w:rPr>
      </w:pPr>
    </w:p>
    <w:p w14:paraId="52DE634F" w14:textId="30FFA9C5" w:rsidR="00AF7BD3" w:rsidRDefault="00AE56DC" w:rsidP="004C5D37">
      <w:pPr>
        <w:rPr>
          <w:rFonts w:asciiTheme="minorHAnsi" w:hAnsiTheme="minorHAnsi" w:cstheme="minorHAnsi"/>
          <w:b/>
          <w:szCs w:val="22"/>
        </w:rPr>
      </w:pPr>
      <w:r>
        <w:rPr>
          <w:rFonts w:asciiTheme="minorHAnsi" w:hAnsiTheme="minorHAnsi" w:cstheme="minorHAnsi"/>
          <w:b/>
          <w:szCs w:val="22"/>
        </w:rPr>
        <w:t xml:space="preserve">HACIÖMEROĞLU AFM TARIM ÜRÜNLERİ LİSANSLI DEPOCULUK ANONİM ŞİRKETİ  </w:t>
      </w:r>
    </w:p>
    <w:p w14:paraId="1010F13D" w14:textId="0C7A821E" w:rsidR="00B33BD9" w:rsidRDefault="0032662D" w:rsidP="004C5D37">
      <w:pPr>
        <w:rPr>
          <w:rFonts w:asciiTheme="minorHAnsi" w:hAnsiTheme="minorHAnsi" w:cstheme="minorHAnsi"/>
          <w:b/>
          <w:szCs w:val="22"/>
        </w:rPr>
      </w:pPr>
      <w:r>
        <w:rPr>
          <w:rFonts w:asciiTheme="minorHAnsi" w:hAnsiTheme="minorHAnsi" w:cstheme="minorHAnsi"/>
          <w:b/>
          <w:szCs w:val="22"/>
        </w:rPr>
        <w:t>Genel</w:t>
      </w:r>
      <w:r w:rsidR="004C5D37" w:rsidRPr="004C5D37">
        <w:rPr>
          <w:rFonts w:asciiTheme="minorHAnsi" w:hAnsiTheme="minorHAnsi" w:cstheme="minorHAnsi"/>
          <w:b/>
          <w:szCs w:val="22"/>
        </w:rPr>
        <w:t xml:space="preserve"> Kurulu’na;</w:t>
      </w:r>
    </w:p>
    <w:p w14:paraId="75036E60" w14:textId="77777777" w:rsidR="0032662D" w:rsidRPr="009B3900" w:rsidRDefault="0032662D" w:rsidP="004C5D37">
      <w:pPr>
        <w:rPr>
          <w:rFonts w:asciiTheme="minorHAnsi" w:hAnsiTheme="minorHAnsi" w:cstheme="minorHAnsi"/>
        </w:rPr>
      </w:pPr>
    </w:p>
    <w:p w14:paraId="1FAE4214" w14:textId="77777777" w:rsidR="00B33BD9" w:rsidRDefault="00B33BD9" w:rsidP="00D2415D">
      <w:pPr>
        <w:pStyle w:val="ListeParagraf"/>
        <w:numPr>
          <w:ilvl w:val="0"/>
          <w:numId w:val="44"/>
        </w:numPr>
        <w:ind w:left="426" w:hanging="426"/>
        <w:rPr>
          <w:rFonts w:asciiTheme="minorHAnsi" w:hAnsiTheme="minorHAnsi" w:cstheme="minorHAnsi"/>
          <w:b/>
          <w:szCs w:val="22"/>
        </w:rPr>
      </w:pPr>
      <w:bookmarkStart w:id="16" w:name="bookmark14"/>
      <w:r w:rsidRPr="00D2415D">
        <w:rPr>
          <w:rFonts w:asciiTheme="minorHAnsi" w:hAnsiTheme="minorHAnsi" w:cstheme="minorHAnsi"/>
          <w:b/>
          <w:szCs w:val="22"/>
        </w:rPr>
        <w:t>Finansal Tabloların Bağımsız Denetimi</w:t>
      </w:r>
      <w:bookmarkEnd w:id="16"/>
    </w:p>
    <w:p w14:paraId="392E5F89" w14:textId="77777777" w:rsidR="008D2140" w:rsidRPr="00D2415D" w:rsidRDefault="008D2140" w:rsidP="008D2140">
      <w:pPr>
        <w:pStyle w:val="ListeParagraf"/>
        <w:ind w:left="426"/>
        <w:rPr>
          <w:rFonts w:asciiTheme="minorHAnsi" w:hAnsiTheme="minorHAnsi" w:cstheme="minorHAnsi"/>
          <w:b/>
          <w:szCs w:val="22"/>
        </w:rPr>
      </w:pPr>
    </w:p>
    <w:p w14:paraId="1884F32E" w14:textId="77777777" w:rsidR="008D2140" w:rsidRPr="009B3900" w:rsidRDefault="008D2140" w:rsidP="008D2140">
      <w:pPr>
        <w:pStyle w:val="ListeParagraf"/>
        <w:numPr>
          <w:ilvl w:val="0"/>
          <w:numId w:val="25"/>
        </w:numPr>
        <w:ind w:left="284" w:hanging="284"/>
        <w:rPr>
          <w:rFonts w:asciiTheme="minorHAnsi" w:hAnsiTheme="minorHAnsi" w:cstheme="minorHAnsi"/>
          <w:b/>
          <w:szCs w:val="22"/>
        </w:rPr>
      </w:pPr>
      <w:bookmarkStart w:id="17" w:name="bookmark15"/>
      <w:r>
        <w:rPr>
          <w:rFonts w:asciiTheme="minorHAnsi" w:hAnsiTheme="minorHAnsi" w:cstheme="minorHAnsi"/>
          <w:b/>
          <w:szCs w:val="22"/>
        </w:rPr>
        <w:t xml:space="preserve">Sınırlı Olumlu </w:t>
      </w:r>
      <w:r w:rsidRPr="009B3900">
        <w:rPr>
          <w:rFonts w:asciiTheme="minorHAnsi" w:hAnsiTheme="minorHAnsi" w:cstheme="minorHAnsi"/>
          <w:b/>
          <w:szCs w:val="22"/>
        </w:rPr>
        <w:t>Görüş</w:t>
      </w:r>
      <w:bookmarkEnd w:id="17"/>
    </w:p>
    <w:p w14:paraId="11246AE5" w14:textId="77777777" w:rsidR="00B33BD9" w:rsidRPr="009B3900" w:rsidRDefault="00B33BD9" w:rsidP="00B33BD9">
      <w:pPr>
        <w:pStyle w:val="ListeParagraf"/>
        <w:ind w:left="709"/>
        <w:rPr>
          <w:rFonts w:asciiTheme="minorHAnsi" w:hAnsiTheme="minorHAnsi" w:cstheme="minorHAnsi"/>
          <w:b/>
          <w:szCs w:val="22"/>
        </w:rPr>
      </w:pPr>
    </w:p>
    <w:p w14:paraId="40B24BD9" w14:textId="1AEC0ACB" w:rsidR="008D2140" w:rsidRPr="00E929E2" w:rsidRDefault="00F56081" w:rsidP="008D2140">
      <w:pPr>
        <w:jc w:val="both"/>
        <w:rPr>
          <w:rFonts w:asciiTheme="minorHAnsi" w:hAnsiTheme="minorHAnsi" w:cstheme="minorHAnsi"/>
          <w:sz w:val="24"/>
          <w:szCs w:val="22"/>
        </w:rPr>
      </w:pPr>
      <w:proofErr w:type="gramStart"/>
      <w:r>
        <w:rPr>
          <w:rFonts w:asciiTheme="minorHAnsi" w:hAnsiTheme="minorHAnsi" w:cstheme="minorHAnsi"/>
          <w:b/>
          <w:szCs w:val="22"/>
        </w:rPr>
        <w:t xml:space="preserve">Hacıömeroğlu </w:t>
      </w:r>
      <w:proofErr w:type="spellStart"/>
      <w:r>
        <w:rPr>
          <w:rFonts w:asciiTheme="minorHAnsi" w:hAnsiTheme="minorHAnsi" w:cstheme="minorHAnsi"/>
          <w:b/>
          <w:szCs w:val="22"/>
        </w:rPr>
        <w:t>Afm</w:t>
      </w:r>
      <w:proofErr w:type="spellEnd"/>
      <w:r>
        <w:rPr>
          <w:rFonts w:asciiTheme="minorHAnsi" w:hAnsiTheme="minorHAnsi" w:cstheme="minorHAnsi"/>
          <w:b/>
          <w:szCs w:val="22"/>
        </w:rPr>
        <w:t xml:space="preserve"> Tarım Ürünleri Lisanslı Depoculuk Anonim Şirketi </w:t>
      </w:r>
      <w:r w:rsidR="00B33BD9" w:rsidRPr="00E929E2">
        <w:rPr>
          <w:rFonts w:asciiTheme="minorHAnsi" w:hAnsiTheme="minorHAnsi" w:cstheme="minorHAnsi"/>
          <w:color w:val="000000"/>
          <w:lang w:bidi="tr-TR"/>
        </w:rPr>
        <w:t>’</w:t>
      </w:r>
      <w:proofErr w:type="spellStart"/>
      <w:r w:rsidR="00B33BD9" w:rsidRPr="00E929E2">
        <w:rPr>
          <w:rFonts w:asciiTheme="minorHAnsi" w:hAnsiTheme="minorHAnsi" w:cstheme="minorHAnsi"/>
          <w:color w:val="000000"/>
          <w:lang w:bidi="tr-TR"/>
        </w:rPr>
        <w:t>nin</w:t>
      </w:r>
      <w:proofErr w:type="spellEnd"/>
      <w:r w:rsidR="00B33BD9" w:rsidRPr="00E929E2">
        <w:rPr>
          <w:rFonts w:asciiTheme="minorHAnsi" w:hAnsiTheme="minorHAnsi" w:cstheme="minorHAnsi"/>
          <w:color w:val="000000"/>
          <w:lang w:bidi="tr-TR"/>
        </w:rPr>
        <w:t xml:space="preserve"> </w:t>
      </w:r>
      <w:r w:rsidR="008D2140" w:rsidRPr="00E929E2">
        <w:rPr>
          <w:rFonts w:asciiTheme="minorHAnsi" w:hAnsiTheme="minorHAnsi" w:cstheme="minorHAnsi"/>
          <w:color w:val="000000"/>
          <w:lang w:bidi="tr-TR"/>
        </w:rPr>
        <w:t>(</w:t>
      </w:r>
      <w:r w:rsidR="008D2140">
        <w:rPr>
          <w:rFonts w:asciiTheme="minorHAnsi" w:hAnsiTheme="minorHAnsi" w:cstheme="minorHAnsi"/>
          <w:color w:val="000000"/>
          <w:lang w:bidi="tr-TR"/>
        </w:rPr>
        <w:t>“</w:t>
      </w:r>
      <w:r w:rsidR="008D2140" w:rsidRPr="00E929E2">
        <w:rPr>
          <w:rFonts w:asciiTheme="minorHAnsi" w:hAnsiTheme="minorHAnsi" w:cstheme="minorHAnsi"/>
          <w:color w:val="000000"/>
          <w:lang w:bidi="tr-TR"/>
        </w:rPr>
        <w:t>Şirket</w:t>
      </w:r>
      <w:r w:rsidR="008D2140">
        <w:rPr>
          <w:rFonts w:asciiTheme="minorHAnsi" w:hAnsiTheme="minorHAnsi" w:cstheme="minorHAnsi"/>
          <w:color w:val="000000"/>
          <w:lang w:bidi="tr-TR"/>
        </w:rPr>
        <w:t>”)</w:t>
      </w:r>
      <w:r w:rsidR="008D2140" w:rsidRPr="00E929E2">
        <w:rPr>
          <w:rFonts w:asciiTheme="minorHAnsi" w:hAnsiTheme="minorHAnsi" w:cstheme="minorHAnsi"/>
          <w:color w:val="000000"/>
          <w:lang w:bidi="tr-TR"/>
        </w:rPr>
        <w:t xml:space="preserve"> </w:t>
      </w:r>
      <w:r w:rsidR="008D2140">
        <w:rPr>
          <w:rFonts w:asciiTheme="minorHAnsi" w:hAnsiTheme="minorHAnsi" w:cstheme="minorHAnsi"/>
          <w:color w:val="000000"/>
          <w:lang w:bidi="tr-TR"/>
        </w:rPr>
        <w:t xml:space="preserve">31 Aralık 2024 </w:t>
      </w:r>
      <w:r w:rsidR="008D2140" w:rsidRPr="00E929E2">
        <w:rPr>
          <w:rFonts w:asciiTheme="minorHAnsi" w:hAnsiTheme="minorHAnsi" w:cstheme="minorHAnsi"/>
          <w:color w:val="000000"/>
          <w:lang w:bidi="tr-TR"/>
        </w:rPr>
        <w:t>tarihli finansal durum tablosu ile aynı tarihte sona eren hesap dönemine ait; kâr veya zarar tablosu, özkaynak değişim tablosu ve nakit akış tablosu ile önemli muhasebe politikalarının özeti de dâhil olmak üzere finansal tablo dipnotlarından oluşan finansal tablolarını denetlemiş bulunuyoruz.</w:t>
      </w:r>
      <w:proofErr w:type="gramEnd"/>
    </w:p>
    <w:p w14:paraId="13148B51" w14:textId="77777777" w:rsidR="008D2140" w:rsidRPr="00E929E2" w:rsidRDefault="008D2140" w:rsidP="008D2140">
      <w:pPr>
        <w:pStyle w:val="Gvdemetni21"/>
        <w:shd w:val="clear" w:color="auto" w:fill="auto"/>
        <w:spacing w:line="240" w:lineRule="auto"/>
        <w:ind w:firstLine="0"/>
        <w:rPr>
          <w:rFonts w:asciiTheme="minorHAnsi" w:hAnsiTheme="minorHAnsi" w:cstheme="minorHAnsi"/>
        </w:rPr>
      </w:pPr>
    </w:p>
    <w:p w14:paraId="163160D8" w14:textId="41C6C310" w:rsidR="008D2140" w:rsidRPr="00E929E2" w:rsidRDefault="008D2140" w:rsidP="008D2140">
      <w:pPr>
        <w:pStyle w:val="Gvdemetni21"/>
        <w:shd w:val="clear" w:color="auto" w:fill="auto"/>
        <w:spacing w:line="240" w:lineRule="auto"/>
        <w:ind w:firstLine="0"/>
        <w:rPr>
          <w:rFonts w:asciiTheme="minorHAnsi" w:hAnsiTheme="minorHAnsi" w:cstheme="minorHAnsi"/>
          <w:color w:val="000000"/>
          <w:lang w:val="tr-TR" w:eastAsia="tr-TR" w:bidi="tr-TR"/>
        </w:rPr>
      </w:pPr>
      <w:proofErr w:type="gramStart"/>
      <w:r w:rsidRPr="00E929E2">
        <w:rPr>
          <w:rFonts w:asciiTheme="minorHAnsi" w:hAnsiTheme="minorHAnsi" w:cstheme="minorHAnsi"/>
          <w:color w:val="000000"/>
          <w:lang w:val="tr-TR" w:eastAsia="tr-TR" w:bidi="tr-TR"/>
        </w:rPr>
        <w:t xml:space="preserve">Görüşümüze göre ilişikteki finansal </w:t>
      </w:r>
      <w:proofErr w:type="spellStart"/>
      <w:r w:rsidRPr="00E929E2">
        <w:rPr>
          <w:rFonts w:asciiTheme="minorHAnsi" w:hAnsiTheme="minorHAnsi" w:cstheme="minorHAnsi"/>
          <w:color w:val="000000"/>
          <w:lang w:eastAsia="tr-TR" w:bidi="tr-TR"/>
        </w:rPr>
        <w:t>tablolar</w:t>
      </w:r>
      <w:proofErr w:type="spellEnd"/>
      <w:r w:rsidRPr="00E929E2">
        <w:rPr>
          <w:rFonts w:asciiTheme="minorHAnsi" w:hAnsiTheme="minorHAnsi" w:cstheme="minorHAnsi"/>
          <w:color w:val="000000"/>
          <w:lang w:eastAsia="tr-TR" w:bidi="tr-TR"/>
        </w:rPr>
        <w:t>,</w:t>
      </w:r>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Sınırlı</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olumlu</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görüşün</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dayanağı</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bölümündeki</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muhtemel</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etkileri</w:t>
      </w:r>
      <w:proofErr w:type="spellEnd"/>
      <w:r>
        <w:rPr>
          <w:rFonts w:asciiTheme="minorHAnsi" w:hAnsiTheme="minorHAnsi" w:cstheme="minorHAnsi"/>
          <w:color w:val="000000"/>
          <w:lang w:eastAsia="tr-TR" w:bidi="tr-TR"/>
        </w:rPr>
        <w:t xml:space="preserve"> </w:t>
      </w:r>
      <w:proofErr w:type="spellStart"/>
      <w:r>
        <w:rPr>
          <w:rFonts w:asciiTheme="minorHAnsi" w:hAnsiTheme="minorHAnsi" w:cstheme="minorHAnsi"/>
          <w:color w:val="000000"/>
          <w:lang w:eastAsia="tr-TR" w:bidi="tr-TR"/>
        </w:rPr>
        <w:t>hariç</w:t>
      </w:r>
      <w:proofErr w:type="spellEnd"/>
      <w:r>
        <w:rPr>
          <w:rFonts w:asciiTheme="minorHAnsi" w:hAnsiTheme="minorHAnsi" w:cstheme="minorHAnsi"/>
          <w:color w:val="000000"/>
          <w:lang w:eastAsia="tr-TR" w:bidi="tr-TR"/>
        </w:rPr>
        <w:t xml:space="preserve">, </w:t>
      </w:r>
      <w:proofErr w:type="spellStart"/>
      <w:r w:rsidRPr="00E929E2">
        <w:rPr>
          <w:rFonts w:asciiTheme="minorHAnsi" w:hAnsiTheme="minorHAnsi" w:cstheme="minorHAnsi"/>
          <w:color w:val="000000"/>
          <w:lang w:eastAsia="tr-TR" w:bidi="tr-TR"/>
        </w:rPr>
        <w:t>Şirket</w:t>
      </w:r>
      <w:r>
        <w:rPr>
          <w:rFonts w:asciiTheme="minorHAnsi" w:hAnsiTheme="minorHAnsi" w:cstheme="minorHAnsi"/>
          <w:color w:val="000000"/>
          <w:lang w:eastAsia="tr-TR" w:bidi="tr-TR"/>
        </w:rPr>
        <w:t>’</w:t>
      </w:r>
      <w:r w:rsidRPr="00E929E2">
        <w:rPr>
          <w:rFonts w:asciiTheme="minorHAnsi" w:hAnsiTheme="minorHAnsi" w:cstheme="minorHAnsi"/>
          <w:color w:val="000000"/>
          <w:lang w:eastAsia="tr-TR" w:bidi="tr-TR"/>
        </w:rPr>
        <w:t>in</w:t>
      </w:r>
      <w:proofErr w:type="spellEnd"/>
      <w:r w:rsidRPr="00E929E2">
        <w:rPr>
          <w:rFonts w:asciiTheme="minorHAnsi" w:hAnsiTheme="minorHAnsi" w:cstheme="minorHAnsi"/>
          <w:color w:val="000000"/>
          <w:lang w:eastAsia="tr-TR" w:bidi="tr-TR"/>
        </w:rPr>
        <w:t xml:space="preserve"> </w:t>
      </w:r>
      <w:r>
        <w:rPr>
          <w:rFonts w:asciiTheme="minorHAnsi" w:hAnsiTheme="minorHAnsi" w:cstheme="minorHAnsi"/>
          <w:color w:val="000000"/>
          <w:lang w:eastAsia="tr-TR" w:bidi="tr-TR"/>
        </w:rPr>
        <w:t xml:space="preserve">31 </w:t>
      </w:r>
      <w:proofErr w:type="spellStart"/>
      <w:r>
        <w:rPr>
          <w:rFonts w:asciiTheme="minorHAnsi" w:hAnsiTheme="minorHAnsi" w:cstheme="minorHAnsi"/>
          <w:color w:val="000000"/>
          <w:lang w:eastAsia="tr-TR" w:bidi="tr-TR"/>
        </w:rPr>
        <w:t>Aralık</w:t>
      </w:r>
      <w:proofErr w:type="spellEnd"/>
      <w:r>
        <w:rPr>
          <w:rFonts w:asciiTheme="minorHAnsi" w:hAnsiTheme="minorHAnsi" w:cstheme="minorHAnsi"/>
          <w:color w:val="000000"/>
          <w:lang w:eastAsia="tr-TR" w:bidi="tr-TR"/>
        </w:rPr>
        <w:t xml:space="preserve"> 2024 </w:t>
      </w:r>
      <w:r w:rsidRPr="00E929E2">
        <w:rPr>
          <w:rFonts w:asciiTheme="minorHAnsi" w:hAnsiTheme="minorHAnsi" w:cstheme="minorHAnsi"/>
          <w:color w:val="000000"/>
          <w:lang w:val="tr-TR" w:eastAsia="tr-TR" w:bidi="tr-TR"/>
        </w:rPr>
        <w:t xml:space="preserve">tarihi itibarıyla finansal durumunu ve aynı tarihte sona eren hesap dönemine ait finansal performansını ve nakit akışlarını, Büyük ve Orta Boy İşletmeler için Finansal Raporlama Standartlarına (BOBİ </w:t>
      </w:r>
      <w:proofErr w:type="spellStart"/>
      <w:r w:rsidRPr="00E929E2">
        <w:rPr>
          <w:rFonts w:asciiTheme="minorHAnsi" w:hAnsiTheme="minorHAnsi" w:cstheme="minorHAnsi"/>
          <w:color w:val="000000"/>
          <w:lang w:val="tr-TR" w:eastAsia="tr-TR" w:bidi="tr-TR"/>
        </w:rPr>
        <w:t>FRS’lere</w:t>
      </w:r>
      <w:proofErr w:type="spellEnd"/>
      <w:r w:rsidRPr="00E929E2">
        <w:rPr>
          <w:rFonts w:asciiTheme="minorHAnsi" w:hAnsiTheme="minorHAnsi" w:cstheme="minorHAnsi"/>
          <w:color w:val="000000"/>
          <w:lang w:val="tr-TR" w:eastAsia="tr-TR" w:bidi="tr-TR"/>
        </w:rPr>
        <w:t>) uygun olarak tüm önemli yönleriyle gerçeğe uygun bir biçimde sunmaktadır.</w:t>
      </w:r>
      <w:proofErr w:type="gramEnd"/>
    </w:p>
    <w:p w14:paraId="082FF765" w14:textId="7F5CFDB4" w:rsidR="00B33BD9" w:rsidRPr="009B3900" w:rsidRDefault="00B33BD9" w:rsidP="008D2140">
      <w:pPr>
        <w:jc w:val="both"/>
        <w:rPr>
          <w:rFonts w:asciiTheme="minorHAnsi" w:hAnsiTheme="minorHAnsi" w:cstheme="minorHAnsi"/>
        </w:rPr>
      </w:pPr>
    </w:p>
    <w:p w14:paraId="44339543" w14:textId="77777777" w:rsidR="00B3602C" w:rsidRPr="00B81459" w:rsidRDefault="00B3602C" w:rsidP="00B3602C">
      <w:pPr>
        <w:pStyle w:val="ListeParagraf"/>
        <w:numPr>
          <w:ilvl w:val="0"/>
          <w:numId w:val="25"/>
        </w:numPr>
        <w:ind w:left="284" w:hanging="284"/>
        <w:rPr>
          <w:rFonts w:asciiTheme="minorHAnsi" w:hAnsiTheme="minorHAnsi" w:cstheme="minorHAnsi"/>
          <w:b/>
          <w:szCs w:val="22"/>
        </w:rPr>
      </w:pPr>
      <w:bookmarkStart w:id="18" w:name="bookmark16"/>
      <w:r>
        <w:rPr>
          <w:rFonts w:asciiTheme="minorHAnsi" w:hAnsiTheme="minorHAnsi" w:cstheme="minorHAnsi"/>
          <w:b/>
          <w:szCs w:val="22"/>
        </w:rPr>
        <w:t xml:space="preserve">Sınırlı Olumlu </w:t>
      </w:r>
      <w:r w:rsidRPr="009B3900">
        <w:rPr>
          <w:rFonts w:asciiTheme="minorHAnsi" w:hAnsiTheme="minorHAnsi" w:cstheme="minorHAnsi"/>
          <w:b/>
          <w:szCs w:val="22"/>
        </w:rPr>
        <w:t>Görüşün Dayanağı</w:t>
      </w:r>
      <w:bookmarkEnd w:id="18"/>
    </w:p>
    <w:p w14:paraId="38191458" w14:textId="77777777" w:rsidR="00EE18F5" w:rsidRDefault="00EE18F5" w:rsidP="00EE18F5">
      <w:pPr>
        <w:pStyle w:val="ListeParagraf"/>
        <w:ind w:left="284"/>
        <w:rPr>
          <w:rFonts w:asciiTheme="minorHAnsi" w:hAnsiTheme="minorHAnsi" w:cstheme="minorHAnsi"/>
          <w:b/>
          <w:szCs w:val="22"/>
        </w:rPr>
      </w:pPr>
    </w:p>
    <w:p w14:paraId="2902A54D" w14:textId="77777777" w:rsidR="00D655E3" w:rsidRDefault="00D655E3" w:rsidP="00D655E3">
      <w:pPr>
        <w:jc w:val="both"/>
        <w:rPr>
          <w:rFonts w:ascii="Calibri" w:hAnsi="Calibri" w:cs="Calibri"/>
          <w:bCs/>
          <w:color w:val="000000"/>
          <w:szCs w:val="22"/>
        </w:rPr>
      </w:pPr>
      <w:r>
        <w:rPr>
          <w:rFonts w:ascii="Calibri" w:hAnsi="Calibri" w:cs="Calibri"/>
          <w:bCs/>
          <w:color w:val="000000"/>
          <w:szCs w:val="22"/>
        </w:rPr>
        <w:t>-</w:t>
      </w:r>
      <w:r w:rsidRPr="000A321E">
        <w:rPr>
          <w:rFonts w:ascii="Calibri" w:hAnsi="Calibri" w:cs="Calibri"/>
          <w:bCs/>
          <w:color w:val="000000"/>
          <w:szCs w:val="22"/>
        </w:rPr>
        <w:t>Şirket’in banka kredilerinin itfa edilmiş maliyet yöntemi ile finansal tablolara yansıtılıp yansıtılmadığı ve kısa-uzun vade sınıflamasının sözleşmeler çerçevesinde sınıflandırılıp sınıflandırılmadığı test edilememiştir.</w:t>
      </w:r>
    </w:p>
    <w:p w14:paraId="658C50D7" w14:textId="77777777" w:rsidR="00D655E3" w:rsidRDefault="00D655E3" w:rsidP="00D655E3">
      <w:pPr>
        <w:jc w:val="both"/>
        <w:rPr>
          <w:rFonts w:ascii="Calibri" w:hAnsi="Calibri" w:cs="Calibri"/>
          <w:bCs/>
          <w:color w:val="000000"/>
          <w:szCs w:val="22"/>
        </w:rPr>
      </w:pPr>
    </w:p>
    <w:p w14:paraId="53062816" w14:textId="34481486" w:rsidR="00D655E3" w:rsidRDefault="00D655E3" w:rsidP="00D655E3">
      <w:pPr>
        <w:pStyle w:val="Gvdemetni21"/>
        <w:shd w:val="clear" w:color="auto" w:fill="auto"/>
        <w:spacing w:line="240" w:lineRule="auto"/>
        <w:ind w:firstLine="0"/>
        <w:rPr>
          <w:rFonts w:asciiTheme="minorHAnsi" w:hAnsiTheme="minorHAnsi" w:cstheme="minorHAnsi"/>
          <w:color w:val="000000"/>
          <w:lang w:val="tr-TR" w:eastAsia="tr-TR" w:bidi="tr-TR"/>
        </w:rPr>
      </w:pPr>
      <w:r>
        <w:rPr>
          <w:rFonts w:ascii="Calibri" w:hAnsi="Calibri" w:cs="Calibri"/>
          <w:bCs/>
          <w:color w:val="000000"/>
        </w:rPr>
        <w:t>-</w:t>
      </w:r>
      <w:r w:rsidRPr="003F344A">
        <w:rPr>
          <w:rFonts w:asciiTheme="minorHAnsi" w:hAnsiTheme="minorHAnsi" w:cstheme="minorHAnsi"/>
          <w:color w:val="000000"/>
          <w:lang w:val="tr-TR" w:eastAsia="tr-TR" w:bidi="tr-TR"/>
        </w:rPr>
        <w:t xml:space="preserve"> </w:t>
      </w:r>
      <w:r w:rsidRPr="00D655E3">
        <w:rPr>
          <w:rFonts w:asciiTheme="minorHAnsi" w:hAnsiTheme="minorHAnsi" w:cstheme="minorHAnsi"/>
          <w:color w:val="000000"/>
          <w:lang w:val="tr-TR" w:eastAsia="tr-TR" w:bidi="tr-TR"/>
        </w:rPr>
        <w:t xml:space="preserve">Hacıömeroğlu </w:t>
      </w:r>
      <w:proofErr w:type="spellStart"/>
      <w:r w:rsidRPr="00D655E3">
        <w:rPr>
          <w:rFonts w:asciiTheme="minorHAnsi" w:hAnsiTheme="minorHAnsi" w:cstheme="minorHAnsi"/>
          <w:color w:val="000000"/>
          <w:lang w:val="tr-TR" w:eastAsia="tr-TR" w:bidi="tr-TR"/>
        </w:rPr>
        <w:t>Afm</w:t>
      </w:r>
      <w:proofErr w:type="spellEnd"/>
      <w:r w:rsidRPr="00D655E3">
        <w:rPr>
          <w:rFonts w:asciiTheme="minorHAnsi" w:hAnsiTheme="minorHAnsi" w:cstheme="minorHAnsi"/>
          <w:color w:val="000000"/>
          <w:lang w:val="tr-TR" w:eastAsia="tr-TR" w:bidi="tr-TR"/>
        </w:rPr>
        <w:t xml:space="preserve"> Tarım Ürünleri Lisanslı Depoculuk Anonim Şirketi </w:t>
      </w:r>
      <w:r w:rsidRPr="00F36926">
        <w:rPr>
          <w:rFonts w:asciiTheme="minorHAnsi" w:hAnsiTheme="minorHAnsi" w:cstheme="minorHAnsi"/>
          <w:color w:val="000000"/>
          <w:lang w:val="tr-TR" w:eastAsia="tr-TR" w:bidi="tr-TR"/>
        </w:rPr>
        <w:t xml:space="preserve">'ne ait </w:t>
      </w:r>
      <w:r>
        <w:rPr>
          <w:rFonts w:asciiTheme="minorHAnsi" w:hAnsiTheme="minorHAnsi" w:cstheme="minorHAnsi"/>
          <w:color w:val="000000"/>
          <w:lang w:val="tr-TR" w:eastAsia="tr-TR" w:bidi="tr-TR"/>
        </w:rPr>
        <w:t>31 Aralık 2024</w:t>
      </w:r>
      <w:r w:rsidRPr="00F36926">
        <w:rPr>
          <w:rFonts w:asciiTheme="minorHAnsi" w:hAnsiTheme="minorHAnsi" w:cstheme="minorHAnsi"/>
          <w:color w:val="000000"/>
          <w:lang w:val="tr-TR" w:eastAsia="tr-TR" w:bidi="tr-TR"/>
        </w:rPr>
        <w:t xml:space="preserve"> tarihi itibariyle finansal durum tablolarına dahil edilmiş vadesiz </w:t>
      </w:r>
      <w:proofErr w:type="gramStart"/>
      <w:r w:rsidRPr="00F36926">
        <w:rPr>
          <w:rFonts w:asciiTheme="minorHAnsi" w:hAnsiTheme="minorHAnsi" w:cstheme="minorHAnsi"/>
          <w:color w:val="000000"/>
          <w:lang w:val="tr-TR" w:eastAsia="tr-TR" w:bidi="tr-TR"/>
        </w:rPr>
        <w:t>banka</w:t>
      </w:r>
      <w:proofErr w:type="gramEnd"/>
      <w:r w:rsidRPr="00F36926">
        <w:rPr>
          <w:rFonts w:asciiTheme="minorHAnsi" w:hAnsiTheme="minorHAnsi" w:cstheme="minorHAnsi"/>
          <w:color w:val="000000"/>
          <w:lang w:val="tr-TR" w:eastAsia="tr-TR" w:bidi="tr-TR"/>
        </w:rPr>
        <w:t xml:space="preserve"> mevduatlarına</w:t>
      </w:r>
      <w:r>
        <w:rPr>
          <w:rFonts w:asciiTheme="minorHAnsi" w:hAnsiTheme="minorHAnsi" w:cstheme="minorHAnsi"/>
          <w:color w:val="000000"/>
          <w:lang w:val="tr-TR" w:eastAsia="tr-TR" w:bidi="tr-TR"/>
        </w:rPr>
        <w:t xml:space="preserve"> </w:t>
      </w:r>
      <w:r w:rsidRPr="00F36926">
        <w:rPr>
          <w:rFonts w:asciiTheme="minorHAnsi" w:hAnsiTheme="minorHAnsi" w:cstheme="minorHAnsi"/>
          <w:color w:val="000000"/>
          <w:lang w:val="tr-TR" w:eastAsia="tr-TR" w:bidi="tr-TR"/>
        </w:rPr>
        <w:t>ilişkin rapor tarihi itibariyle gönderilmiş olan mutabakatlara ilişkin doğrulama temin edilememiştir.</w:t>
      </w:r>
      <w:r>
        <w:rPr>
          <w:rFonts w:asciiTheme="minorHAnsi" w:hAnsiTheme="minorHAnsi" w:cstheme="minorHAnsi"/>
          <w:color w:val="000000"/>
          <w:lang w:val="tr-TR" w:eastAsia="tr-TR" w:bidi="tr-TR"/>
        </w:rPr>
        <w:t xml:space="preserve"> </w:t>
      </w:r>
      <w:r w:rsidRPr="00F36926">
        <w:rPr>
          <w:rFonts w:asciiTheme="minorHAnsi" w:hAnsiTheme="minorHAnsi" w:cstheme="minorHAnsi"/>
          <w:color w:val="000000"/>
          <w:lang w:val="tr-TR" w:eastAsia="tr-TR" w:bidi="tr-TR"/>
        </w:rPr>
        <w:t>Buna bağlı olarak bu tutarlarda herhangi bir düzeltme</w:t>
      </w:r>
      <w:r>
        <w:rPr>
          <w:rFonts w:asciiTheme="minorHAnsi" w:hAnsiTheme="minorHAnsi" w:cstheme="minorHAnsi"/>
          <w:color w:val="000000"/>
          <w:lang w:val="tr-TR" w:eastAsia="tr-TR" w:bidi="tr-TR"/>
        </w:rPr>
        <w:t xml:space="preserve"> ile sınıflamaların </w:t>
      </w:r>
      <w:r w:rsidRPr="00F36926">
        <w:rPr>
          <w:rFonts w:asciiTheme="minorHAnsi" w:hAnsiTheme="minorHAnsi" w:cstheme="minorHAnsi"/>
          <w:color w:val="000000"/>
          <w:lang w:val="tr-TR" w:eastAsia="tr-TR" w:bidi="tr-TR"/>
        </w:rPr>
        <w:t>gerekip gerekmediği tespit edilememiştir.</w:t>
      </w:r>
    </w:p>
    <w:p w14:paraId="2E3CC7FC" w14:textId="77777777" w:rsidR="00D655E3" w:rsidRDefault="00D655E3" w:rsidP="00D655E3">
      <w:pPr>
        <w:jc w:val="both"/>
        <w:rPr>
          <w:rFonts w:ascii="Calibri" w:hAnsi="Calibri" w:cs="Calibri"/>
          <w:bCs/>
          <w:color w:val="000000"/>
          <w:szCs w:val="22"/>
        </w:rPr>
      </w:pPr>
      <w:bookmarkStart w:id="19" w:name="_GoBack"/>
      <w:bookmarkEnd w:id="19"/>
    </w:p>
    <w:p w14:paraId="36DDF4B4" w14:textId="6CD0C8EA" w:rsidR="00B3602C" w:rsidRDefault="00D655E3" w:rsidP="00D655E3">
      <w:pPr>
        <w:jc w:val="both"/>
        <w:rPr>
          <w:rFonts w:ascii="Calibri" w:hAnsi="Calibri" w:cs="Calibri"/>
          <w:bCs/>
          <w:color w:val="000000"/>
          <w:szCs w:val="22"/>
        </w:rPr>
      </w:pPr>
      <w:r>
        <w:rPr>
          <w:rFonts w:ascii="Calibri" w:hAnsi="Calibri" w:cs="Calibri"/>
          <w:bCs/>
          <w:color w:val="000000"/>
          <w:szCs w:val="22"/>
        </w:rPr>
        <w:t>-</w:t>
      </w:r>
      <w:r w:rsidRPr="0089703A">
        <w:rPr>
          <w:rFonts w:ascii="Calibri" w:hAnsi="Calibri" w:cs="Calibri"/>
          <w:bCs/>
          <w:color w:val="000000"/>
          <w:szCs w:val="22"/>
        </w:rPr>
        <w:t xml:space="preserve">31 Aralık </w:t>
      </w:r>
      <w:r>
        <w:rPr>
          <w:rFonts w:ascii="Calibri" w:hAnsi="Calibri" w:cs="Calibri"/>
          <w:bCs/>
          <w:color w:val="000000"/>
          <w:szCs w:val="22"/>
        </w:rPr>
        <w:t>2024</w:t>
      </w:r>
      <w:r w:rsidRPr="0089703A">
        <w:rPr>
          <w:rFonts w:ascii="Calibri" w:hAnsi="Calibri" w:cs="Calibri"/>
          <w:bCs/>
          <w:color w:val="000000"/>
          <w:szCs w:val="22"/>
        </w:rPr>
        <w:t xml:space="preserve"> tarihli finansal durum tablosunda yer alan </w:t>
      </w:r>
      <w:r>
        <w:rPr>
          <w:rFonts w:ascii="Calibri" w:hAnsi="Calibri" w:cs="Calibri"/>
          <w:bCs/>
          <w:color w:val="000000"/>
          <w:szCs w:val="22"/>
        </w:rPr>
        <w:t>i</w:t>
      </w:r>
      <w:r w:rsidRPr="0089703A">
        <w:rPr>
          <w:rFonts w:ascii="Calibri" w:hAnsi="Calibri" w:cs="Calibri"/>
          <w:bCs/>
          <w:color w:val="000000"/>
          <w:szCs w:val="22"/>
        </w:rPr>
        <w:t>lişkili olmayan tara</w:t>
      </w:r>
      <w:r>
        <w:rPr>
          <w:rFonts w:ascii="Calibri" w:hAnsi="Calibri" w:cs="Calibri"/>
          <w:bCs/>
          <w:color w:val="000000"/>
          <w:szCs w:val="22"/>
        </w:rPr>
        <w:t>flardan ticari alacaklar</w:t>
      </w:r>
      <w:r w:rsidRPr="0089703A">
        <w:rPr>
          <w:rFonts w:ascii="Calibri" w:hAnsi="Calibri" w:cs="Calibri"/>
          <w:bCs/>
          <w:color w:val="000000"/>
          <w:szCs w:val="22"/>
        </w:rPr>
        <w:t xml:space="preserve"> </w:t>
      </w:r>
      <w:r>
        <w:rPr>
          <w:rFonts w:ascii="Calibri" w:hAnsi="Calibri" w:cs="Calibri"/>
          <w:bCs/>
          <w:color w:val="000000"/>
          <w:szCs w:val="22"/>
        </w:rPr>
        <w:t xml:space="preserve">ve ticari borçlar </w:t>
      </w:r>
      <w:r w:rsidRPr="0089703A">
        <w:rPr>
          <w:rFonts w:ascii="Calibri" w:hAnsi="Calibri" w:cs="Calibri"/>
          <w:bCs/>
          <w:color w:val="000000"/>
          <w:szCs w:val="22"/>
        </w:rPr>
        <w:t xml:space="preserve">hesabında takip edilen </w:t>
      </w:r>
      <w:r>
        <w:rPr>
          <w:rFonts w:ascii="Calibri" w:hAnsi="Calibri" w:cs="Calibri"/>
          <w:bCs/>
          <w:color w:val="000000"/>
          <w:szCs w:val="22"/>
        </w:rPr>
        <w:t>ticari alacaklara ve ticari borçlara</w:t>
      </w:r>
      <w:r w:rsidRPr="0089703A">
        <w:rPr>
          <w:rFonts w:ascii="Calibri" w:hAnsi="Calibri" w:cs="Calibri"/>
          <w:bCs/>
          <w:color w:val="000000"/>
          <w:szCs w:val="22"/>
        </w:rPr>
        <w:t xml:space="preserve"> ilişkin </w:t>
      </w:r>
      <w:r>
        <w:rPr>
          <w:rFonts w:ascii="Calibri" w:hAnsi="Calibri" w:cs="Calibri"/>
          <w:bCs/>
          <w:color w:val="000000"/>
          <w:szCs w:val="22"/>
        </w:rPr>
        <w:t xml:space="preserve">yeterli sayıda </w:t>
      </w:r>
      <w:r w:rsidRPr="0089703A">
        <w:rPr>
          <w:rFonts w:ascii="Calibri" w:hAnsi="Calibri" w:cs="Calibri"/>
          <w:bCs/>
          <w:color w:val="000000"/>
          <w:szCs w:val="22"/>
        </w:rPr>
        <w:t>doğrulama mektubu alınamamıştır. Bu nedenle, doğrulama mektubu elde edilemeyen tutarlar nedeniyle oluşabilecek taahhüt ve yükümlülükler ile ilgili ilişikteki finansal tablolarda bir düzeltmenin gerekip gerekmediği tespit edilememiştir.</w:t>
      </w:r>
    </w:p>
    <w:p w14:paraId="20B8A5F5" w14:textId="77777777" w:rsidR="00D655E3" w:rsidRDefault="00D655E3" w:rsidP="00D655E3">
      <w:pPr>
        <w:jc w:val="both"/>
        <w:rPr>
          <w:rFonts w:ascii="Calibri" w:hAnsi="Calibri" w:cs="Calibri"/>
          <w:bCs/>
          <w:color w:val="000000"/>
          <w:szCs w:val="22"/>
        </w:rPr>
      </w:pPr>
    </w:p>
    <w:p w14:paraId="7C015F8D" w14:textId="66C35FAC" w:rsidR="00B3602C" w:rsidRDefault="00D655E3" w:rsidP="00B3602C">
      <w:pPr>
        <w:jc w:val="both"/>
        <w:rPr>
          <w:rFonts w:ascii="Calibri" w:hAnsi="Calibri" w:cs="Calibri"/>
          <w:bCs/>
          <w:color w:val="000000"/>
          <w:szCs w:val="22"/>
        </w:rPr>
      </w:pPr>
      <w:r>
        <w:rPr>
          <w:rFonts w:asciiTheme="minorHAnsi" w:hAnsiTheme="minorHAnsi" w:cstheme="minorHAnsi"/>
          <w:bCs/>
          <w:color w:val="000000"/>
          <w:szCs w:val="22"/>
        </w:rPr>
        <w:t>-</w:t>
      </w:r>
      <w:r w:rsidR="00B3602C" w:rsidRPr="00A0709D">
        <w:rPr>
          <w:rFonts w:asciiTheme="minorHAnsi" w:hAnsiTheme="minorHAnsi" w:cstheme="minorHAnsi"/>
          <w:bCs/>
          <w:color w:val="000000"/>
          <w:szCs w:val="22"/>
        </w:rPr>
        <w:t xml:space="preserve">Bağımsız denetim sözleşmesi bilanço tarihinden sonra imzalandığından Şirket’in yıl sonu </w:t>
      </w:r>
      <w:proofErr w:type="gramStart"/>
      <w:r w:rsidR="00B3602C" w:rsidRPr="00A0709D">
        <w:rPr>
          <w:rFonts w:asciiTheme="minorHAnsi" w:hAnsiTheme="minorHAnsi" w:cstheme="minorHAnsi"/>
          <w:bCs/>
          <w:color w:val="000000"/>
          <w:szCs w:val="22"/>
        </w:rPr>
        <w:t>envanter</w:t>
      </w:r>
      <w:proofErr w:type="gramEnd"/>
      <w:r w:rsidR="00B3602C" w:rsidRPr="00A0709D">
        <w:rPr>
          <w:rFonts w:asciiTheme="minorHAnsi" w:hAnsiTheme="minorHAnsi" w:cstheme="minorHAnsi"/>
          <w:bCs/>
          <w:color w:val="000000"/>
          <w:szCs w:val="22"/>
        </w:rPr>
        <w:t xml:space="preserve"> işlemlerine (stok sayımı, kasa, çek sayımı </w:t>
      </w:r>
      <w:proofErr w:type="spellStart"/>
      <w:r w:rsidR="00B3602C" w:rsidRPr="00A0709D">
        <w:rPr>
          <w:rFonts w:asciiTheme="minorHAnsi" w:hAnsiTheme="minorHAnsi" w:cstheme="minorHAnsi"/>
          <w:bCs/>
          <w:color w:val="000000"/>
          <w:szCs w:val="22"/>
        </w:rPr>
        <w:t>vb</w:t>
      </w:r>
      <w:proofErr w:type="spellEnd"/>
      <w:r w:rsidR="00B3602C" w:rsidRPr="00A0709D">
        <w:rPr>
          <w:rFonts w:asciiTheme="minorHAnsi" w:hAnsiTheme="minorHAnsi" w:cstheme="minorHAnsi"/>
          <w:bCs/>
          <w:color w:val="000000"/>
          <w:szCs w:val="22"/>
        </w:rPr>
        <w:t>) gözlemci olarak katılamamış bulunmaktayız.</w:t>
      </w:r>
    </w:p>
    <w:p w14:paraId="412BAC0E" w14:textId="77777777" w:rsidR="00B3602C" w:rsidRPr="009B3900" w:rsidRDefault="00B3602C" w:rsidP="00EE18F5">
      <w:pPr>
        <w:pStyle w:val="ListeParagraf"/>
        <w:ind w:left="284"/>
        <w:rPr>
          <w:rFonts w:asciiTheme="minorHAnsi" w:hAnsiTheme="minorHAnsi" w:cstheme="minorHAnsi"/>
          <w:b/>
          <w:szCs w:val="22"/>
        </w:rPr>
      </w:pPr>
    </w:p>
    <w:p w14:paraId="4510BE1C" w14:textId="79E28CC4" w:rsidR="0047055E" w:rsidRDefault="00B33BD9" w:rsidP="00774D5F">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Yaptığımız bağımsız denetim, Kamu Gözetimi, Muhasebe ve Denetim Standartları Kurumu (KGK) tarafından yayımlanan Türkiye Denetim Standartlarının bir parçası olan Bağımsız Denetim Standartlarına (</w:t>
      </w:r>
      <w:proofErr w:type="spellStart"/>
      <w:r w:rsidRPr="009B3900">
        <w:rPr>
          <w:rFonts w:asciiTheme="minorHAnsi" w:hAnsiTheme="minorHAnsi" w:cstheme="minorHAnsi"/>
          <w:color w:val="000000"/>
          <w:lang w:val="tr-TR" w:eastAsia="tr-TR" w:bidi="tr-TR"/>
        </w:rPr>
        <w:t>BDS’lere</w:t>
      </w:r>
      <w:proofErr w:type="spellEnd"/>
      <w:r w:rsidRPr="009B3900">
        <w:rPr>
          <w:rFonts w:asciiTheme="minorHAnsi" w:hAnsiTheme="minorHAnsi" w:cstheme="minorHAnsi"/>
          <w:color w:val="000000"/>
          <w:lang w:val="tr-TR" w:eastAsia="tr-TR" w:bidi="tr-TR"/>
        </w:rPr>
        <w:t xml:space="preserve">) uygun olarak yürütülmüştür. Bu Standartlar kapsamındaki sorumluluklarımız, raporumuzun </w:t>
      </w:r>
      <w:r w:rsidRPr="009B3900">
        <w:rPr>
          <w:rStyle w:val="Gvdemetni2talik"/>
          <w:rFonts w:asciiTheme="minorHAnsi" w:hAnsiTheme="minorHAnsi" w:cstheme="minorHAnsi"/>
          <w:sz w:val="22"/>
          <w:szCs w:val="22"/>
        </w:rPr>
        <w:t>Bağımsız Denetçinin Finansal Tabloların Bağımsız Denetimine İlişkin Sorumlulukları</w:t>
      </w:r>
      <w:r w:rsidRPr="009B3900">
        <w:rPr>
          <w:rFonts w:asciiTheme="minorHAnsi" w:hAnsiTheme="minorHAnsi" w:cstheme="minorHAnsi"/>
          <w:color w:val="000000"/>
          <w:lang w:val="tr-TR" w:eastAsia="tr-TR" w:bidi="tr-TR"/>
        </w:rPr>
        <w:t xml:space="preserve"> bölümünde ayrıntılı bir şekilde açıklanmıştır. KGK tarafından yayımlanan </w:t>
      </w:r>
      <w:r w:rsidRPr="009B3900">
        <w:rPr>
          <w:rStyle w:val="Gvdemetni2talik"/>
          <w:rFonts w:asciiTheme="minorHAnsi" w:hAnsiTheme="minorHAnsi" w:cstheme="minorHAnsi"/>
          <w:sz w:val="22"/>
          <w:szCs w:val="22"/>
        </w:rPr>
        <w:t>Bağımsız Denetçiler için Etik Kurallar</w:t>
      </w:r>
      <w:r w:rsidRPr="009B3900">
        <w:rPr>
          <w:rFonts w:asciiTheme="minorHAnsi" w:hAnsiTheme="minorHAnsi" w:cstheme="minorHAnsi"/>
          <w:color w:val="000000"/>
          <w:lang w:val="tr-TR" w:eastAsia="tr-TR" w:bidi="tr-TR"/>
        </w:rPr>
        <w:t xml:space="preserve"> (Etik Kurallar) ile finansal tabloların bağımsız denetimiyle ilgili mevzuatta yer alan etik hükümlere uygun olarak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ten bağımsız olduğumuzu beyan ederiz. Etik Kurallar ve mevzuat kapsamındaki etiğe ilişkin diğer sorumluluklar da tarafımızca yerine getirilmiştir. Bağımsız denetim sırasında elde ettiğimiz bağımsız denetim kanıtlarının, görüşümüzün oluşturulması için yeterli ve uygun bir dayanak oluşturduğuna inanıyoruz.</w:t>
      </w:r>
    </w:p>
    <w:p w14:paraId="352E384E" w14:textId="77777777" w:rsidR="00EE18F5" w:rsidRDefault="00EE18F5" w:rsidP="00774D5F">
      <w:pPr>
        <w:pStyle w:val="Gvdemetni21"/>
        <w:shd w:val="clear" w:color="auto" w:fill="auto"/>
        <w:spacing w:line="240" w:lineRule="auto"/>
        <w:ind w:firstLine="0"/>
        <w:rPr>
          <w:rFonts w:asciiTheme="minorHAnsi" w:hAnsiTheme="minorHAnsi" w:cstheme="minorHAnsi"/>
          <w:color w:val="000000"/>
          <w:lang w:val="tr-TR" w:eastAsia="tr-TR" w:bidi="tr-TR"/>
        </w:rPr>
      </w:pPr>
    </w:p>
    <w:p w14:paraId="6D83E8D2" w14:textId="77777777" w:rsidR="00A42BBC" w:rsidRDefault="00A42BBC" w:rsidP="00A42BBC">
      <w:pPr>
        <w:pStyle w:val="ListeParagraf"/>
        <w:numPr>
          <w:ilvl w:val="0"/>
          <w:numId w:val="25"/>
        </w:numPr>
        <w:ind w:left="284" w:hanging="284"/>
        <w:rPr>
          <w:rFonts w:asciiTheme="minorHAnsi" w:hAnsiTheme="minorHAnsi" w:cstheme="minorHAnsi"/>
          <w:b/>
          <w:szCs w:val="22"/>
        </w:rPr>
      </w:pPr>
      <w:r w:rsidRPr="009B3900">
        <w:rPr>
          <w:rFonts w:asciiTheme="minorHAnsi" w:hAnsiTheme="minorHAnsi" w:cstheme="minorHAnsi"/>
          <w:b/>
          <w:szCs w:val="22"/>
        </w:rPr>
        <w:t>Kilit Denetim Konuları</w:t>
      </w:r>
    </w:p>
    <w:p w14:paraId="6D214D6F" w14:textId="77777777" w:rsidR="00B33BD9" w:rsidRPr="009B3900" w:rsidRDefault="00B33BD9" w:rsidP="00B33BD9">
      <w:pPr>
        <w:pStyle w:val="Gvdemetni21"/>
        <w:shd w:val="clear" w:color="auto" w:fill="auto"/>
        <w:spacing w:line="240" w:lineRule="auto"/>
        <w:ind w:firstLine="0"/>
        <w:rPr>
          <w:rFonts w:asciiTheme="minorHAnsi" w:hAnsiTheme="minorHAnsi" w:cstheme="minorHAnsi"/>
        </w:rPr>
      </w:pPr>
    </w:p>
    <w:p w14:paraId="31A47B89" w14:textId="77777777" w:rsidR="00B33BD9"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 xml:space="preserve">Kilit denetim konuları, mesleki muhakememize göre cari döneme ait finansal tabloların bağımsız denetiminde en çok önem arz eden konulardır. Kilit denetim konuları, bir bütün olarak finansal tabloların bağımsız denetimi çerçevesinde ve finansal tablolara ilişkin görüşümüzün oluşturulmasında ele alınmış olup, </w:t>
      </w:r>
      <w:r w:rsidRPr="009B3900">
        <w:rPr>
          <w:rFonts w:asciiTheme="minorHAnsi" w:hAnsiTheme="minorHAnsi" w:cstheme="minorHAnsi"/>
          <w:color w:val="000000"/>
          <w:lang w:val="tr-TR" w:eastAsia="tr-TR" w:bidi="tr-TR"/>
        </w:rPr>
        <w:lastRenderedPageBreak/>
        <w:t>bu konular hakkında ayrı bir görüş bildirmiyoruz.</w:t>
      </w:r>
    </w:p>
    <w:p w14:paraId="4932D4FD" w14:textId="77777777" w:rsidR="00EE18F5" w:rsidRDefault="00EE18F5"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15856D21" w14:textId="77777777" w:rsidR="000C5FC0" w:rsidRDefault="000C5FC0"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3D358640" w14:textId="77777777" w:rsidR="00797A5B" w:rsidRDefault="00797A5B"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496C1799" w14:textId="77777777" w:rsidR="00797A5B" w:rsidRDefault="00797A5B"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52D213F6" w14:textId="77777777" w:rsidR="00797A5B" w:rsidRDefault="00797A5B"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716C443B" w14:textId="77777777" w:rsidR="00D4682D" w:rsidRDefault="00D4682D" w:rsidP="00B33BD9">
      <w:pPr>
        <w:pStyle w:val="Gvdemetni21"/>
        <w:shd w:val="clear" w:color="auto" w:fill="auto"/>
        <w:spacing w:line="240" w:lineRule="auto"/>
        <w:ind w:firstLine="0"/>
        <w:rPr>
          <w:rFonts w:asciiTheme="minorHAnsi" w:hAnsiTheme="minorHAnsi" w:cstheme="minorHAnsi"/>
          <w:color w:val="000000"/>
          <w:lang w:val="tr-TR" w:eastAsia="tr-TR" w:bidi="tr-TR"/>
        </w:rPr>
      </w:pPr>
    </w:p>
    <w:tbl>
      <w:tblPr>
        <w:tblW w:w="9796" w:type="dxa"/>
        <w:tblInd w:w="5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70" w:type="dxa"/>
          <w:right w:w="70" w:type="dxa"/>
        </w:tblCellMar>
        <w:tblLook w:val="04A0" w:firstRow="1" w:lastRow="0" w:firstColumn="1" w:lastColumn="0" w:noHBand="0" w:noVBand="1"/>
      </w:tblPr>
      <w:tblGrid>
        <w:gridCol w:w="4693"/>
        <w:gridCol w:w="5103"/>
      </w:tblGrid>
      <w:tr w:rsidR="00DC3E33" w:rsidRPr="00774D5F" w14:paraId="6594B6BB" w14:textId="77777777" w:rsidTr="000E6C51">
        <w:trPr>
          <w:trHeight w:val="563"/>
        </w:trPr>
        <w:tc>
          <w:tcPr>
            <w:tcW w:w="4693" w:type="dxa"/>
            <w:shd w:val="clear" w:color="auto" w:fill="auto"/>
            <w:hideMark/>
          </w:tcPr>
          <w:p w14:paraId="19703770" w14:textId="77777777" w:rsidR="00DC3E33" w:rsidRPr="00583491" w:rsidRDefault="00DC3E33" w:rsidP="000E6C51">
            <w:pPr>
              <w:jc w:val="both"/>
              <w:rPr>
                <w:rFonts w:asciiTheme="minorHAnsi" w:hAnsiTheme="minorHAnsi" w:cstheme="minorHAnsi"/>
                <w:b/>
                <w:sz w:val="20"/>
                <w:szCs w:val="20"/>
              </w:rPr>
            </w:pPr>
            <w:r w:rsidRPr="00583491">
              <w:rPr>
                <w:rFonts w:asciiTheme="minorHAnsi" w:hAnsiTheme="minorHAnsi" w:cstheme="minorHAnsi"/>
                <w:b/>
                <w:sz w:val="20"/>
                <w:szCs w:val="20"/>
              </w:rPr>
              <w:t>Hasılatın Muhasebeleştirilmesi</w:t>
            </w:r>
          </w:p>
          <w:p w14:paraId="010B725F" w14:textId="77777777" w:rsidR="00DC3E33" w:rsidRPr="00583491" w:rsidRDefault="00DC3E33" w:rsidP="000E6C51">
            <w:pPr>
              <w:jc w:val="both"/>
              <w:rPr>
                <w:rFonts w:asciiTheme="minorHAnsi" w:hAnsiTheme="minorHAnsi" w:cstheme="minorHAnsi"/>
                <w:b/>
                <w:sz w:val="20"/>
                <w:szCs w:val="20"/>
              </w:rPr>
            </w:pPr>
          </w:p>
          <w:p w14:paraId="2F2F6035" w14:textId="444480A9" w:rsidR="00DC3E33" w:rsidRPr="00583491" w:rsidRDefault="00DC3E33" w:rsidP="000E6C51">
            <w:pPr>
              <w:jc w:val="both"/>
              <w:rPr>
                <w:rFonts w:asciiTheme="minorHAnsi" w:hAnsiTheme="minorHAnsi" w:cstheme="minorHAnsi"/>
                <w:bCs/>
                <w:sz w:val="20"/>
                <w:szCs w:val="20"/>
              </w:rPr>
            </w:pPr>
            <w:r w:rsidRPr="00583491">
              <w:rPr>
                <w:rFonts w:asciiTheme="minorHAnsi" w:hAnsiTheme="minorHAnsi" w:cstheme="minorHAnsi"/>
                <w:bCs/>
                <w:sz w:val="20"/>
                <w:szCs w:val="20"/>
              </w:rPr>
              <w:t>31 Aralık 202</w:t>
            </w:r>
            <w:r w:rsidR="00A515AE">
              <w:rPr>
                <w:rFonts w:asciiTheme="minorHAnsi" w:hAnsiTheme="minorHAnsi" w:cstheme="minorHAnsi"/>
                <w:bCs/>
                <w:sz w:val="20"/>
                <w:szCs w:val="20"/>
              </w:rPr>
              <w:t>4</w:t>
            </w:r>
            <w:r w:rsidRPr="00583491">
              <w:rPr>
                <w:rFonts w:asciiTheme="minorHAnsi" w:hAnsiTheme="minorHAnsi" w:cstheme="minorHAnsi"/>
                <w:bCs/>
                <w:sz w:val="20"/>
                <w:szCs w:val="20"/>
              </w:rPr>
              <w:t xml:space="preserve"> tarihli finansal tablolarda net hasılat tutarı </w:t>
            </w:r>
            <w:r w:rsidR="00A515AE">
              <w:rPr>
                <w:rFonts w:asciiTheme="minorHAnsi" w:hAnsiTheme="minorHAnsi" w:cstheme="minorHAnsi"/>
                <w:bCs/>
                <w:sz w:val="20"/>
                <w:szCs w:val="20"/>
              </w:rPr>
              <w:t>68.111.258</w:t>
            </w:r>
            <w:r w:rsidRPr="00583491">
              <w:rPr>
                <w:rFonts w:asciiTheme="minorHAnsi" w:hAnsiTheme="minorHAnsi" w:cstheme="minorHAnsi"/>
                <w:bCs/>
                <w:sz w:val="20"/>
                <w:szCs w:val="20"/>
              </w:rPr>
              <w:t xml:space="preserve"> TL’dir.</w:t>
            </w:r>
          </w:p>
          <w:p w14:paraId="478AA5D9" w14:textId="77777777" w:rsidR="00DC3E33" w:rsidRPr="00583491" w:rsidRDefault="00DC3E33" w:rsidP="000E6C51">
            <w:pPr>
              <w:jc w:val="both"/>
              <w:rPr>
                <w:rFonts w:asciiTheme="minorHAnsi" w:hAnsiTheme="minorHAnsi" w:cstheme="minorHAnsi"/>
                <w:bCs/>
                <w:sz w:val="20"/>
                <w:szCs w:val="20"/>
              </w:rPr>
            </w:pPr>
          </w:p>
          <w:p w14:paraId="2D095DF2" w14:textId="77777777" w:rsidR="00DC3E33" w:rsidRPr="00583491" w:rsidRDefault="00DC3E33" w:rsidP="000E6C51">
            <w:pPr>
              <w:jc w:val="both"/>
              <w:rPr>
                <w:rFonts w:asciiTheme="minorHAnsi" w:hAnsiTheme="minorHAnsi" w:cstheme="minorHAnsi"/>
                <w:bCs/>
                <w:sz w:val="20"/>
                <w:szCs w:val="20"/>
              </w:rPr>
            </w:pPr>
            <w:r w:rsidRPr="00583491">
              <w:rPr>
                <w:rFonts w:asciiTheme="minorHAnsi" w:hAnsiTheme="minorHAnsi" w:cstheme="minorHAnsi"/>
                <w:bCs/>
                <w:sz w:val="20"/>
                <w:szCs w:val="20"/>
              </w:rPr>
              <w:t>Hasılatın finansal tablolar içindeki tutarsal büyüklüğü, ürün satışlarından elde edilen hasılatın zamanında ve doğru bir şekilde tahakkuk ettirilmesi ve kayıtlara alınması tarafımızca kilit denetim konusu olarak değerlendirilmiştir.</w:t>
            </w:r>
          </w:p>
          <w:p w14:paraId="5B65E27B" w14:textId="77777777" w:rsidR="00DC3E33" w:rsidRPr="00583491" w:rsidRDefault="00DC3E33" w:rsidP="000E6C51">
            <w:pPr>
              <w:rPr>
                <w:rFonts w:asciiTheme="minorHAnsi" w:hAnsiTheme="minorHAnsi" w:cstheme="minorHAnsi"/>
                <w:sz w:val="20"/>
                <w:szCs w:val="20"/>
              </w:rPr>
            </w:pPr>
          </w:p>
        </w:tc>
        <w:tc>
          <w:tcPr>
            <w:tcW w:w="5103" w:type="dxa"/>
            <w:shd w:val="clear" w:color="auto" w:fill="auto"/>
            <w:noWrap/>
            <w:hideMark/>
          </w:tcPr>
          <w:p w14:paraId="6EAE7327" w14:textId="77777777" w:rsidR="00DC3E33" w:rsidRPr="00583491" w:rsidRDefault="00DC3E33" w:rsidP="000E6C51">
            <w:pPr>
              <w:jc w:val="both"/>
              <w:rPr>
                <w:rFonts w:asciiTheme="minorHAnsi" w:hAnsiTheme="minorHAnsi" w:cstheme="minorHAnsi"/>
                <w:sz w:val="20"/>
                <w:szCs w:val="20"/>
              </w:rPr>
            </w:pPr>
            <w:r w:rsidRPr="00583491">
              <w:rPr>
                <w:rFonts w:asciiTheme="minorHAnsi" w:hAnsiTheme="minorHAnsi" w:cstheme="minorHAnsi"/>
                <w:sz w:val="20"/>
                <w:szCs w:val="20"/>
              </w:rPr>
              <w:t xml:space="preserve">Mevcut denetim </w:t>
            </w:r>
            <w:proofErr w:type="gramStart"/>
            <w:r w:rsidRPr="00583491">
              <w:rPr>
                <w:rFonts w:asciiTheme="minorHAnsi" w:hAnsiTheme="minorHAnsi" w:cstheme="minorHAnsi"/>
                <w:sz w:val="20"/>
                <w:szCs w:val="20"/>
              </w:rPr>
              <w:t>prosedürlerimize</w:t>
            </w:r>
            <w:proofErr w:type="gramEnd"/>
            <w:r w:rsidRPr="00583491">
              <w:rPr>
                <w:rFonts w:asciiTheme="minorHAnsi" w:hAnsiTheme="minorHAnsi" w:cstheme="minorHAnsi"/>
                <w:sz w:val="20"/>
                <w:szCs w:val="20"/>
              </w:rPr>
              <w:t xml:space="preserve"> ilave olarak hasılatın kaydedilmesine ilişkin aşağıdaki ilave denetim prosedürleri de uygulanmıştır:</w:t>
            </w:r>
          </w:p>
          <w:p w14:paraId="3584A3A4" w14:textId="77777777" w:rsidR="00DC3E33" w:rsidRPr="00583491" w:rsidRDefault="00DC3E33" w:rsidP="000E6C51">
            <w:pPr>
              <w:jc w:val="both"/>
              <w:rPr>
                <w:rFonts w:asciiTheme="minorHAnsi" w:hAnsiTheme="minorHAnsi" w:cstheme="minorHAnsi"/>
                <w:sz w:val="20"/>
                <w:szCs w:val="20"/>
              </w:rPr>
            </w:pPr>
          </w:p>
          <w:p w14:paraId="3C86A9D0" w14:textId="77777777" w:rsidR="00DC3E33" w:rsidRPr="00583491" w:rsidRDefault="00DC3E33" w:rsidP="000E6C51">
            <w:pPr>
              <w:jc w:val="both"/>
              <w:rPr>
                <w:rFonts w:asciiTheme="minorHAnsi" w:hAnsiTheme="minorHAnsi" w:cstheme="minorHAnsi"/>
                <w:sz w:val="20"/>
                <w:szCs w:val="20"/>
              </w:rPr>
            </w:pPr>
            <w:r w:rsidRPr="00583491">
              <w:rPr>
                <w:rFonts w:asciiTheme="minorHAnsi" w:hAnsiTheme="minorHAnsi" w:cstheme="minorHAnsi"/>
                <w:sz w:val="20"/>
                <w:szCs w:val="20"/>
              </w:rPr>
              <w:t>- Şirket’in hasılat süreci incelenmiş, satış ve teslimat süreçleri analiz edilmiştir.</w:t>
            </w:r>
          </w:p>
          <w:p w14:paraId="152D653C" w14:textId="77777777" w:rsidR="00DC3E33" w:rsidRPr="00583491" w:rsidRDefault="00DC3E33" w:rsidP="000E6C51">
            <w:pPr>
              <w:jc w:val="both"/>
              <w:rPr>
                <w:rFonts w:asciiTheme="minorHAnsi" w:hAnsiTheme="minorHAnsi" w:cstheme="minorHAnsi"/>
                <w:sz w:val="20"/>
                <w:szCs w:val="20"/>
              </w:rPr>
            </w:pPr>
          </w:p>
          <w:p w14:paraId="09916C04" w14:textId="77777777" w:rsidR="00DC3E33" w:rsidRPr="00583491" w:rsidRDefault="00DC3E33" w:rsidP="000E6C51">
            <w:pPr>
              <w:jc w:val="both"/>
              <w:rPr>
                <w:rFonts w:asciiTheme="minorHAnsi" w:hAnsiTheme="minorHAnsi" w:cstheme="minorHAnsi"/>
                <w:sz w:val="20"/>
                <w:szCs w:val="20"/>
              </w:rPr>
            </w:pPr>
            <w:r w:rsidRPr="00583491">
              <w:rPr>
                <w:rFonts w:asciiTheme="minorHAnsi" w:hAnsiTheme="minorHAnsi" w:cstheme="minorHAnsi"/>
                <w:sz w:val="20"/>
                <w:szCs w:val="20"/>
              </w:rPr>
              <w:t>- Şirket’in satışı yapılan ve faturalandırılan fakat sahiplik hakları ve riskleri müşteriye geçmeyen stoklarının olup olmadığı sevkiyat koşulları incelenerek ve farklı sevkiyat düzenlemeleri için hasılatın finansal tablolara alınma zamanlaması değerlendirilerek kontrol edilmiştir.</w:t>
            </w:r>
          </w:p>
          <w:p w14:paraId="2AE9984A" w14:textId="77777777" w:rsidR="00DC3E33" w:rsidRPr="00583491" w:rsidRDefault="00DC3E33" w:rsidP="000E6C51">
            <w:pPr>
              <w:jc w:val="both"/>
              <w:rPr>
                <w:rFonts w:asciiTheme="minorHAnsi" w:hAnsiTheme="minorHAnsi" w:cstheme="minorHAnsi"/>
                <w:sz w:val="20"/>
                <w:szCs w:val="20"/>
              </w:rPr>
            </w:pPr>
          </w:p>
          <w:p w14:paraId="5E84299F" w14:textId="77777777" w:rsidR="00DC3E33" w:rsidRPr="00583491" w:rsidRDefault="00DC3E33" w:rsidP="000E6C51">
            <w:pPr>
              <w:jc w:val="both"/>
              <w:rPr>
                <w:rFonts w:asciiTheme="minorHAnsi" w:hAnsiTheme="minorHAnsi" w:cstheme="minorHAnsi"/>
                <w:sz w:val="20"/>
                <w:szCs w:val="20"/>
              </w:rPr>
            </w:pPr>
            <w:r w:rsidRPr="00583491">
              <w:rPr>
                <w:rFonts w:asciiTheme="minorHAnsi" w:hAnsiTheme="minorHAnsi" w:cstheme="minorHAnsi"/>
                <w:sz w:val="20"/>
                <w:szCs w:val="20"/>
              </w:rPr>
              <w:t xml:space="preserve">- Satışların, uygulanan muhasebe politikasına göre gerçekleşen hasılat olup olmadığı maddi doğrulama </w:t>
            </w:r>
            <w:proofErr w:type="gramStart"/>
            <w:r w:rsidRPr="00583491">
              <w:rPr>
                <w:rFonts w:asciiTheme="minorHAnsi" w:hAnsiTheme="minorHAnsi" w:cstheme="minorHAnsi"/>
                <w:sz w:val="20"/>
                <w:szCs w:val="20"/>
              </w:rPr>
              <w:t>prosedürleri</w:t>
            </w:r>
            <w:proofErr w:type="gramEnd"/>
            <w:r w:rsidRPr="00583491">
              <w:rPr>
                <w:rFonts w:asciiTheme="minorHAnsi" w:hAnsiTheme="minorHAnsi" w:cstheme="minorHAnsi"/>
                <w:sz w:val="20"/>
                <w:szCs w:val="20"/>
              </w:rPr>
              <w:t xml:space="preserve"> ile kontrol edilmiştir.</w:t>
            </w:r>
          </w:p>
          <w:p w14:paraId="0F3D9155" w14:textId="77777777" w:rsidR="00DC3E33" w:rsidRPr="00583491" w:rsidRDefault="00DC3E33" w:rsidP="000E6C51">
            <w:pPr>
              <w:jc w:val="both"/>
              <w:rPr>
                <w:rFonts w:asciiTheme="minorHAnsi" w:hAnsiTheme="minorHAnsi" w:cstheme="minorHAnsi"/>
                <w:sz w:val="20"/>
                <w:szCs w:val="20"/>
              </w:rPr>
            </w:pPr>
          </w:p>
          <w:p w14:paraId="47FD11D1" w14:textId="77777777" w:rsidR="00DC3E33" w:rsidRPr="00583491" w:rsidRDefault="00DC3E33" w:rsidP="000E6C51">
            <w:pPr>
              <w:jc w:val="both"/>
              <w:rPr>
                <w:rFonts w:asciiTheme="minorHAnsi" w:hAnsiTheme="minorHAnsi" w:cstheme="minorHAnsi"/>
                <w:sz w:val="20"/>
                <w:szCs w:val="20"/>
              </w:rPr>
            </w:pPr>
            <w:r w:rsidRPr="00583491">
              <w:rPr>
                <w:rFonts w:asciiTheme="minorHAnsi" w:hAnsiTheme="minorHAnsi" w:cstheme="minorHAnsi"/>
                <w:sz w:val="20"/>
                <w:szCs w:val="20"/>
              </w:rPr>
              <w:t xml:space="preserve">- </w:t>
            </w:r>
            <w:proofErr w:type="gramStart"/>
            <w:r w:rsidRPr="00583491">
              <w:rPr>
                <w:rFonts w:asciiTheme="minorHAnsi" w:hAnsiTheme="minorHAnsi" w:cstheme="minorHAnsi"/>
                <w:sz w:val="20"/>
                <w:szCs w:val="20"/>
              </w:rPr>
              <w:t>Yıl sonunu</w:t>
            </w:r>
            <w:proofErr w:type="gramEnd"/>
            <w:r w:rsidRPr="00583491">
              <w:rPr>
                <w:rFonts w:asciiTheme="minorHAnsi" w:hAnsiTheme="minorHAnsi" w:cstheme="minorHAnsi"/>
                <w:sz w:val="20"/>
                <w:szCs w:val="20"/>
              </w:rPr>
              <w:t xml:space="preserve"> takip eden dönemde gerçekleşen iade ve iskontolar, fiyat farkları incelenmiş, maddi doğrulama prosedürleri uygulanarak, yıl içerisinde hasılatın uygun şekilde kayıtlara alınıp alınmadığı test edilmiştir.</w:t>
            </w:r>
          </w:p>
          <w:p w14:paraId="52A151A5" w14:textId="77777777" w:rsidR="00DC3E33" w:rsidRPr="00583491" w:rsidRDefault="00DC3E33" w:rsidP="000E6C51">
            <w:pPr>
              <w:jc w:val="both"/>
              <w:rPr>
                <w:rFonts w:asciiTheme="minorHAnsi" w:hAnsiTheme="minorHAnsi" w:cstheme="minorHAnsi"/>
                <w:sz w:val="20"/>
                <w:szCs w:val="20"/>
              </w:rPr>
            </w:pPr>
          </w:p>
          <w:p w14:paraId="11C6152A" w14:textId="77777777" w:rsidR="00DC3E33" w:rsidRPr="00583491" w:rsidRDefault="00DC3E33" w:rsidP="000E6C51">
            <w:pPr>
              <w:jc w:val="both"/>
              <w:rPr>
                <w:rFonts w:asciiTheme="minorHAnsi" w:hAnsiTheme="minorHAnsi" w:cstheme="minorHAnsi"/>
                <w:sz w:val="20"/>
                <w:szCs w:val="20"/>
              </w:rPr>
            </w:pPr>
            <w:r w:rsidRPr="00583491">
              <w:rPr>
                <w:rFonts w:asciiTheme="minorHAnsi" w:hAnsiTheme="minorHAnsi" w:cstheme="minorHAnsi"/>
                <w:sz w:val="20"/>
                <w:szCs w:val="20"/>
              </w:rPr>
              <w:t>-Satış ve satışların maliyetinin cari ve önceki döneme ait yıl bazında gerçekleşen değişimleri, satış birim fiyatları ve satılan miktarlar dikkate alınarak analiz edilmiştir.</w:t>
            </w:r>
          </w:p>
          <w:p w14:paraId="7726A726" w14:textId="77777777" w:rsidR="00DC3E33" w:rsidRPr="00583491" w:rsidRDefault="00DC3E33" w:rsidP="000E6C51">
            <w:pPr>
              <w:jc w:val="both"/>
              <w:rPr>
                <w:rFonts w:asciiTheme="minorHAnsi" w:hAnsiTheme="minorHAnsi" w:cstheme="minorHAnsi"/>
                <w:sz w:val="20"/>
                <w:szCs w:val="20"/>
              </w:rPr>
            </w:pPr>
          </w:p>
          <w:p w14:paraId="20E7542B" w14:textId="77777777" w:rsidR="00DC3E33" w:rsidRPr="00774D5F" w:rsidRDefault="00DC3E33" w:rsidP="000E6C51">
            <w:pPr>
              <w:jc w:val="both"/>
              <w:rPr>
                <w:rFonts w:asciiTheme="minorHAnsi" w:hAnsiTheme="minorHAnsi" w:cstheme="minorHAnsi"/>
                <w:sz w:val="20"/>
                <w:szCs w:val="20"/>
              </w:rPr>
            </w:pPr>
            <w:r w:rsidRPr="00583491">
              <w:rPr>
                <w:rFonts w:asciiTheme="minorHAnsi" w:hAnsiTheme="minorHAnsi" w:cstheme="minorHAnsi"/>
                <w:sz w:val="20"/>
                <w:szCs w:val="20"/>
              </w:rPr>
              <w:t>Hasılata ilişkin dipnotlarda yer alan açıklamaların uygunluğu incelenmiştir.</w:t>
            </w:r>
            <w:r w:rsidRPr="00B81459">
              <w:rPr>
                <w:rFonts w:asciiTheme="minorHAnsi" w:hAnsiTheme="minorHAnsi" w:cstheme="minorHAnsi"/>
                <w:sz w:val="20"/>
                <w:szCs w:val="20"/>
              </w:rPr>
              <w:t xml:space="preserve">  </w:t>
            </w:r>
          </w:p>
        </w:tc>
      </w:tr>
    </w:tbl>
    <w:p w14:paraId="75DC2479" w14:textId="77777777" w:rsidR="00DC3E33" w:rsidRDefault="00DC3E33"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4F169B38" w14:textId="77777777" w:rsidR="0036078C" w:rsidRPr="004530D7" w:rsidRDefault="0036078C" w:rsidP="00B33BD9">
      <w:pPr>
        <w:pStyle w:val="Gvdemetni21"/>
        <w:shd w:val="clear" w:color="auto" w:fill="auto"/>
        <w:spacing w:line="240" w:lineRule="auto"/>
        <w:ind w:firstLine="0"/>
        <w:rPr>
          <w:rFonts w:asciiTheme="minorHAnsi" w:hAnsiTheme="minorHAnsi" w:cstheme="minorHAnsi"/>
          <w:vanish/>
          <w:color w:val="000000"/>
          <w:lang w:val="tr-TR" w:eastAsia="tr-TR" w:bidi="tr-TR"/>
          <w:specVanish/>
        </w:rPr>
      </w:pPr>
    </w:p>
    <w:p w14:paraId="0D81DB82" w14:textId="77777777" w:rsidR="00B83D82" w:rsidRPr="009B3900" w:rsidRDefault="00B83D82"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49CEBDC7" w14:textId="77777777" w:rsidR="00B33BD9" w:rsidRPr="009B3900" w:rsidRDefault="00B33BD9" w:rsidP="00D2415D">
      <w:pPr>
        <w:pStyle w:val="ListeParagraf"/>
        <w:numPr>
          <w:ilvl w:val="0"/>
          <w:numId w:val="25"/>
        </w:numPr>
        <w:ind w:left="284" w:hanging="284"/>
        <w:rPr>
          <w:rFonts w:asciiTheme="minorHAnsi" w:hAnsiTheme="minorHAnsi" w:cstheme="minorHAnsi"/>
          <w:b/>
          <w:szCs w:val="22"/>
        </w:rPr>
      </w:pPr>
      <w:bookmarkStart w:id="20" w:name="bookmark18"/>
      <w:r w:rsidRPr="009B3900">
        <w:rPr>
          <w:rFonts w:asciiTheme="minorHAnsi" w:hAnsiTheme="minorHAnsi" w:cstheme="minorHAnsi"/>
          <w:b/>
          <w:szCs w:val="22"/>
        </w:rPr>
        <w:t>Yönetimin ve Üst Yönetimden Sorumlu Olanların Finansal Tablolara İlişkin Sorumlulukları</w:t>
      </w:r>
      <w:bookmarkEnd w:id="20"/>
    </w:p>
    <w:p w14:paraId="1B5353F0" w14:textId="77777777" w:rsidR="00B33BD9" w:rsidRPr="009B3900" w:rsidRDefault="00B33BD9" w:rsidP="00B33BD9">
      <w:pPr>
        <w:pStyle w:val="ListeParagraf"/>
        <w:ind w:left="709"/>
        <w:rPr>
          <w:rFonts w:asciiTheme="minorHAnsi" w:hAnsiTheme="minorHAnsi" w:cstheme="minorHAnsi"/>
          <w:b/>
          <w:szCs w:val="22"/>
        </w:rPr>
      </w:pPr>
    </w:p>
    <w:p w14:paraId="66C7CD17" w14:textId="77777777" w:rsidR="00B33BD9" w:rsidRPr="009B3900"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r w:rsidRPr="00E929E2">
        <w:rPr>
          <w:rFonts w:asciiTheme="minorHAnsi" w:hAnsiTheme="minorHAnsi" w:cstheme="minorHAnsi"/>
          <w:color w:val="000000"/>
          <w:lang w:val="tr-TR" w:eastAsia="tr-TR" w:bidi="tr-TR"/>
        </w:rPr>
        <w:t xml:space="preserve">Şirket yönetimi; finansal tabloların </w:t>
      </w:r>
      <w:r w:rsidR="0032662D" w:rsidRPr="00E929E2">
        <w:rPr>
          <w:rFonts w:asciiTheme="minorHAnsi" w:hAnsiTheme="minorHAnsi" w:cstheme="minorHAnsi"/>
          <w:color w:val="000000"/>
          <w:lang w:val="tr-TR" w:eastAsia="tr-TR" w:bidi="tr-TR"/>
        </w:rPr>
        <w:t xml:space="preserve">BOBİ </w:t>
      </w:r>
      <w:proofErr w:type="spellStart"/>
      <w:r w:rsidR="0032662D" w:rsidRPr="00E929E2">
        <w:rPr>
          <w:rFonts w:asciiTheme="minorHAnsi" w:hAnsiTheme="minorHAnsi" w:cstheme="minorHAnsi"/>
          <w:color w:val="000000"/>
          <w:lang w:val="tr-TR" w:eastAsia="tr-TR" w:bidi="tr-TR"/>
        </w:rPr>
        <w:t>FRS’lere</w:t>
      </w:r>
      <w:proofErr w:type="spellEnd"/>
      <w:r w:rsidRPr="00E929E2">
        <w:rPr>
          <w:rFonts w:asciiTheme="minorHAnsi" w:hAnsiTheme="minorHAnsi" w:cstheme="minorHAnsi"/>
          <w:color w:val="000000"/>
          <w:lang w:val="tr-TR" w:eastAsia="tr-TR" w:bidi="tr-TR"/>
        </w:rPr>
        <w:t xml:space="preserve"> uygun olarak hazırlanmasından, gerçeğe uygun bir biçimde</w:t>
      </w:r>
      <w:r w:rsidRPr="009B3900">
        <w:rPr>
          <w:rFonts w:asciiTheme="minorHAnsi" w:hAnsiTheme="minorHAnsi" w:cstheme="minorHAnsi"/>
          <w:color w:val="000000"/>
          <w:lang w:val="tr-TR" w:eastAsia="tr-TR" w:bidi="tr-TR"/>
        </w:rPr>
        <w:t xml:space="preserve"> sunumundan</w:t>
      </w:r>
      <w:r w:rsidRPr="009B3900">
        <w:rPr>
          <w:rFonts w:asciiTheme="minorHAnsi" w:hAnsiTheme="minorHAnsi" w:cstheme="minorHAnsi"/>
          <w:color w:val="000000"/>
          <w:vertAlign w:val="superscript"/>
          <w:lang w:eastAsia="tr-TR" w:bidi="tr-TR"/>
        </w:rPr>
        <w:t xml:space="preserve"> </w:t>
      </w:r>
      <w:r w:rsidRPr="009B3900">
        <w:rPr>
          <w:rFonts w:asciiTheme="minorHAnsi" w:hAnsiTheme="minorHAnsi" w:cstheme="minorHAnsi"/>
          <w:color w:val="000000"/>
          <w:lang w:val="tr-TR" w:eastAsia="tr-TR" w:bidi="tr-TR"/>
        </w:rPr>
        <w:t>ve hata veya hile kaynaklı önemli yanlışlık içermeyecek şekilde hazırlanması için gerekli gördüğü iç kontrolden sorumludur.</w:t>
      </w:r>
    </w:p>
    <w:p w14:paraId="1A13E052" w14:textId="77777777" w:rsidR="00B33BD9" w:rsidRPr="009B3900" w:rsidRDefault="00B33BD9" w:rsidP="00B33BD9">
      <w:pPr>
        <w:pStyle w:val="Gvdemetni21"/>
        <w:shd w:val="clear" w:color="auto" w:fill="auto"/>
        <w:spacing w:line="240" w:lineRule="auto"/>
        <w:ind w:firstLine="0"/>
        <w:rPr>
          <w:rFonts w:asciiTheme="minorHAnsi" w:hAnsiTheme="minorHAnsi" w:cstheme="minorHAnsi"/>
        </w:rPr>
      </w:pPr>
    </w:p>
    <w:p w14:paraId="07917206" w14:textId="2912BAF7" w:rsidR="00B33BD9" w:rsidRPr="009B3900"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Finansal tabloları hazırlarken yönetim;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in sürekliliğini devam ettirme kabiliyetinin değerlendirilmesinden, gerektiğinde süreklilikle ilgili hususları açıklamaktan ve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i tasfiye etme ya da ticari faaliyeti sona erdirme niyeti ya da mecburiyeti bulunmadığı sürece işletmenin sürekliliği esasını kullanmaktan sorumludur.</w:t>
      </w:r>
    </w:p>
    <w:p w14:paraId="71D0078D" w14:textId="77777777" w:rsidR="00B33BD9" w:rsidRPr="009B3900" w:rsidRDefault="00B33BD9" w:rsidP="00B33BD9">
      <w:pPr>
        <w:pStyle w:val="Gvdemetni21"/>
        <w:shd w:val="clear" w:color="auto" w:fill="auto"/>
        <w:spacing w:line="240" w:lineRule="auto"/>
        <w:ind w:firstLine="0"/>
        <w:rPr>
          <w:rFonts w:asciiTheme="minorHAnsi" w:hAnsiTheme="minorHAnsi" w:cstheme="minorHAnsi"/>
        </w:rPr>
      </w:pPr>
    </w:p>
    <w:p w14:paraId="54BE8EFA" w14:textId="22C80DAB" w:rsidR="00B33BD9" w:rsidRDefault="00B33BD9" w:rsidP="00B33BD9">
      <w:pPr>
        <w:pStyle w:val="Gvdemetni21"/>
        <w:shd w:val="clear" w:color="auto" w:fill="auto"/>
        <w:spacing w:line="240" w:lineRule="auto"/>
        <w:ind w:left="560" w:hanging="56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Üst yönetimden sorumlu olanlar,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in finansal raporlama sürecinin gözetiminden sorumludur.</w:t>
      </w:r>
    </w:p>
    <w:p w14:paraId="3E21C0C8" w14:textId="77777777" w:rsidR="00EE18F5" w:rsidRPr="009B3900" w:rsidRDefault="00EE18F5" w:rsidP="00B33BD9">
      <w:pPr>
        <w:pStyle w:val="Gvdemetni21"/>
        <w:shd w:val="clear" w:color="auto" w:fill="auto"/>
        <w:spacing w:line="240" w:lineRule="auto"/>
        <w:ind w:left="560" w:hanging="560"/>
        <w:rPr>
          <w:rFonts w:asciiTheme="minorHAnsi" w:hAnsiTheme="minorHAnsi" w:cstheme="minorHAnsi"/>
          <w:color w:val="000000"/>
          <w:lang w:val="tr-TR" w:eastAsia="tr-TR" w:bidi="tr-TR"/>
        </w:rPr>
      </w:pPr>
    </w:p>
    <w:p w14:paraId="2116982B" w14:textId="77777777" w:rsidR="00B33BD9" w:rsidRPr="009B3900" w:rsidRDefault="00B33BD9" w:rsidP="00D2415D">
      <w:pPr>
        <w:pStyle w:val="ListeParagraf"/>
        <w:numPr>
          <w:ilvl w:val="0"/>
          <w:numId w:val="25"/>
        </w:numPr>
        <w:ind w:left="284" w:hanging="284"/>
        <w:rPr>
          <w:rFonts w:asciiTheme="minorHAnsi" w:hAnsiTheme="minorHAnsi" w:cstheme="minorHAnsi"/>
          <w:b/>
          <w:szCs w:val="22"/>
        </w:rPr>
      </w:pPr>
      <w:bookmarkStart w:id="21" w:name="bookmark19"/>
      <w:r w:rsidRPr="009B3900">
        <w:rPr>
          <w:rFonts w:asciiTheme="minorHAnsi" w:hAnsiTheme="minorHAnsi" w:cstheme="minorHAnsi"/>
          <w:b/>
          <w:szCs w:val="22"/>
        </w:rPr>
        <w:t>Bağımsız Denetçinin Finansal Tabloların Bağımsız Denetimine İlişkin Sorumlulukları</w:t>
      </w:r>
      <w:bookmarkEnd w:id="21"/>
    </w:p>
    <w:p w14:paraId="7AD875D2" w14:textId="77777777" w:rsidR="00B33BD9" w:rsidRPr="009B3900" w:rsidRDefault="00B33BD9" w:rsidP="00B33BD9">
      <w:pPr>
        <w:pStyle w:val="ListeParagraf"/>
        <w:ind w:left="709"/>
        <w:rPr>
          <w:rFonts w:asciiTheme="minorHAnsi" w:hAnsiTheme="minorHAnsi" w:cstheme="minorHAnsi"/>
          <w:b/>
          <w:szCs w:val="22"/>
        </w:rPr>
      </w:pPr>
    </w:p>
    <w:p w14:paraId="5D2CEF13" w14:textId="77777777" w:rsidR="00B33BD9" w:rsidRPr="009B3900" w:rsidRDefault="00B33BD9" w:rsidP="00B33BD9">
      <w:pPr>
        <w:pStyle w:val="Gvdemetni21"/>
        <w:shd w:val="clear" w:color="auto" w:fill="auto"/>
        <w:spacing w:line="240" w:lineRule="auto"/>
        <w:ind w:left="560" w:hanging="56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Bir bağımsız denetimde, biz bağımsız denetçilerin sorumlulukları şunlardır:</w:t>
      </w:r>
    </w:p>
    <w:p w14:paraId="1FDC9A6D" w14:textId="77777777" w:rsidR="00B33BD9" w:rsidRPr="009B3900" w:rsidRDefault="00B33BD9" w:rsidP="00B33BD9">
      <w:pPr>
        <w:pStyle w:val="Gvdemetni21"/>
        <w:shd w:val="clear" w:color="auto" w:fill="auto"/>
        <w:spacing w:line="240" w:lineRule="auto"/>
        <w:ind w:left="560" w:hanging="560"/>
        <w:rPr>
          <w:rFonts w:asciiTheme="minorHAnsi" w:hAnsiTheme="minorHAnsi" w:cstheme="minorHAnsi"/>
        </w:rPr>
      </w:pPr>
    </w:p>
    <w:p w14:paraId="0B62FEE1" w14:textId="2F6B32B3" w:rsidR="0047055E" w:rsidRPr="00247704" w:rsidRDefault="00B33BD9" w:rsidP="00247704">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lastRenderedPageBreak/>
        <w:t xml:space="preserve">Amacımız, bir bütün olarak finansal tabloların hata veya hile kaynaklı önemli yanlışlık içerip içermediğine ilişkin makul güvence elde etmek ve görüşümüzü içeren bir bağımsız denetçi raporu düzenlemektir. </w:t>
      </w:r>
      <w:proofErr w:type="spellStart"/>
      <w:r w:rsidRPr="009B3900">
        <w:rPr>
          <w:rFonts w:asciiTheme="minorHAnsi" w:hAnsiTheme="minorHAnsi" w:cstheme="minorHAnsi"/>
          <w:color w:val="000000"/>
          <w:lang w:val="tr-TR" w:eastAsia="tr-TR" w:bidi="tr-TR"/>
        </w:rPr>
        <w:t>BDS’lere</w:t>
      </w:r>
      <w:proofErr w:type="spellEnd"/>
      <w:r w:rsidRPr="009B3900">
        <w:rPr>
          <w:rFonts w:asciiTheme="minorHAnsi" w:hAnsiTheme="minorHAnsi" w:cstheme="minorHAnsi"/>
          <w:color w:val="000000"/>
          <w:lang w:val="tr-TR" w:eastAsia="tr-TR" w:bidi="tr-TR"/>
        </w:rPr>
        <w:t xml:space="preserve"> uygun olarak yürütülen bir bağımsız denetim sonucunda verilen makul güvence; yüksek bir güvence seviyesidir ancak, var olan önemli bir yanlışlığın her zaman tespit edileceğini garanti etmez. Yanlışlıklar hata veya hile kaynaklı olabilir. Yanlışlıkların, tek başına veya toplu olarak, finansal tablo kullanıcılarının bu tablolara istinaden alacakları ekonomik kararları etkilemesi makul ölçüde bekleniyorsa bu yanlışlıklar önemli olarak kabul edilir.</w:t>
      </w:r>
    </w:p>
    <w:p w14:paraId="02DE62B5" w14:textId="77777777" w:rsidR="00D4682D" w:rsidRPr="009B3900" w:rsidRDefault="00D4682D"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6FD8C059" w14:textId="77777777" w:rsidR="00B33BD9"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proofErr w:type="spellStart"/>
      <w:r w:rsidRPr="009B3900">
        <w:rPr>
          <w:rFonts w:asciiTheme="minorHAnsi" w:hAnsiTheme="minorHAnsi" w:cstheme="minorHAnsi"/>
          <w:color w:val="000000"/>
          <w:lang w:val="tr-TR" w:eastAsia="tr-TR" w:bidi="tr-TR"/>
        </w:rPr>
        <w:t>BDS’lere</w:t>
      </w:r>
      <w:proofErr w:type="spellEnd"/>
      <w:r w:rsidRPr="009B3900">
        <w:rPr>
          <w:rFonts w:asciiTheme="minorHAnsi" w:hAnsiTheme="minorHAnsi" w:cstheme="minorHAnsi"/>
          <w:color w:val="000000"/>
          <w:lang w:val="tr-TR" w:eastAsia="tr-TR" w:bidi="tr-TR"/>
        </w:rPr>
        <w:t xml:space="preserve"> uygun olarak yürütülen bir bağımsız denetimin gereği olarak, bağımsız denetim boyunca mesleki muhakememizi kullanmakta ve mesleki şüpheciliğimizi sürdürmekteyiz. Tarafımızca ayrıca:</w:t>
      </w:r>
    </w:p>
    <w:p w14:paraId="69580287" w14:textId="77777777" w:rsidR="00B453A2" w:rsidRPr="009B3900" w:rsidRDefault="00B453A2"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7065D9F8" w14:textId="0607DF46" w:rsidR="00B33BD9" w:rsidRPr="001A05D7" w:rsidRDefault="00B33BD9" w:rsidP="00B33BD9">
      <w:pPr>
        <w:pStyle w:val="Gvdemetni21"/>
        <w:numPr>
          <w:ilvl w:val="0"/>
          <w:numId w:val="24"/>
        </w:numPr>
        <w:shd w:val="clear" w:color="auto" w:fill="auto"/>
        <w:tabs>
          <w:tab w:val="left" w:pos="509"/>
        </w:tabs>
        <w:spacing w:line="240" w:lineRule="auto"/>
        <w:ind w:left="560" w:hanging="560"/>
        <w:rPr>
          <w:rFonts w:asciiTheme="minorHAnsi" w:hAnsiTheme="minorHAnsi" w:cstheme="minorHAnsi"/>
        </w:rPr>
      </w:pPr>
      <w:r w:rsidRPr="009B3900">
        <w:rPr>
          <w:rFonts w:asciiTheme="minorHAnsi" w:hAnsiTheme="minorHAnsi" w:cstheme="minorHAnsi"/>
          <w:color w:val="000000"/>
          <w:lang w:val="tr-TR" w:eastAsia="tr-TR" w:bidi="tr-TR"/>
        </w:rPr>
        <w:t xml:space="preserve">Finansal tablolardaki hata veya hile kaynaklı “önemli yanlışlık” riskleri belirlenmekte ve değerlendirilmekte; bu risklere karşılık veren denetim </w:t>
      </w:r>
      <w:proofErr w:type="gramStart"/>
      <w:r w:rsidRPr="009B3900">
        <w:rPr>
          <w:rFonts w:asciiTheme="minorHAnsi" w:hAnsiTheme="minorHAnsi" w:cstheme="minorHAnsi"/>
          <w:color w:val="000000"/>
          <w:lang w:val="tr-TR" w:eastAsia="tr-TR" w:bidi="tr-TR"/>
        </w:rPr>
        <w:t>prosedürleri</w:t>
      </w:r>
      <w:proofErr w:type="gramEnd"/>
      <w:r w:rsidRPr="009B3900">
        <w:rPr>
          <w:rFonts w:asciiTheme="minorHAnsi" w:hAnsiTheme="minorHAnsi" w:cstheme="minorHAnsi"/>
          <w:color w:val="000000"/>
          <w:lang w:val="tr-TR" w:eastAsia="tr-TR" w:bidi="tr-TR"/>
        </w:rPr>
        <w:t xml:space="preserve"> tasarlanmakta ve uygulanmakta ve görüşümüze dayanak teşkil edecek yeterli ve uygun denetim kanıtı elde edilmektedir. (Hile; muvazaa, sahtekârlık, kasıtlı ihmal, gerçeğe aykırı beyan veya iç kontrol ihlali fiillerini içerebildiğinden, hile kaynaklı önemli bir yanlışlığı tespit edememe riski, hata kaynaklı önemli bir yanlışlığı tespit edememe riskinden yüksektir</w:t>
      </w:r>
      <w:r w:rsidR="001A05D7">
        <w:rPr>
          <w:rFonts w:asciiTheme="minorHAnsi" w:hAnsiTheme="minorHAnsi" w:cstheme="minorHAnsi"/>
          <w:color w:val="000000"/>
          <w:lang w:val="tr-TR" w:eastAsia="tr-TR" w:bidi="tr-TR"/>
        </w:rPr>
        <w:t>).</w:t>
      </w:r>
    </w:p>
    <w:p w14:paraId="15BC748C" w14:textId="77777777" w:rsidR="00D4682D" w:rsidRPr="009B3900" w:rsidRDefault="00D4682D" w:rsidP="001A05D7">
      <w:pPr>
        <w:pStyle w:val="Gvdemetni21"/>
        <w:shd w:val="clear" w:color="auto" w:fill="auto"/>
        <w:tabs>
          <w:tab w:val="left" w:pos="509"/>
        </w:tabs>
        <w:spacing w:line="240" w:lineRule="auto"/>
        <w:ind w:left="560" w:firstLine="0"/>
        <w:rPr>
          <w:rFonts w:asciiTheme="minorHAnsi" w:hAnsiTheme="minorHAnsi" w:cstheme="minorHAnsi"/>
        </w:rPr>
      </w:pPr>
    </w:p>
    <w:p w14:paraId="0E67F2A3" w14:textId="1694FAFC" w:rsidR="00B33BD9" w:rsidRPr="001A05D7" w:rsidRDefault="00B33BD9" w:rsidP="003A46C9">
      <w:pPr>
        <w:pStyle w:val="Gvdemetni21"/>
        <w:numPr>
          <w:ilvl w:val="0"/>
          <w:numId w:val="24"/>
        </w:numPr>
        <w:shd w:val="clear" w:color="auto" w:fill="auto"/>
        <w:tabs>
          <w:tab w:val="left" w:pos="509"/>
        </w:tabs>
        <w:spacing w:line="240" w:lineRule="auto"/>
        <w:ind w:left="560" w:hanging="560"/>
        <w:rPr>
          <w:rFonts w:asciiTheme="minorHAnsi" w:hAnsiTheme="minorHAnsi" w:cstheme="minorHAnsi"/>
        </w:rPr>
      </w:pPr>
      <w:r w:rsidRPr="009B3900">
        <w:rPr>
          <w:rFonts w:asciiTheme="minorHAnsi" w:hAnsiTheme="minorHAnsi" w:cstheme="minorHAnsi"/>
          <w:color w:val="000000"/>
          <w:lang w:val="tr-TR" w:eastAsia="tr-TR" w:bidi="tr-TR"/>
        </w:rPr>
        <w:t>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 xml:space="preserve">in iç kontrolünün etkinliğine ilişkin bir görüş bildirmek amacıyla değil ama duruma uygun denetim </w:t>
      </w:r>
      <w:proofErr w:type="gramStart"/>
      <w:r w:rsidRPr="009B3900">
        <w:rPr>
          <w:rFonts w:asciiTheme="minorHAnsi" w:hAnsiTheme="minorHAnsi" w:cstheme="minorHAnsi"/>
          <w:color w:val="000000"/>
          <w:lang w:val="tr-TR" w:eastAsia="tr-TR" w:bidi="tr-TR"/>
        </w:rPr>
        <w:t>prosedürlerini</w:t>
      </w:r>
      <w:proofErr w:type="gramEnd"/>
      <w:r w:rsidRPr="009B3900">
        <w:rPr>
          <w:rFonts w:asciiTheme="minorHAnsi" w:hAnsiTheme="minorHAnsi" w:cstheme="minorHAnsi"/>
          <w:color w:val="000000"/>
          <w:lang w:val="tr-TR" w:eastAsia="tr-TR" w:bidi="tr-TR"/>
        </w:rPr>
        <w:t xml:space="preserve"> tasarlamak amacıyla denetimle ilgili iç kontrol</w:t>
      </w:r>
      <w:r w:rsidR="003A46C9">
        <w:rPr>
          <w:rFonts w:asciiTheme="minorHAnsi" w:hAnsiTheme="minorHAnsi" w:cstheme="minorHAnsi"/>
        </w:rPr>
        <w:t xml:space="preserve"> </w:t>
      </w:r>
      <w:r w:rsidRPr="003A46C9">
        <w:rPr>
          <w:rFonts w:asciiTheme="minorHAnsi" w:hAnsiTheme="minorHAnsi" w:cstheme="minorHAnsi"/>
          <w:color w:val="000000"/>
          <w:lang w:val="tr-TR" w:eastAsia="tr-TR" w:bidi="tr-TR"/>
        </w:rPr>
        <w:t>değerlendirilmektedir.</w:t>
      </w:r>
    </w:p>
    <w:p w14:paraId="37CAEAD8" w14:textId="77777777" w:rsidR="001A05D7" w:rsidRDefault="001A05D7" w:rsidP="001A05D7">
      <w:pPr>
        <w:pStyle w:val="ListeParagraf"/>
        <w:rPr>
          <w:rFonts w:asciiTheme="minorHAnsi" w:hAnsiTheme="minorHAnsi" w:cstheme="minorHAnsi"/>
        </w:rPr>
      </w:pPr>
    </w:p>
    <w:p w14:paraId="44D40E4A" w14:textId="77777777" w:rsidR="00B33BD9" w:rsidRDefault="00B33BD9" w:rsidP="003A46C9">
      <w:pPr>
        <w:pStyle w:val="Gvdemetni21"/>
        <w:numPr>
          <w:ilvl w:val="0"/>
          <w:numId w:val="24"/>
        </w:numPr>
        <w:shd w:val="clear" w:color="auto" w:fill="auto"/>
        <w:tabs>
          <w:tab w:val="left" w:pos="526"/>
        </w:tabs>
        <w:spacing w:line="240" w:lineRule="auto"/>
        <w:ind w:left="560" w:hanging="56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Yönetim tarafından kullanılan muhasebe politikalarının uygunluğu ile yapılan muhasebe tahminlerinin ve ilgili açıklamaların makul olup olmadığı değerlendirilmektedir.</w:t>
      </w:r>
    </w:p>
    <w:p w14:paraId="1634F3C5" w14:textId="048FB29F" w:rsidR="00B33BD9" w:rsidRPr="001A05D7" w:rsidRDefault="00B33BD9" w:rsidP="00B33BD9">
      <w:pPr>
        <w:pStyle w:val="Gvdemetni21"/>
        <w:numPr>
          <w:ilvl w:val="0"/>
          <w:numId w:val="24"/>
        </w:numPr>
        <w:shd w:val="clear" w:color="auto" w:fill="auto"/>
        <w:tabs>
          <w:tab w:val="left" w:pos="526"/>
        </w:tabs>
        <w:spacing w:line="240" w:lineRule="auto"/>
        <w:ind w:left="560" w:hanging="560"/>
        <w:rPr>
          <w:rFonts w:asciiTheme="minorHAnsi" w:hAnsiTheme="minorHAnsi" w:cstheme="minorHAnsi"/>
        </w:rPr>
      </w:pPr>
      <w:r w:rsidRPr="009B3900">
        <w:rPr>
          <w:rFonts w:asciiTheme="minorHAnsi" w:hAnsiTheme="minorHAnsi" w:cstheme="minorHAnsi"/>
          <w:color w:val="000000"/>
          <w:lang w:val="tr-TR" w:eastAsia="tr-TR" w:bidi="tr-TR"/>
        </w:rPr>
        <w:t>Elde edilen denetim kanıtlarına dayanarak,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in sürekliliğini devam ettirme kabiliyetine ilişkin ciddi şüphe oluşturabilecek olay veya şartlarla ilgili önemli bir belirsizliğin mevcut olup olmadığı hakkında ve yönetimin işletmenin sürekliliği esasını kullanmasının uygunluğu hakkında sonuca varılmaktadır. Önemli bir belirsizliğin mevcut olduğu sonucuna varmamız hâlinde, raporumuzda, finansal tablolardaki ilgili açıklamalara dikkat çekmemiz ya da bu açıklamaların yetersiz olması durumunda olumlu görüş dışında bir görüş vermemiz gerekmektedir. Vardığımız sonuçlar, bağımsız denetçi raporu tarihine kadar elde edilen denetim kanıtlarına dayanmaktadır. Bununla birlikte, gelecekteki olay veya şartlar Şirket</w:t>
      </w:r>
      <w:r w:rsidR="002037A9">
        <w:rPr>
          <w:rFonts w:asciiTheme="minorHAnsi" w:hAnsiTheme="minorHAnsi" w:cstheme="minorHAnsi"/>
          <w:color w:val="000000"/>
          <w:lang w:val="tr-TR" w:eastAsia="tr-TR" w:bidi="tr-TR"/>
        </w:rPr>
        <w:t>’</w:t>
      </w:r>
      <w:r w:rsidRPr="009B3900">
        <w:rPr>
          <w:rFonts w:asciiTheme="minorHAnsi" w:hAnsiTheme="minorHAnsi" w:cstheme="minorHAnsi"/>
          <w:color w:val="000000"/>
          <w:lang w:val="tr-TR" w:eastAsia="tr-TR" w:bidi="tr-TR"/>
        </w:rPr>
        <w:t>in sürekliliğini sona erdirebilir.</w:t>
      </w:r>
    </w:p>
    <w:p w14:paraId="0FC6A983" w14:textId="77777777" w:rsidR="00B162A4" w:rsidRDefault="00B162A4" w:rsidP="001A05D7">
      <w:pPr>
        <w:pStyle w:val="ListeParagraf"/>
        <w:rPr>
          <w:rFonts w:asciiTheme="minorHAnsi" w:hAnsiTheme="minorHAnsi" w:cstheme="minorHAnsi"/>
        </w:rPr>
      </w:pPr>
    </w:p>
    <w:p w14:paraId="0878799A" w14:textId="77777777" w:rsidR="00B33BD9" w:rsidRPr="009B3900" w:rsidRDefault="00B33BD9" w:rsidP="00B33BD9">
      <w:pPr>
        <w:pStyle w:val="Gvdemetni21"/>
        <w:numPr>
          <w:ilvl w:val="0"/>
          <w:numId w:val="24"/>
        </w:numPr>
        <w:shd w:val="clear" w:color="auto" w:fill="auto"/>
        <w:tabs>
          <w:tab w:val="left" w:pos="526"/>
        </w:tabs>
        <w:spacing w:line="240" w:lineRule="auto"/>
        <w:ind w:left="560" w:hanging="560"/>
        <w:rPr>
          <w:rFonts w:asciiTheme="minorHAnsi" w:hAnsiTheme="minorHAnsi" w:cstheme="minorHAnsi"/>
        </w:rPr>
      </w:pPr>
      <w:r w:rsidRPr="009B3900">
        <w:rPr>
          <w:rFonts w:asciiTheme="minorHAnsi" w:hAnsiTheme="minorHAnsi" w:cstheme="minorHAnsi"/>
          <w:color w:val="000000"/>
          <w:lang w:val="tr-TR" w:eastAsia="tr-TR" w:bidi="tr-TR"/>
        </w:rPr>
        <w:t>Finansal tabloların, açıklamalar dâhil olmak üzere, genel sunumu, yapısı ve içeriği ile bu tabloların, temelini oluşturan işlem ve olayları gerçeğe uygun sunumu sağlayacak şekilde yansıtıp yansıtmadığı değerlendirilmektedir.</w:t>
      </w:r>
    </w:p>
    <w:p w14:paraId="15FE6261" w14:textId="77777777" w:rsidR="00450306" w:rsidRPr="009B3900" w:rsidRDefault="00450306" w:rsidP="00B33BD9">
      <w:pPr>
        <w:pStyle w:val="Gvdemetni21"/>
        <w:shd w:val="clear" w:color="auto" w:fill="auto"/>
        <w:spacing w:line="240" w:lineRule="auto"/>
        <w:ind w:firstLine="0"/>
        <w:rPr>
          <w:rFonts w:asciiTheme="minorHAnsi" w:hAnsiTheme="minorHAnsi" w:cstheme="minorHAnsi"/>
          <w:color w:val="000000"/>
          <w:lang w:val="tr-TR" w:eastAsia="tr-TR" w:bidi="tr-TR"/>
        </w:rPr>
      </w:pPr>
    </w:p>
    <w:p w14:paraId="5B10EAF1" w14:textId="77777777" w:rsidR="00B33BD9" w:rsidRPr="009B3900"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Diğer hususların yanı sıra, denetim sırasında tespit ettiğimiz önemli iç kontrol eksiklikleri dâhil olmak üzere, bağımsız denetimin planlanan kapsamı ve zamanlaması ile önemli denetim bulgularını üst yönetimden sorumlu olanlara bildirmekteyiz.</w:t>
      </w:r>
    </w:p>
    <w:p w14:paraId="3312193C" w14:textId="77777777" w:rsidR="00B33BD9" w:rsidRPr="009B3900" w:rsidRDefault="00B33BD9" w:rsidP="00B33BD9">
      <w:pPr>
        <w:pStyle w:val="Gvdemetni21"/>
        <w:shd w:val="clear" w:color="auto" w:fill="auto"/>
        <w:spacing w:line="240" w:lineRule="auto"/>
        <w:ind w:firstLine="0"/>
        <w:rPr>
          <w:rFonts w:asciiTheme="minorHAnsi" w:hAnsiTheme="minorHAnsi" w:cstheme="minorHAnsi"/>
        </w:rPr>
      </w:pPr>
    </w:p>
    <w:p w14:paraId="585EEC09" w14:textId="77777777" w:rsidR="00B33BD9" w:rsidRPr="009B3900" w:rsidRDefault="00B33BD9" w:rsidP="00B33BD9">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Bağımsızlığa ilişkin etik hükümlere uygunluk sağladığımızı üst yönetimden sorumlu olanlara bildirmiş bulunmaktayız. Ayrıca bağımsızlık üzerinde etkisi olduğu düşünülebilecek tüm ilişkiler ve diğer hususları ve -varsa- ilgili önlemleri üst yönetimden sorumlu olanlara iletmiş bulunmaktayız.</w:t>
      </w:r>
    </w:p>
    <w:p w14:paraId="7E7A304D" w14:textId="77777777" w:rsidR="00230DA5" w:rsidRPr="009B3900" w:rsidRDefault="00230DA5" w:rsidP="00B33BD9">
      <w:pPr>
        <w:pStyle w:val="Gvdemetni21"/>
        <w:shd w:val="clear" w:color="auto" w:fill="auto"/>
        <w:spacing w:line="240" w:lineRule="auto"/>
        <w:ind w:firstLine="0"/>
        <w:rPr>
          <w:rFonts w:asciiTheme="minorHAnsi" w:hAnsiTheme="minorHAnsi" w:cstheme="minorHAnsi"/>
        </w:rPr>
      </w:pPr>
    </w:p>
    <w:p w14:paraId="4CDDB129" w14:textId="71B2D3A7" w:rsidR="0047055E" w:rsidRPr="00247704" w:rsidRDefault="00B33BD9" w:rsidP="00247704">
      <w:pPr>
        <w:pStyle w:val="Gvdemetni21"/>
        <w:shd w:val="clear" w:color="auto" w:fill="auto"/>
        <w:spacing w:line="240" w:lineRule="auto"/>
        <w:ind w:firstLine="0"/>
        <w:rPr>
          <w:rFonts w:asciiTheme="minorHAnsi" w:hAnsiTheme="minorHAnsi" w:cstheme="minorHAnsi"/>
          <w:color w:val="000000"/>
          <w:lang w:val="tr-TR" w:eastAsia="tr-TR" w:bidi="tr-TR"/>
        </w:rPr>
      </w:pPr>
      <w:r w:rsidRPr="009B3900">
        <w:rPr>
          <w:rFonts w:asciiTheme="minorHAnsi" w:hAnsiTheme="minorHAnsi" w:cstheme="minorHAnsi"/>
          <w:color w:val="000000"/>
          <w:lang w:val="tr-TR" w:eastAsia="tr-TR" w:bidi="tr-TR"/>
        </w:rPr>
        <w:t>Üst yönetimden sorumlu olanlara bildirilen konular arasından, cari döneme ait finansal tabloların bağımsız denetiminde en çok önem arz eden konuları yani kilit denetim konularını belirlemekteyiz. Mevzuatın konunun kamuya açıklanmasına izin vermediği durumlarda veya konuyu kamuya açıklamanın doğuracağı olumsuz sonuçların, kamuya açıklamanın doğuracağı kamu yararını aşacağının makul şekilde beklendiği oldukça istisnai durumlarda, ilgili hususun bağımsız denetçi raporumuzda bildirilmemesine karar verebiliriz.</w:t>
      </w:r>
      <w:bookmarkStart w:id="22" w:name="bookmark20"/>
    </w:p>
    <w:p w14:paraId="2BCA89EB" w14:textId="77777777" w:rsidR="00D4682D" w:rsidRDefault="00D4682D" w:rsidP="00B33BD9">
      <w:pPr>
        <w:rPr>
          <w:rFonts w:asciiTheme="minorHAnsi" w:hAnsiTheme="minorHAnsi" w:cstheme="minorHAnsi"/>
          <w:szCs w:val="22"/>
          <w:lang w:val="en-US" w:eastAsia="en-US"/>
        </w:rPr>
      </w:pPr>
    </w:p>
    <w:p w14:paraId="77BC5B69" w14:textId="77777777" w:rsidR="002D57DA" w:rsidRDefault="002D57DA" w:rsidP="00B33BD9">
      <w:pPr>
        <w:rPr>
          <w:rFonts w:asciiTheme="minorHAnsi" w:hAnsiTheme="minorHAnsi" w:cstheme="minorHAnsi"/>
          <w:szCs w:val="22"/>
          <w:lang w:val="en-US" w:eastAsia="en-US"/>
        </w:rPr>
      </w:pPr>
    </w:p>
    <w:p w14:paraId="2EFAED4A" w14:textId="77777777" w:rsidR="002D57DA" w:rsidRDefault="002D57DA" w:rsidP="00B33BD9">
      <w:pPr>
        <w:rPr>
          <w:rFonts w:asciiTheme="minorHAnsi" w:hAnsiTheme="minorHAnsi" w:cstheme="minorHAnsi"/>
          <w:szCs w:val="22"/>
          <w:lang w:val="en-US" w:eastAsia="en-US"/>
        </w:rPr>
      </w:pPr>
    </w:p>
    <w:p w14:paraId="73981C7E" w14:textId="77777777" w:rsidR="002D57DA" w:rsidRDefault="002D57DA" w:rsidP="00B33BD9">
      <w:pPr>
        <w:rPr>
          <w:rFonts w:asciiTheme="minorHAnsi" w:hAnsiTheme="minorHAnsi" w:cstheme="minorHAnsi"/>
          <w:szCs w:val="22"/>
          <w:lang w:val="en-US" w:eastAsia="en-US"/>
        </w:rPr>
      </w:pPr>
    </w:p>
    <w:p w14:paraId="2491BE35" w14:textId="77777777" w:rsidR="002D57DA" w:rsidRDefault="002D57DA" w:rsidP="00B33BD9">
      <w:pPr>
        <w:rPr>
          <w:rFonts w:asciiTheme="minorHAnsi" w:hAnsiTheme="minorHAnsi" w:cstheme="minorHAnsi"/>
          <w:szCs w:val="22"/>
          <w:lang w:val="en-US" w:eastAsia="en-US"/>
        </w:rPr>
      </w:pPr>
    </w:p>
    <w:p w14:paraId="15DF60A6" w14:textId="77777777" w:rsidR="002D57DA" w:rsidRDefault="002D57DA" w:rsidP="00B33BD9">
      <w:pPr>
        <w:rPr>
          <w:rFonts w:asciiTheme="minorHAnsi" w:hAnsiTheme="minorHAnsi" w:cstheme="minorHAnsi"/>
          <w:szCs w:val="22"/>
          <w:lang w:val="en-US" w:eastAsia="en-US"/>
        </w:rPr>
      </w:pPr>
    </w:p>
    <w:p w14:paraId="435E2063" w14:textId="77777777" w:rsidR="002D57DA" w:rsidRDefault="002D57DA" w:rsidP="00B33BD9">
      <w:pPr>
        <w:rPr>
          <w:rFonts w:asciiTheme="minorHAnsi" w:hAnsiTheme="minorHAnsi" w:cstheme="minorHAnsi"/>
          <w:szCs w:val="22"/>
          <w:lang w:val="en-US" w:eastAsia="en-US"/>
        </w:rPr>
      </w:pPr>
    </w:p>
    <w:p w14:paraId="523FC911" w14:textId="77777777" w:rsidR="002D57DA" w:rsidRDefault="002D57DA" w:rsidP="00B33BD9">
      <w:pPr>
        <w:rPr>
          <w:rFonts w:asciiTheme="minorHAnsi" w:hAnsiTheme="minorHAnsi" w:cstheme="minorHAnsi"/>
          <w:szCs w:val="22"/>
          <w:lang w:val="en-US" w:eastAsia="en-US"/>
        </w:rPr>
      </w:pPr>
    </w:p>
    <w:p w14:paraId="5EC141E7" w14:textId="77777777" w:rsidR="002D57DA" w:rsidRDefault="002D57DA" w:rsidP="00B33BD9">
      <w:pPr>
        <w:rPr>
          <w:rFonts w:asciiTheme="minorHAnsi" w:hAnsiTheme="minorHAnsi" w:cstheme="minorHAnsi"/>
          <w:szCs w:val="22"/>
          <w:lang w:val="en-US" w:eastAsia="en-US"/>
        </w:rPr>
      </w:pPr>
    </w:p>
    <w:p w14:paraId="1C23C19D" w14:textId="77777777" w:rsidR="002D57DA" w:rsidRDefault="002D57DA" w:rsidP="00B33BD9">
      <w:pPr>
        <w:rPr>
          <w:rFonts w:asciiTheme="minorHAnsi" w:hAnsiTheme="minorHAnsi" w:cstheme="minorHAnsi"/>
          <w:szCs w:val="22"/>
          <w:lang w:val="en-US" w:eastAsia="en-US"/>
        </w:rPr>
      </w:pPr>
    </w:p>
    <w:p w14:paraId="6FE259D1" w14:textId="77777777" w:rsidR="00B33BD9" w:rsidRPr="009B3900" w:rsidRDefault="00B33BD9" w:rsidP="00B33BD9">
      <w:pPr>
        <w:rPr>
          <w:rFonts w:asciiTheme="minorHAnsi" w:hAnsiTheme="minorHAnsi" w:cstheme="minorHAnsi"/>
          <w:b/>
          <w:szCs w:val="22"/>
        </w:rPr>
      </w:pPr>
      <w:r w:rsidRPr="009B3900">
        <w:rPr>
          <w:rFonts w:asciiTheme="minorHAnsi" w:hAnsiTheme="minorHAnsi" w:cstheme="minorHAnsi"/>
          <w:b/>
          <w:szCs w:val="22"/>
        </w:rPr>
        <w:t xml:space="preserve">B) </w:t>
      </w:r>
      <w:r w:rsidR="00D2415D">
        <w:rPr>
          <w:rFonts w:asciiTheme="minorHAnsi" w:hAnsiTheme="minorHAnsi" w:cstheme="minorHAnsi"/>
          <w:b/>
          <w:szCs w:val="22"/>
        </w:rPr>
        <w:t xml:space="preserve"> </w:t>
      </w:r>
      <w:r w:rsidRPr="009B3900">
        <w:rPr>
          <w:rFonts w:asciiTheme="minorHAnsi" w:hAnsiTheme="minorHAnsi" w:cstheme="minorHAnsi"/>
          <w:b/>
          <w:szCs w:val="22"/>
        </w:rPr>
        <w:t>Mevzuattan Kaynaklanan Diğer Yükümlülükler</w:t>
      </w:r>
      <w:bookmarkEnd w:id="22"/>
    </w:p>
    <w:p w14:paraId="599CA4A7" w14:textId="77777777" w:rsidR="00B33BD9" w:rsidRPr="009B3900" w:rsidRDefault="00B33BD9" w:rsidP="00B33BD9">
      <w:pPr>
        <w:rPr>
          <w:rFonts w:asciiTheme="minorHAnsi" w:hAnsiTheme="minorHAnsi" w:cstheme="minorHAnsi"/>
          <w:szCs w:val="22"/>
        </w:rPr>
      </w:pPr>
    </w:p>
    <w:p w14:paraId="69659313" w14:textId="11151EE8" w:rsidR="00B33BD9" w:rsidRPr="009B3900" w:rsidRDefault="00B33BD9" w:rsidP="00B33BD9">
      <w:pPr>
        <w:pStyle w:val="ListeParagraf"/>
        <w:numPr>
          <w:ilvl w:val="0"/>
          <w:numId w:val="26"/>
        </w:numPr>
        <w:shd w:val="clear" w:color="auto" w:fill="FFFFFF"/>
        <w:ind w:left="426" w:hanging="426"/>
        <w:jc w:val="both"/>
        <w:rPr>
          <w:rFonts w:asciiTheme="minorHAnsi" w:hAnsiTheme="minorHAnsi" w:cstheme="minorHAnsi"/>
          <w:color w:val="333333"/>
          <w:szCs w:val="22"/>
        </w:rPr>
      </w:pPr>
      <w:r w:rsidRPr="009B3900">
        <w:rPr>
          <w:rFonts w:asciiTheme="minorHAnsi" w:hAnsiTheme="minorHAnsi" w:cstheme="minorHAnsi"/>
          <w:color w:val="333333"/>
          <w:szCs w:val="22"/>
        </w:rPr>
        <w:t xml:space="preserve">6102 sayılı Türk Ticaret Kanunu'nun ("TTK") 402. Maddesi'nin dördüncü fıkrası uyarınca, Şirket'in </w:t>
      </w:r>
      <w:r w:rsidR="001A05D7">
        <w:rPr>
          <w:rFonts w:asciiTheme="minorHAnsi" w:hAnsiTheme="minorHAnsi" w:cstheme="minorHAnsi"/>
          <w:b/>
          <w:color w:val="333333"/>
          <w:szCs w:val="22"/>
        </w:rPr>
        <w:t>1 Ocak 202</w:t>
      </w:r>
      <w:r w:rsidR="002B4ED3">
        <w:rPr>
          <w:rFonts w:asciiTheme="minorHAnsi" w:hAnsiTheme="minorHAnsi" w:cstheme="minorHAnsi"/>
          <w:b/>
          <w:color w:val="333333"/>
          <w:szCs w:val="22"/>
        </w:rPr>
        <w:t>4</w:t>
      </w:r>
      <w:r w:rsidR="001C3CE8">
        <w:rPr>
          <w:rFonts w:asciiTheme="minorHAnsi" w:hAnsiTheme="minorHAnsi" w:cstheme="minorHAnsi"/>
          <w:b/>
          <w:color w:val="333333"/>
          <w:szCs w:val="22"/>
        </w:rPr>
        <w:t xml:space="preserve"> - </w:t>
      </w:r>
      <w:r w:rsidR="002B4ED3">
        <w:rPr>
          <w:rFonts w:asciiTheme="minorHAnsi" w:hAnsiTheme="minorHAnsi" w:cstheme="minorHAnsi"/>
          <w:b/>
          <w:color w:val="333333"/>
          <w:szCs w:val="22"/>
        </w:rPr>
        <w:t>31 Aralık 2024</w:t>
      </w:r>
      <w:r w:rsidR="00CD5D8A">
        <w:rPr>
          <w:rFonts w:asciiTheme="minorHAnsi" w:hAnsiTheme="minorHAnsi" w:cstheme="minorHAnsi"/>
          <w:b/>
          <w:color w:val="333333"/>
          <w:szCs w:val="22"/>
        </w:rPr>
        <w:t xml:space="preserve"> </w:t>
      </w:r>
      <w:r w:rsidRPr="009B3900">
        <w:rPr>
          <w:rFonts w:asciiTheme="minorHAnsi" w:hAnsiTheme="minorHAnsi" w:cstheme="minorHAnsi"/>
          <w:color w:val="333333"/>
          <w:szCs w:val="22"/>
        </w:rPr>
        <w:t>hesap döneminde defter tutma düzeninin, kanun ile şirket esas sözleşmesinin finansal raporlamaya ilişkin hükümlerine uygun olmadığına dair önemli bir hususa rastlanmamıştır.</w:t>
      </w:r>
    </w:p>
    <w:p w14:paraId="78C83C21" w14:textId="77777777" w:rsidR="00B33BD9" w:rsidRPr="009B3900" w:rsidRDefault="00B33BD9" w:rsidP="00B33BD9">
      <w:pPr>
        <w:pStyle w:val="ListeParagraf"/>
        <w:shd w:val="clear" w:color="auto" w:fill="FFFFFF"/>
        <w:ind w:left="426" w:hanging="426"/>
        <w:jc w:val="both"/>
        <w:rPr>
          <w:rFonts w:asciiTheme="minorHAnsi" w:hAnsiTheme="minorHAnsi" w:cstheme="minorHAnsi"/>
          <w:color w:val="333333"/>
          <w:szCs w:val="22"/>
        </w:rPr>
      </w:pPr>
    </w:p>
    <w:p w14:paraId="34B7C456" w14:textId="77777777" w:rsidR="00B33BD9" w:rsidRPr="009B3900" w:rsidRDefault="00B33BD9" w:rsidP="00B33BD9">
      <w:pPr>
        <w:pStyle w:val="ListeParagraf"/>
        <w:numPr>
          <w:ilvl w:val="0"/>
          <w:numId w:val="26"/>
        </w:numPr>
        <w:shd w:val="clear" w:color="auto" w:fill="FFFFFF"/>
        <w:ind w:left="426" w:hanging="426"/>
        <w:jc w:val="both"/>
        <w:rPr>
          <w:rFonts w:asciiTheme="minorHAnsi" w:hAnsiTheme="minorHAnsi" w:cstheme="minorHAnsi"/>
          <w:color w:val="333333"/>
          <w:szCs w:val="22"/>
        </w:rPr>
      </w:pPr>
      <w:r w:rsidRPr="009B3900">
        <w:rPr>
          <w:rFonts w:asciiTheme="minorHAnsi" w:hAnsiTheme="minorHAnsi" w:cstheme="minorHAnsi"/>
          <w:color w:val="333333"/>
          <w:szCs w:val="22"/>
        </w:rPr>
        <w:t>TTK'nın 402. Maddesi'nin dördüncü fıkrası uyarınca, Yönetim Kurulu tarafımıza denetim kapsamında istenen açıklamaları yapmış ve istenen belgeleri vermiştir.</w:t>
      </w:r>
      <w:r w:rsidR="004530D7">
        <w:rPr>
          <w:rFonts w:asciiTheme="minorHAnsi" w:hAnsiTheme="minorHAnsi" w:cstheme="minorHAnsi"/>
          <w:color w:val="333333"/>
          <w:szCs w:val="22"/>
        </w:rPr>
        <w:t xml:space="preserve"> </w:t>
      </w:r>
    </w:p>
    <w:p w14:paraId="08F3E4F2" w14:textId="77777777" w:rsidR="00B33BD9" w:rsidRPr="009B3900" w:rsidRDefault="00B33BD9" w:rsidP="00B33BD9">
      <w:pPr>
        <w:pStyle w:val="ListeParagraf"/>
        <w:shd w:val="clear" w:color="auto" w:fill="FFFFFF"/>
        <w:ind w:left="426" w:hanging="426"/>
        <w:jc w:val="both"/>
        <w:rPr>
          <w:rFonts w:asciiTheme="minorHAnsi" w:hAnsiTheme="minorHAnsi" w:cstheme="minorHAnsi"/>
          <w:color w:val="333333"/>
          <w:szCs w:val="22"/>
        </w:rPr>
      </w:pPr>
    </w:p>
    <w:p w14:paraId="0FA2D941" w14:textId="77777777" w:rsidR="00C37E11" w:rsidRPr="009B3900" w:rsidRDefault="00C37E11" w:rsidP="00C37E11">
      <w:pPr>
        <w:pStyle w:val="ListeParagraf"/>
        <w:numPr>
          <w:ilvl w:val="0"/>
          <w:numId w:val="26"/>
        </w:numPr>
        <w:shd w:val="clear" w:color="auto" w:fill="FFFFFF"/>
        <w:ind w:left="426" w:hanging="426"/>
        <w:jc w:val="both"/>
        <w:rPr>
          <w:rFonts w:asciiTheme="minorHAnsi" w:hAnsiTheme="minorHAnsi" w:cstheme="minorHAnsi"/>
          <w:color w:val="333333"/>
          <w:szCs w:val="22"/>
        </w:rPr>
      </w:pPr>
      <w:r w:rsidRPr="009B3900">
        <w:rPr>
          <w:rFonts w:asciiTheme="minorHAnsi" w:hAnsiTheme="minorHAnsi" w:cstheme="minorHAnsi"/>
          <w:color w:val="333333"/>
          <w:szCs w:val="22"/>
        </w:rPr>
        <w:t>6102 Sayılı Türk Ticaret Kanunu’nun ("TTK") 378’nci maddesi çerçevesinde, Şirket’in pay senetleri borsada işlem görmediği için, Riskin Erken Saptanması Sistemi ve Komitesi kurulması zorunluluğu bulunmamaktadır.</w:t>
      </w:r>
    </w:p>
    <w:p w14:paraId="75755512" w14:textId="77777777" w:rsidR="003D4DDC" w:rsidRPr="009B3900" w:rsidRDefault="00B33BD9" w:rsidP="00B33BD9">
      <w:pPr>
        <w:pStyle w:val="Gvdemetni21"/>
        <w:shd w:val="clear" w:color="auto" w:fill="auto"/>
        <w:spacing w:line="240" w:lineRule="auto"/>
        <w:ind w:firstLine="0"/>
        <w:rPr>
          <w:rFonts w:asciiTheme="minorHAnsi" w:hAnsiTheme="minorHAnsi" w:cstheme="minorHAnsi"/>
          <w:color w:val="000000"/>
          <w:lang w:eastAsia="tr-TR" w:bidi="tr-TR"/>
        </w:rPr>
      </w:pPr>
      <w:r w:rsidRPr="009B3900">
        <w:rPr>
          <w:rFonts w:asciiTheme="minorHAnsi" w:hAnsiTheme="minorHAnsi" w:cstheme="minorHAnsi"/>
          <w:color w:val="000000"/>
          <w:lang w:eastAsia="tr-TR" w:bidi="tr-TR"/>
        </w:rPr>
        <w:t xml:space="preserve"> </w:t>
      </w:r>
    </w:p>
    <w:p w14:paraId="314D982A" w14:textId="388E14A8" w:rsidR="00A65508" w:rsidRPr="00145E37" w:rsidRDefault="008C1E3B" w:rsidP="00AE2B82">
      <w:pPr>
        <w:suppressAutoHyphens/>
        <w:ind w:left="3261" w:right="773"/>
        <w:jc w:val="center"/>
        <w:rPr>
          <w:rFonts w:asciiTheme="minorHAnsi" w:hAnsiTheme="minorHAnsi" w:cstheme="minorHAnsi"/>
          <w:b/>
          <w:bCs/>
          <w:szCs w:val="22"/>
        </w:rPr>
      </w:pPr>
      <w:r>
        <w:rPr>
          <w:rFonts w:asciiTheme="minorHAnsi" w:hAnsiTheme="minorHAnsi" w:cstheme="minorHAnsi"/>
          <w:b/>
          <w:bCs/>
          <w:szCs w:val="22"/>
        </w:rPr>
        <w:t>MMB Bağımsız Denetim Ve Danışmanlık</w:t>
      </w:r>
      <w:r w:rsidR="00A65508" w:rsidRPr="00145E37">
        <w:rPr>
          <w:rFonts w:asciiTheme="minorHAnsi" w:hAnsiTheme="minorHAnsi" w:cstheme="minorHAnsi"/>
          <w:b/>
          <w:bCs/>
          <w:szCs w:val="22"/>
        </w:rPr>
        <w:t xml:space="preserve"> Anonim Şirketi</w:t>
      </w:r>
    </w:p>
    <w:p w14:paraId="08D34A38" w14:textId="2ABA8560" w:rsidR="00A65508" w:rsidRPr="00145E37" w:rsidRDefault="00797A5B" w:rsidP="00AE2B82">
      <w:pPr>
        <w:suppressAutoHyphens/>
        <w:ind w:left="3261" w:right="773"/>
        <w:jc w:val="center"/>
        <w:rPr>
          <w:rFonts w:asciiTheme="minorHAnsi" w:hAnsiTheme="minorHAnsi" w:cstheme="minorHAnsi"/>
          <w:b/>
          <w:bCs/>
          <w:szCs w:val="22"/>
        </w:rPr>
      </w:pPr>
      <w:r>
        <w:rPr>
          <w:rFonts w:asciiTheme="minorHAnsi" w:hAnsiTheme="minorHAnsi" w:cstheme="minorHAnsi"/>
          <w:b/>
          <w:bCs/>
          <w:szCs w:val="22"/>
        </w:rPr>
        <w:t>03 Haziran</w:t>
      </w:r>
      <w:r w:rsidR="001A05D7" w:rsidRPr="00797A5B">
        <w:rPr>
          <w:rFonts w:asciiTheme="minorHAnsi" w:hAnsiTheme="minorHAnsi" w:cstheme="minorHAnsi"/>
          <w:b/>
          <w:bCs/>
          <w:szCs w:val="22"/>
        </w:rPr>
        <w:t xml:space="preserve"> 202</w:t>
      </w:r>
      <w:r w:rsidR="002B4ED3" w:rsidRPr="00797A5B">
        <w:rPr>
          <w:rFonts w:asciiTheme="minorHAnsi" w:hAnsiTheme="minorHAnsi" w:cstheme="minorHAnsi"/>
          <w:b/>
          <w:bCs/>
          <w:szCs w:val="22"/>
        </w:rPr>
        <w:t>5</w:t>
      </w:r>
      <w:r w:rsidR="00A65508" w:rsidRPr="00145E37">
        <w:rPr>
          <w:rFonts w:asciiTheme="minorHAnsi" w:hAnsiTheme="minorHAnsi" w:cstheme="minorHAnsi"/>
          <w:b/>
          <w:bCs/>
          <w:szCs w:val="22"/>
        </w:rPr>
        <w:t>, İstanbul</w:t>
      </w:r>
    </w:p>
    <w:p w14:paraId="2CD2FA58" w14:textId="77777777" w:rsidR="00A65508" w:rsidRPr="00145E37" w:rsidRDefault="00A65508" w:rsidP="00AE2B82">
      <w:pPr>
        <w:suppressAutoHyphens/>
        <w:ind w:left="3261" w:right="773"/>
        <w:jc w:val="center"/>
        <w:rPr>
          <w:rFonts w:asciiTheme="minorHAnsi" w:hAnsiTheme="minorHAnsi" w:cstheme="minorHAnsi"/>
          <w:bCs/>
          <w:szCs w:val="22"/>
        </w:rPr>
      </w:pPr>
    </w:p>
    <w:p w14:paraId="34DADE0E" w14:textId="77777777" w:rsidR="00A65508" w:rsidRDefault="00A65508" w:rsidP="00AE2B82">
      <w:pPr>
        <w:suppressAutoHyphens/>
        <w:ind w:left="3261" w:right="773"/>
        <w:jc w:val="center"/>
        <w:rPr>
          <w:rFonts w:asciiTheme="minorHAnsi" w:hAnsiTheme="minorHAnsi" w:cstheme="minorHAnsi"/>
          <w:bCs/>
          <w:szCs w:val="22"/>
        </w:rPr>
      </w:pPr>
    </w:p>
    <w:p w14:paraId="4B85A1FE" w14:textId="77777777" w:rsidR="0077600C" w:rsidRDefault="0077600C" w:rsidP="00AE2B82">
      <w:pPr>
        <w:suppressAutoHyphens/>
        <w:ind w:left="3261" w:right="773"/>
        <w:jc w:val="center"/>
        <w:rPr>
          <w:rFonts w:asciiTheme="minorHAnsi" w:hAnsiTheme="minorHAnsi" w:cstheme="minorHAnsi"/>
          <w:bCs/>
          <w:szCs w:val="22"/>
        </w:rPr>
      </w:pPr>
    </w:p>
    <w:p w14:paraId="60A45E1F" w14:textId="77777777" w:rsidR="001816C9" w:rsidRPr="00145E37" w:rsidRDefault="001816C9" w:rsidP="00AE2B82">
      <w:pPr>
        <w:suppressAutoHyphens/>
        <w:ind w:left="3261" w:right="773"/>
        <w:jc w:val="center"/>
        <w:rPr>
          <w:rFonts w:asciiTheme="minorHAnsi" w:hAnsiTheme="minorHAnsi" w:cstheme="minorHAnsi"/>
          <w:bCs/>
          <w:szCs w:val="22"/>
        </w:rPr>
      </w:pPr>
    </w:p>
    <w:p w14:paraId="01685A10" w14:textId="336D754D" w:rsidR="00234432" w:rsidRPr="00145E37" w:rsidRDefault="00896F20" w:rsidP="00AE2B82">
      <w:pPr>
        <w:suppressAutoHyphens/>
        <w:ind w:left="3261" w:right="773"/>
        <w:jc w:val="center"/>
        <w:rPr>
          <w:rFonts w:asciiTheme="minorHAnsi" w:hAnsiTheme="minorHAnsi" w:cstheme="minorHAnsi"/>
          <w:b/>
          <w:bCs/>
          <w:szCs w:val="22"/>
        </w:rPr>
      </w:pPr>
      <w:r>
        <w:rPr>
          <w:rFonts w:asciiTheme="minorHAnsi" w:hAnsiTheme="minorHAnsi" w:cstheme="minorHAnsi"/>
          <w:b/>
          <w:bCs/>
          <w:szCs w:val="22"/>
        </w:rPr>
        <w:t>Kerim KUŞ</w:t>
      </w:r>
    </w:p>
    <w:p w14:paraId="1B53D9AD" w14:textId="75173235" w:rsidR="00234432" w:rsidRDefault="00896F20" w:rsidP="00AE2B82">
      <w:pPr>
        <w:suppressAutoHyphens/>
        <w:ind w:left="3261" w:right="773"/>
        <w:jc w:val="center"/>
        <w:rPr>
          <w:rFonts w:asciiTheme="minorHAnsi" w:hAnsiTheme="minorHAnsi" w:cstheme="minorHAnsi"/>
          <w:b/>
          <w:bCs/>
          <w:szCs w:val="22"/>
        </w:rPr>
      </w:pPr>
      <w:r>
        <w:rPr>
          <w:rFonts w:asciiTheme="minorHAnsi" w:hAnsiTheme="minorHAnsi" w:cstheme="minorHAnsi"/>
          <w:b/>
          <w:bCs/>
          <w:szCs w:val="22"/>
        </w:rPr>
        <w:t>Sorumlu Denetçi</w:t>
      </w:r>
    </w:p>
    <w:p w14:paraId="1CBBA4BB" w14:textId="0B8296E9" w:rsidR="00A65508" w:rsidRDefault="00A65508" w:rsidP="00A65508">
      <w:pPr>
        <w:suppressAutoHyphens/>
        <w:ind w:left="3261" w:right="773"/>
        <w:jc w:val="center"/>
        <w:rPr>
          <w:rFonts w:asciiTheme="minorHAnsi" w:hAnsiTheme="minorHAnsi" w:cstheme="minorHAnsi"/>
          <w:bCs/>
          <w:szCs w:val="22"/>
        </w:rPr>
      </w:pPr>
    </w:p>
    <w:p w14:paraId="2BE42FC1" w14:textId="6C08C10C" w:rsidR="00B11CF3" w:rsidRDefault="00B11CF3" w:rsidP="00A65508">
      <w:pPr>
        <w:suppressAutoHyphens/>
        <w:ind w:left="3261" w:right="773"/>
        <w:jc w:val="center"/>
        <w:rPr>
          <w:rFonts w:asciiTheme="minorHAnsi" w:hAnsiTheme="minorHAnsi" w:cstheme="minorHAnsi"/>
          <w:bCs/>
          <w:szCs w:val="22"/>
        </w:rPr>
      </w:pPr>
    </w:p>
    <w:p w14:paraId="54528FD0" w14:textId="77777777" w:rsidR="002D57DA" w:rsidRDefault="002D57DA" w:rsidP="00A65508">
      <w:pPr>
        <w:suppressAutoHyphens/>
        <w:ind w:left="3261" w:right="773"/>
        <w:jc w:val="center"/>
        <w:rPr>
          <w:rFonts w:asciiTheme="minorHAnsi" w:hAnsiTheme="minorHAnsi" w:cstheme="minorHAnsi"/>
          <w:bCs/>
          <w:szCs w:val="22"/>
        </w:rPr>
      </w:pPr>
    </w:p>
    <w:p w14:paraId="5DD586B9" w14:textId="77777777" w:rsidR="002D57DA" w:rsidRDefault="002D57DA" w:rsidP="00A65508">
      <w:pPr>
        <w:suppressAutoHyphens/>
        <w:ind w:left="3261" w:right="773"/>
        <w:jc w:val="center"/>
        <w:rPr>
          <w:rFonts w:asciiTheme="minorHAnsi" w:hAnsiTheme="minorHAnsi" w:cstheme="minorHAnsi"/>
          <w:bCs/>
          <w:szCs w:val="22"/>
        </w:rPr>
      </w:pPr>
    </w:p>
    <w:p w14:paraId="4D6B0A67" w14:textId="77777777" w:rsidR="002D57DA" w:rsidRDefault="002D57DA" w:rsidP="00A65508">
      <w:pPr>
        <w:suppressAutoHyphens/>
        <w:ind w:left="3261" w:right="773"/>
        <w:jc w:val="center"/>
        <w:rPr>
          <w:rFonts w:asciiTheme="minorHAnsi" w:hAnsiTheme="minorHAnsi" w:cstheme="minorHAnsi"/>
          <w:bCs/>
          <w:szCs w:val="22"/>
        </w:rPr>
      </w:pPr>
    </w:p>
    <w:p w14:paraId="700FAD12" w14:textId="77777777" w:rsidR="002D57DA" w:rsidRDefault="002D57DA" w:rsidP="00A65508">
      <w:pPr>
        <w:suppressAutoHyphens/>
        <w:ind w:left="3261" w:right="773"/>
        <w:jc w:val="center"/>
        <w:rPr>
          <w:rFonts w:asciiTheme="minorHAnsi" w:hAnsiTheme="minorHAnsi" w:cstheme="minorHAnsi"/>
          <w:bCs/>
          <w:szCs w:val="22"/>
        </w:rPr>
      </w:pPr>
    </w:p>
    <w:p w14:paraId="66FD4202" w14:textId="77777777" w:rsidR="002D57DA" w:rsidRDefault="002D57DA" w:rsidP="00A65508">
      <w:pPr>
        <w:suppressAutoHyphens/>
        <w:ind w:left="3261" w:right="773"/>
        <w:jc w:val="center"/>
        <w:rPr>
          <w:rFonts w:asciiTheme="minorHAnsi" w:hAnsiTheme="minorHAnsi" w:cstheme="minorHAnsi"/>
          <w:bCs/>
          <w:szCs w:val="22"/>
        </w:rPr>
      </w:pPr>
    </w:p>
    <w:p w14:paraId="7B4A9C5D" w14:textId="77777777" w:rsidR="002D57DA" w:rsidRDefault="002D57DA" w:rsidP="00A65508">
      <w:pPr>
        <w:suppressAutoHyphens/>
        <w:ind w:left="3261" w:right="773"/>
        <w:jc w:val="center"/>
        <w:rPr>
          <w:rFonts w:asciiTheme="minorHAnsi" w:hAnsiTheme="minorHAnsi" w:cstheme="minorHAnsi"/>
          <w:bCs/>
          <w:szCs w:val="22"/>
        </w:rPr>
      </w:pPr>
    </w:p>
    <w:p w14:paraId="3AFC61A9" w14:textId="77777777" w:rsidR="002D57DA" w:rsidRDefault="002D57DA" w:rsidP="00A65508">
      <w:pPr>
        <w:suppressAutoHyphens/>
        <w:ind w:left="3261" w:right="773"/>
        <w:jc w:val="center"/>
        <w:rPr>
          <w:rFonts w:asciiTheme="minorHAnsi" w:hAnsiTheme="minorHAnsi" w:cstheme="minorHAnsi"/>
          <w:bCs/>
          <w:szCs w:val="22"/>
        </w:rPr>
      </w:pPr>
    </w:p>
    <w:p w14:paraId="22FA6D68" w14:textId="77777777" w:rsidR="002D57DA" w:rsidRDefault="002D57DA" w:rsidP="00A65508">
      <w:pPr>
        <w:suppressAutoHyphens/>
        <w:ind w:left="3261" w:right="773"/>
        <w:jc w:val="center"/>
        <w:rPr>
          <w:rFonts w:asciiTheme="minorHAnsi" w:hAnsiTheme="minorHAnsi" w:cstheme="minorHAnsi"/>
          <w:bCs/>
          <w:szCs w:val="22"/>
        </w:rPr>
      </w:pPr>
    </w:p>
    <w:p w14:paraId="546B42B7" w14:textId="77777777" w:rsidR="002D57DA" w:rsidRDefault="002D57DA" w:rsidP="00A65508">
      <w:pPr>
        <w:suppressAutoHyphens/>
        <w:ind w:left="3261" w:right="773"/>
        <w:jc w:val="center"/>
        <w:rPr>
          <w:rFonts w:asciiTheme="minorHAnsi" w:hAnsiTheme="minorHAnsi" w:cstheme="minorHAnsi"/>
          <w:bCs/>
          <w:szCs w:val="22"/>
        </w:rPr>
      </w:pPr>
    </w:p>
    <w:p w14:paraId="2A7F4AE9" w14:textId="77777777" w:rsidR="002D57DA" w:rsidRDefault="002D57DA" w:rsidP="00A65508">
      <w:pPr>
        <w:suppressAutoHyphens/>
        <w:ind w:left="3261" w:right="773"/>
        <w:jc w:val="center"/>
        <w:rPr>
          <w:rFonts w:asciiTheme="minorHAnsi" w:hAnsiTheme="minorHAnsi" w:cstheme="minorHAnsi"/>
          <w:bCs/>
          <w:szCs w:val="22"/>
        </w:rPr>
      </w:pPr>
    </w:p>
    <w:p w14:paraId="1BC3A729" w14:textId="77777777" w:rsidR="002D57DA" w:rsidRDefault="002D57DA" w:rsidP="00A65508">
      <w:pPr>
        <w:suppressAutoHyphens/>
        <w:ind w:left="3261" w:right="773"/>
        <w:jc w:val="center"/>
        <w:rPr>
          <w:rFonts w:asciiTheme="minorHAnsi" w:hAnsiTheme="minorHAnsi" w:cstheme="minorHAnsi"/>
          <w:bCs/>
          <w:szCs w:val="22"/>
        </w:rPr>
      </w:pPr>
    </w:p>
    <w:p w14:paraId="14402CF2" w14:textId="77777777" w:rsidR="002D57DA" w:rsidRDefault="002D57DA" w:rsidP="00A65508">
      <w:pPr>
        <w:suppressAutoHyphens/>
        <w:ind w:left="3261" w:right="773"/>
        <w:jc w:val="center"/>
        <w:rPr>
          <w:rFonts w:asciiTheme="minorHAnsi" w:hAnsiTheme="minorHAnsi" w:cstheme="minorHAnsi"/>
          <w:bCs/>
          <w:szCs w:val="22"/>
        </w:rPr>
      </w:pPr>
    </w:p>
    <w:p w14:paraId="5DEC384A" w14:textId="77777777" w:rsidR="002D57DA" w:rsidRDefault="002D57DA" w:rsidP="00A65508">
      <w:pPr>
        <w:suppressAutoHyphens/>
        <w:ind w:left="3261" w:right="773"/>
        <w:jc w:val="center"/>
        <w:rPr>
          <w:rFonts w:asciiTheme="minorHAnsi" w:hAnsiTheme="minorHAnsi" w:cstheme="minorHAnsi"/>
          <w:bCs/>
          <w:szCs w:val="22"/>
        </w:rPr>
      </w:pPr>
    </w:p>
    <w:p w14:paraId="6D19A991" w14:textId="77777777" w:rsidR="002D57DA" w:rsidRDefault="002D57DA" w:rsidP="00A65508">
      <w:pPr>
        <w:suppressAutoHyphens/>
        <w:ind w:left="3261" w:right="773"/>
        <w:jc w:val="center"/>
        <w:rPr>
          <w:rFonts w:asciiTheme="minorHAnsi" w:hAnsiTheme="minorHAnsi" w:cstheme="minorHAnsi"/>
          <w:bCs/>
          <w:szCs w:val="22"/>
        </w:rPr>
      </w:pPr>
    </w:p>
    <w:p w14:paraId="4C08BDE3" w14:textId="77777777" w:rsidR="002D57DA" w:rsidRDefault="002D57DA" w:rsidP="00A65508">
      <w:pPr>
        <w:suppressAutoHyphens/>
        <w:ind w:left="3261" w:right="773"/>
        <w:jc w:val="center"/>
        <w:rPr>
          <w:rFonts w:asciiTheme="minorHAnsi" w:hAnsiTheme="minorHAnsi" w:cstheme="minorHAnsi"/>
          <w:bCs/>
          <w:szCs w:val="22"/>
        </w:rPr>
      </w:pPr>
    </w:p>
    <w:p w14:paraId="1AA65F6E" w14:textId="77777777" w:rsidR="002D57DA" w:rsidRDefault="002D57DA" w:rsidP="00A65508">
      <w:pPr>
        <w:suppressAutoHyphens/>
        <w:ind w:left="3261" w:right="773"/>
        <w:jc w:val="center"/>
        <w:rPr>
          <w:rFonts w:asciiTheme="minorHAnsi" w:hAnsiTheme="minorHAnsi" w:cstheme="minorHAnsi"/>
          <w:bCs/>
          <w:szCs w:val="22"/>
        </w:rPr>
      </w:pPr>
    </w:p>
    <w:p w14:paraId="6F88B569" w14:textId="77777777" w:rsidR="002D57DA" w:rsidRDefault="002D57DA" w:rsidP="00A65508">
      <w:pPr>
        <w:suppressAutoHyphens/>
        <w:ind w:left="3261" w:right="773"/>
        <w:jc w:val="center"/>
        <w:rPr>
          <w:rFonts w:asciiTheme="minorHAnsi" w:hAnsiTheme="minorHAnsi" w:cstheme="minorHAnsi"/>
          <w:bCs/>
          <w:szCs w:val="22"/>
        </w:rPr>
      </w:pPr>
    </w:p>
    <w:p w14:paraId="4363D156" w14:textId="77777777" w:rsidR="002D57DA" w:rsidRDefault="002D57DA" w:rsidP="00A65508">
      <w:pPr>
        <w:suppressAutoHyphens/>
        <w:ind w:left="3261" w:right="773"/>
        <w:jc w:val="center"/>
        <w:rPr>
          <w:rFonts w:asciiTheme="minorHAnsi" w:hAnsiTheme="minorHAnsi" w:cstheme="minorHAnsi"/>
          <w:bCs/>
          <w:szCs w:val="22"/>
        </w:rPr>
      </w:pPr>
    </w:p>
    <w:p w14:paraId="5159FFD3" w14:textId="77777777" w:rsidR="002D57DA" w:rsidRDefault="002D57DA" w:rsidP="00A65508">
      <w:pPr>
        <w:suppressAutoHyphens/>
        <w:ind w:left="3261" w:right="773"/>
        <w:jc w:val="center"/>
        <w:rPr>
          <w:rFonts w:asciiTheme="minorHAnsi" w:hAnsiTheme="minorHAnsi" w:cstheme="minorHAnsi"/>
          <w:bCs/>
          <w:szCs w:val="22"/>
        </w:rPr>
      </w:pPr>
    </w:p>
    <w:p w14:paraId="2503ADF5" w14:textId="77777777" w:rsidR="002D57DA" w:rsidRDefault="002D57DA" w:rsidP="00A65508">
      <w:pPr>
        <w:suppressAutoHyphens/>
        <w:ind w:left="3261" w:right="773"/>
        <w:jc w:val="center"/>
        <w:rPr>
          <w:rFonts w:asciiTheme="minorHAnsi" w:hAnsiTheme="minorHAnsi" w:cstheme="minorHAnsi"/>
          <w:bCs/>
          <w:szCs w:val="22"/>
        </w:rPr>
      </w:pPr>
    </w:p>
    <w:p w14:paraId="2E925304" w14:textId="77777777" w:rsidR="002D57DA" w:rsidRDefault="002D57DA" w:rsidP="00A65508">
      <w:pPr>
        <w:suppressAutoHyphens/>
        <w:ind w:left="3261" w:right="773"/>
        <w:jc w:val="center"/>
        <w:rPr>
          <w:rFonts w:asciiTheme="minorHAnsi" w:hAnsiTheme="minorHAnsi" w:cstheme="minorHAnsi"/>
          <w:bCs/>
          <w:szCs w:val="22"/>
        </w:rPr>
      </w:pPr>
    </w:p>
    <w:p w14:paraId="7214ADFA" w14:textId="77777777" w:rsidR="002D57DA" w:rsidRDefault="002D57DA" w:rsidP="00A65508">
      <w:pPr>
        <w:suppressAutoHyphens/>
        <w:ind w:left="3261" w:right="773"/>
        <w:jc w:val="center"/>
        <w:rPr>
          <w:rFonts w:asciiTheme="minorHAnsi" w:hAnsiTheme="minorHAnsi" w:cstheme="minorHAnsi"/>
          <w:bCs/>
          <w:szCs w:val="22"/>
        </w:rPr>
      </w:pPr>
    </w:p>
    <w:p w14:paraId="62133295" w14:textId="77777777" w:rsidR="002D57DA" w:rsidRDefault="002D57DA" w:rsidP="00A65508">
      <w:pPr>
        <w:suppressAutoHyphens/>
        <w:ind w:left="3261" w:right="773"/>
        <w:jc w:val="center"/>
        <w:rPr>
          <w:rFonts w:asciiTheme="minorHAnsi" w:hAnsiTheme="minorHAnsi" w:cstheme="minorHAnsi"/>
          <w:bCs/>
          <w:szCs w:val="22"/>
        </w:rPr>
      </w:pPr>
    </w:p>
    <w:p w14:paraId="2FD67AE4" w14:textId="77777777" w:rsidR="002D57DA" w:rsidRDefault="002D57DA" w:rsidP="00A65508">
      <w:pPr>
        <w:suppressAutoHyphens/>
        <w:ind w:left="3261" w:right="773"/>
        <w:jc w:val="center"/>
        <w:rPr>
          <w:rFonts w:asciiTheme="minorHAnsi" w:hAnsiTheme="minorHAnsi" w:cstheme="minorHAnsi"/>
          <w:bCs/>
          <w:szCs w:val="22"/>
        </w:rPr>
      </w:pPr>
    </w:p>
    <w:p w14:paraId="3DA37B39" w14:textId="77777777" w:rsidR="000C5FC0" w:rsidRDefault="000C5FC0" w:rsidP="00A65508">
      <w:pPr>
        <w:suppressAutoHyphens/>
        <w:ind w:left="3261" w:right="773"/>
        <w:jc w:val="center"/>
        <w:rPr>
          <w:rFonts w:asciiTheme="minorHAnsi" w:hAnsiTheme="minorHAnsi" w:cstheme="minorHAnsi"/>
          <w:bCs/>
          <w:szCs w:val="22"/>
        </w:rPr>
      </w:pPr>
    </w:p>
    <w:p w14:paraId="5EFDC153" w14:textId="77777777" w:rsidR="002D57DA" w:rsidRDefault="002D57DA" w:rsidP="00A65508">
      <w:pPr>
        <w:suppressAutoHyphens/>
        <w:ind w:left="3261" w:right="773"/>
        <w:jc w:val="center"/>
        <w:rPr>
          <w:rFonts w:asciiTheme="minorHAnsi" w:hAnsiTheme="minorHAnsi" w:cstheme="minorHAnsi"/>
          <w:bCs/>
          <w:szCs w:val="22"/>
        </w:rPr>
      </w:pPr>
    </w:p>
    <w:p w14:paraId="26E2E392" w14:textId="69411567" w:rsidR="00B11CF3" w:rsidRDefault="00B11CF3" w:rsidP="00A65508">
      <w:pPr>
        <w:suppressAutoHyphens/>
        <w:ind w:left="3261" w:right="773"/>
        <w:jc w:val="center"/>
        <w:rPr>
          <w:rFonts w:asciiTheme="minorHAnsi" w:hAnsiTheme="minorHAnsi" w:cstheme="minorHAnsi"/>
          <w:bCs/>
          <w:szCs w:val="22"/>
        </w:rPr>
      </w:pPr>
    </w:p>
    <w:p w14:paraId="00DF078F" w14:textId="0731A516" w:rsidR="00B11CF3" w:rsidRDefault="00B11CF3" w:rsidP="00A65508">
      <w:pPr>
        <w:suppressAutoHyphens/>
        <w:ind w:left="3261" w:right="773"/>
        <w:jc w:val="center"/>
        <w:rPr>
          <w:rFonts w:asciiTheme="minorHAnsi" w:hAnsiTheme="minorHAnsi" w:cstheme="minorHAnsi"/>
          <w:bCs/>
          <w:szCs w:val="22"/>
        </w:rPr>
      </w:pPr>
    </w:p>
    <w:p w14:paraId="140F5A28" w14:textId="77777777" w:rsidR="008F1465" w:rsidRPr="00BC3D48" w:rsidRDefault="008F1465" w:rsidP="005C468D">
      <w:pPr>
        <w:pStyle w:val="Balk1"/>
        <w:pBdr>
          <w:bottom w:val="single" w:sz="4" w:space="1" w:color="auto"/>
        </w:pBdr>
        <w:ind w:right="65"/>
        <w:rPr>
          <w:rFonts w:asciiTheme="minorHAnsi" w:hAnsiTheme="minorHAnsi" w:cstheme="minorHAnsi"/>
          <w:b/>
          <w:sz w:val="20"/>
          <w:szCs w:val="20"/>
          <w:u w:val="none"/>
        </w:rPr>
      </w:pPr>
      <w:bookmarkStart w:id="23" w:name="_Toc44227501"/>
      <w:bookmarkStart w:id="24" w:name="_Toc44339051"/>
      <w:bookmarkStart w:id="25" w:name="_Toc58063780"/>
      <w:bookmarkStart w:id="26" w:name="_Toc59026559"/>
      <w:bookmarkStart w:id="27" w:name="_Toc59118533"/>
      <w:bookmarkStart w:id="28" w:name="_Toc66802683"/>
      <w:bookmarkStart w:id="29" w:name="_Toc66961720"/>
      <w:bookmarkStart w:id="30" w:name="_Toc70599765"/>
      <w:bookmarkStart w:id="31" w:name="_Toc70926815"/>
      <w:bookmarkStart w:id="32" w:name="_Toc99452558"/>
      <w:bookmarkStart w:id="33" w:name="_Toc99472361"/>
      <w:bookmarkStart w:id="34" w:name="_Toc130033383"/>
      <w:bookmarkStart w:id="35" w:name="_Toc130320327"/>
      <w:bookmarkStart w:id="36" w:name="_Toc130376908"/>
      <w:bookmarkStart w:id="37" w:name="_Toc199275850"/>
      <w:r w:rsidRPr="00BC3D48">
        <w:rPr>
          <w:rFonts w:asciiTheme="minorHAnsi" w:hAnsiTheme="minorHAnsi" w:cstheme="minorHAnsi"/>
          <w:b/>
          <w:sz w:val="20"/>
          <w:szCs w:val="20"/>
          <w:u w:val="none"/>
        </w:rPr>
        <w:t>İÇİNDEKİLER</w:t>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t xml:space="preserve">                    </w:t>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r>
      <w:r w:rsidRPr="00BC3D48">
        <w:rPr>
          <w:rFonts w:asciiTheme="minorHAnsi" w:hAnsiTheme="minorHAnsi" w:cstheme="minorHAnsi"/>
          <w:b/>
          <w:sz w:val="20"/>
          <w:szCs w:val="20"/>
          <w:u w:val="none"/>
        </w:rPr>
        <w:tab/>
        <w:t xml:space="preserve">                </w:t>
      </w:r>
      <w:r w:rsidR="005C468D" w:rsidRPr="00BC3D48">
        <w:rPr>
          <w:rFonts w:asciiTheme="minorHAnsi" w:hAnsiTheme="minorHAnsi" w:cstheme="minorHAnsi"/>
          <w:b/>
          <w:sz w:val="20"/>
          <w:szCs w:val="20"/>
          <w:u w:val="none"/>
        </w:rPr>
        <w:t xml:space="preserve">                     </w:t>
      </w:r>
      <w:r w:rsidRPr="00BC3D48">
        <w:rPr>
          <w:rFonts w:asciiTheme="minorHAnsi" w:hAnsiTheme="minorHAnsi" w:cstheme="minorHAnsi"/>
          <w:b/>
          <w:sz w:val="20"/>
          <w:szCs w:val="20"/>
          <w:u w:val="none"/>
        </w:rPr>
        <w:t>Sayfa No</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2C02776A" w14:textId="77777777" w:rsidR="005C468D" w:rsidRPr="00BC3D48" w:rsidRDefault="005C468D" w:rsidP="00744F09">
      <w:pPr>
        <w:pStyle w:val="T1"/>
        <w:tabs>
          <w:tab w:val="clear" w:pos="9530"/>
          <w:tab w:val="right" w:leader="dot" w:pos="9498"/>
        </w:tabs>
        <w:rPr>
          <w:rStyle w:val="Kpr"/>
          <w:rFonts w:asciiTheme="minorHAnsi" w:hAnsiTheme="minorHAnsi" w:cstheme="minorHAnsi"/>
          <w:color w:val="000000" w:themeColor="text1"/>
          <w:sz w:val="10"/>
          <w:szCs w:val="10"/>
          <w:u w:val="none"/>
        </w:rPr>
      </w:pPr>
    </w:p>
    <w:p w14:paraId="75ABF0E6" w14:textId="77777777" w:rsidR="00777E04" w:rsidRPr="00BC3D48" w:rsidRDefault="00777E04" w:rsidP="00744F09">
      <w:pPr>
        <w:pStyle w:val="T1"/>
        <w:tabs>
          <w:tab w:val="clear" w:pos="9530"/>
          <w:tab w:val="right" w:leader="dot" w:pos="9498"/>
        </w:tabs>
        <w:rPr>
          <w:rStyle w:val="Kpr"/>
          <w:rFonts w:asciiTheme="minorHAnsi" w:hAnsiTheme="minorHAnsi" w:cstheme="minorHAnsi"/>
          <w:b w:val="0"/>
          <w:color w:val="000000" w:themeColor="text1"/>
          <w:u w:val="none"/>
        </w:rPr>
      </w:pPr>
      <w:r w:rsidRPr="00BC3D48">
        <w:rPr>
          <w:rStyle w:val="Kpr"/>
          <w:rFonts w:asciiTheme="minorHAnsi" w:hAnsiTheme="minorHAnsi" w:cstheme="minorHAnsi"/>
          <w:color w:val="000000" w:themeColor="text1"/>
          <w:u w:val="none"/>
        </w:rPr>
        <w:t>FİNANSAL DURUM TABLOSU</w:t>
      </w:r>
      <w:r w:rsidRPr="00BC3D48">
        <w:rPr>
          <w:rStyle w:val="Kpr"/>
          <w:rFonts w:asciiTheme="minorHAnsi" w:hAnsiTheme="minorHAnsi" w:cstheme="minorHAnsi"/>
          <w:color w:val="000000" w:themeColor="text1"/>
          <w:u w:val="none"/>
        </w:rPr>
        <w:tab/>
        <w:t>1-2</w:t>
      </w:r>
    </w:p>
    <w:p w14:paraId="6045AE20" w14:textId="77777777" w:rsidR="00777E04" w:rsidRPr="00BC3D48" w:rsidRDefault="00777E04" w:rsidP="00744F09">
      <w:pPr>
        <w:pStyle w:val="T1"/>
        <w:tabs>
          <w:tab w:val="clear" w:pos="9530"/>
          <w:tab w:val="right" w:leader="dot" w:pos="9498"/>
        </w:tabs>
        <w:rPr>
          <w:rStyle w:val="Kpr"/>
          <w:rFonts w:asciiTheme="minorHAnsi" w:hAnsiTheme="minorHAnsi" w:cstheme="minorHAnsi"/>
          <w:b w:val="0"/>
          <w:color w:val="000000" w:themeColor="text1"/>
          <w:u w:val="none"/>
        </w:rPr>
      </w:pPr>
      <w:r w:rsidRPr="00BC3D48">
        <w:rPr>
          <w:rStyle w:val="Kpr"/>
          <w:rFonts w:asciiTheme="minorHAnsi" w:hAnsiTheme="minorHAnsi" w:cstheme="minorHAnsi"/>
          <w:color w:val="000000" w:themeColor="text1"/>
          <w:u w:val="none"/>
        </w:rPr>
        <w:t>KAR veya ZARAR TABLOSU</w:t>
      </w:r>
      <w:r w:rsidRPr="00BC3D48">
        <w:rPr>
          <w:rStyle w:val="Kpr"/>
          <w:rFonts w:asciiTheme="minorHAnsi" w:hAnsiTheme="minorHAnsi" w:cstheme="minorHAnsi"/>
          <w:color w:val="000000" w:themeColor="text1"/>
          <w:u w:val="none"/>
        </w:rPr>
        <w:tab/>
        <w:t>3</w:t>
      </w:r>
    </w:p>
    <w:p w14:paraId="6C35E427" w14:textId="77777777" w:rsidR="00777E04" w:rsidRPr="00BC3D48" w:rsidRDefault="00777E04" w:rsidP="004D560A">
      <w:pPr>
        <w:pStyle w:val="T1"/>
        <w:tabs>
          <w:tab w:val="clear" w:pos="9530"/>
          <w:tab w:val="right" w:leader="dot" w:pos="9498"/>
        </w:tabs>
        <w:rPr>
          <w:rStyle w:val="Kpr"/>
          <w:rFonts w:asciiTheme="minorHAnsi" w:hAnsiTheme="minorHAnsi" w:cstheme="minorHAnsi"/>
          <w:b w:val="0"/>
          <w:color w:val="000000" w:themeColor="text1"/>
          <w:u w:val="none"/>
        </w:rPr>
      </w:pPr>
      <w:r w:rsidRPr="00BC3D48">
        <w:rPr>
          <w:rStyle w:val="Kpr"/>
          <w:rFonts w:asciiTheme="minorHAnsi" w:hAnsiTheme="minorHAnsi" w:cstheme="minorHAnsi"/>
          <w:color w:val="000000" w:themeColor="text1"/>
          <w:u w:val="none"/>
        </w:rPr>
        <w:t>ÖZKAYNAK DEĞİŞİM TABLOSU</w:t>
      </w:r>
      <w:r w:rsidRPr="00BC3D48">
        <w:rPr>
          <w:rStyle w:val="Kpr"/>
          <w:rFonts w:asciiTheme="minorHAnsi" w:hAnsiTheme="minorHAnsi" w:cstheme="minorHAnsi"/>
          <w:color w:val="000000" w:themeColor="text1"/>
          <w:u w:val="none"/>
        </w:rPr>
        <w:tab/>
        <w:t>4</w:t>
      </w:r>
    </w:p>
    <w:p w14:paraId="6A7EA6E6" w14:textId="77777777" w:rsidR="00777E04" w:rsidRPr="00BC3D48" w:rsidRDefault="00777E04" w:rsidP="004D560A">
      <w:pPr>
        <w:pStyle w:val="T1"/>
        <w:tabs>
          <w:tab w:val="clear" w:pos="9530"/>
          <w:tab w:val="right" w:leader="dot" w:pos="9498"/>
        </w:tabs>
        <w:rPr>
          <w:rStyle w:val="Kpr"/>
          <w:rFonts w:asciiTheme="minorHAnsi" w:hAnsiTheme="minorHAnsi" w:cstheme="minorHAnsi"/>
          <w:color w:val="000000" w:themeColor="text1"/>
          <w:u w:val="none"/>
        </w:rPr>
      </w:pPr>
      <w:r w:rsidRPr="00BC3D48">
        <w:rPr>
          <w:rStyle w:val="Kpr"/>
          <w:rFonts w:asciiTheme="minorHAnsi" w:hAnsiTheme="minorHAnsi" w:cstheme="minorHAnsi"/>
          <w:color w:val="000000" w:themeColor="text1"/>
          <w:u w:val="none"/>
        </w:rPr>
        <w:t>NAKİT AKIŞ TABLOSU</w:t>
      </w:r>
      <w:r w:rsidRPr="00BC3D48">
        <w:rPr>
          <w:rStyle w:val="Kpr"/>
          <w:rFonts w:asciiTheme="minorHAnsi" w:hAnsiTheme="minorHAnsi" w:cstheme="minorHAnsi"/>
          <w:color w:val="000000" w:themeColor="text1"/>
          <w:u w:val="none"/>
        </w:rPr>
        <w:tab/>
        <w:t>5</w:t>
      </w:r>
    </w:p>
    <w:p w14:paraId="1D2F6BBE" w14:textId="77777777" w:rsidR="00742EB0" w:rsidRDefault="00777E04" w:rsidP="00603270">
      <w:pPr>
        <w:pStyle w:val="T1"/>
        <w:tabs>
          <w:tab w:val="clear" w:pos="9530"/>
          <w:tab w:val="right" w:leader="dot" w:pos="9498"/>
        </w:tabs>
      </w:pPr>
      <w:r w:rsidRPr="00BC3D48">
        <w:rPr>
          <w:rStyle w:val="Kpr"/>
          <w:rFonts w:asciiTheme="minorHAnsi" w:hAnsiTheme="minorHAnsi" w:cstheme="minorHAnsi"/>
          <w:color w:val="000000" w:themeColor="text1"/>
          <w:u w:val="none"/>
        </w:rPr>
        <w:t>FİNANSAL TABLOLAR</w:t>
      </w:r>
      <w:r w:rsidR="00FD3CFE" w:rsidRPr="00BC3D48">
        <w:rPr>
          <w:rStyle w:val="Kpr"/>
          <w:rFonts w:asciiTheme="minorHAnsi" w:hAnsiTheme="minorHAnsi" w:cstheme="minorHAnsi"/>
          <w:color w:val="000000" w:themeColor="text1"/>
          <w:u w:val="none"/>
        </w:rPr>
        <w:t>A AİT DİPNOTLAR</w:t>
      </w:r>
      <w:r w:rsidR="001167A7" w:rsidRPr="00BC3D48">
        <w:rPr>
          <w:rStyle w:val="Kpr"/>
          <w:rFonts w:asciiTheme="minorHAnsi" w:hAnsiTheme="minorHAnsi" w:cstheme="minorHAnsi"/>
          <w:color w:val="000000" w:themeColor="text1"/>
          <w:u w:val="none"/>
        </w:rPr>
        <w:tab/>
        <w:t>6-</w:t>
      </w:r>
      <w:r w:rsidR="00F24014">
        <w:rPr>
          <w:rStyle w:val="Kpr"/>
          <w:rFonts w:asciiTheme="minorHAnsi" w:hAnsiTheme="minorHAnsi" w:cstheme="minorHAnsi"/>
          <w:color w:val="000000" w:themeColor="text1"/>
          <w:u w:val="none"/>
        </w:rPr>
        <w:t>3</w:t>
      </w:r>
      <w:r w:rsidR="00742EB0">
        <w:rPr>
          <w:rStyle w:val="Kpr"/>
          <w:rFonts w:asciiTheme="minorHAnsi" w:hAnsiTheme="minorHAnsi" w:cstheme="minorHAnsi"/>
          <w:color w:val="000000" w:themeColor="text1"/>
          <w:u w:val="none"/>
        </w:rPr>
        <w:t>1</w:t>
      </w:r>
      <w:r w:rsidR="008F1465" w:rsidRPr="00603270">
        <w:rPr>
          <w:rFonts w:asciiTheme="minorHAnsi" w:hAnsiTheme="minorHAnsi" w:cstheme="minorHAnsi"/>
          <w:bCs/>
        </w:rPr>
        <w:fldChar w:fldCharType="begin"/>
      </w:r>
      <w:r w:rsidR="008F1465" w:rsidRPr="00603270">
        <w:rPr>
          <w:rFonts w:asciiTheme="minorHAnsi" w:hAnsiTheme="minorHAnsi" w:cstheme="minorHAnsi"/>
          <w:bCs/>
        </w:rPr>
        <w:instrText xml:space="preserve"> TOC \o "1-1" \h \z \u </w:instrText>
      </w:r>
      <w:r w:rsidR="008F1465" w:rsidRPr="00603270">
        <w:rPr>
          <w:rFonts w:asciiTheme="minorHAnsi" w:hAnsiTheme="minorHAnsi" w:cstheme="minorHAnsi"/>
          <w:bCs/>
        </w:rPr>
        <w:fldChar w:fldCharType="separate"/>
      </w:r>
    </w:p>
    <w:p w14:paraId="0CFC1209" w14:textId="259CA260" w:rsidR="00742EB0" w:rsidRPr="00EF21DA" w:rsidRDefault="00DA3DF5">
      <w:pPr>
        <w:pStyle w:val="T1"/>
        <w:rPr>
          <w:rStyle w:val="Kpr"/>
          <w:rFonts w:cstheme="minorHAnsi"/>
          <w:color w:val="000000" w:themeColor="text1"/>
          <w:u w:val="none"/>
        </w:rPr>
      </w:pPr>
      <w:hyperlink w:anchor="_Toc199275851" w:history="1">
        <w:r w:rsidR="00742EB0" w:rsidRPr="00EF21DA">
          <w:rPr>
            <w:rStyle w:val="Kpr"/>
            <w:rFonts w:asciiTheme="minorHAnsi" w:hAnsiTheme="minorHAnsi" w:cstheme="minorHAnsi"/>
            <w:color w:val="000000" w:themeColor="text1"/>
            <w:u w:val="none"/>
          </w:rPr>
          <w:t>1.</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ŞİRKET’İN ORGANİZASYONU VE FAALİYET KONUSU</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_Toc199275851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- 6 -</w:t>
        </w:r>
        <w:r w:rsidR="00742EB0" w:rsidRPr="00EF21DA">
          <w:rPr>
            <w:rStyle w:val="Kpr"/>
            <w:rFonts w:asciiTheme="minorHAnsi" w:hAnsiTheme="minorHAnsi" w:cstheme="minorHAnsi"/>
            <w:webHidden/>
            <w:color w:val="000000" w:themeColor="text1"/>
            <w:u w:val="none"/>
          </w:rPr>
          <w:fldChar w:fldCharType="end"/>
        </w:r>
      </w:hyperlink>
    </w:p>
    <w:p w14:paraId="1A5827EB" w14:textId="389194B4" w:rsidR="00742EB0" w:rsidRPr="00EF21DA" w:rsidRDefault="00DA3DF5">
      <w:pPr>
        <w:pStyle w:val="T1"/>
        <w:rPr>
          <w:rStyle w:val="Kpr"/>
          <w:rFonts w:cstheme="minorHAnsi"/>
          <w:color w:val="000000" w:themeColor="text1"/>
          <w:u w:val="none"/>
        </w:rPr>
      </w:pPr>
      <w:hyperlink w:anchor="_Toc199275884" w:history="1">
        <w:r w:rsidR="00742EB0" w:rsidRPr="00EF21DA">
          <w:rPr>
            <w:rStyle w:val="Kpr"/>
            <w:rFonts w:asciiTheme="minorHAnsi" w:hAnsiTheme="minorHAnsi" w:cstheme="minorHAnsi"/>
            <w:color w:val="000000" w:themeColor="text1"/>
            <w:u w:val="none"/>
          </w:rPr>
          <w:t>2.</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FİNANSAL TABLOLARIN SUNUMUNA İLİŞKİN ESASLAR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_Toc199275884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- 7 -</w:t>
        </w:r>
        <w:r w:rsidR="00742EB0" w:rsidRPr="00EF21DA">
          <w:rPr>
            <w:rStyle w:val="Kpr"/>
            <w:rFonts w:asciiTheme="minorHAnsi" w:hAnsiTheme="minorHAnsi" w:cstheme="minorHAnsi"/>
            <w:webHidden/>
            <w:color w:val="000000" w:themeColor="text1"/>
            <w:u w:val="none"/>
          </w:rPr>
          <w:fldChar w:fldCharType="end"/>
        </w:r>
      </w:hyperlink>
    </w:p>
    <w:p w14:paraId="430027C1" w14:textId="32FA7DE6" w:rsidR="00742EB0" w:rsidRPr="00EF21DA" w:rsidRDefault="00DA3DF5">
      <w:pPr>
        <w:pStyle w:val="T1"/>
        <w:rPr>
          <w:rStyle w:val="Kpr"/>
          <w:rFonts w:cstheme="minorHAnsi"/>
          <w:color w:val="000000" w:themeColor="text1"/>
          <w:u w:val="none"/>
        </w:rPr>
      </w:pPr>
      <w:hyperlink w:anchor="_Toc199275885" w:history="1">
        <w:r w:rsidR="00742EB0" w:rsidRPr="00EF21DA">
          <w:rPr>
            <w:rStyle w:val="Kpr"/>
            <w:rFonts w:asciiTheme="minorHAnsi" w:hAnsiTheme="minorHAnsi" w:cstheme="minorHAnsi"/>
            <w:color w:val="000000" w:themeColor="text1"/>
            <w:u w:val="none"/>
          </w:rPr>
          <w:t>3.</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İŞLETME BİRLEŞMELERİ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_Toc199275885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- 16 -</w:t>
        </w:r>
        <w:r w:rsidR="00742EB0" w:rsidRPr="00EF21DA">
          <w:rPr>
            <w:rStyle w:val="Kpr"/>
            <w:rFonts w:asciiTheme="minorHAnsi" w:hAnsiTheme="minorHAnsi" w:cstheme="minorHAnsi"/>
            <w:webHidden/>
            <w:color w:val="000000" w:themeColor="text1"/>
            <w:u w:val="none"/>
          </w:rPr>
          <w:fldChar w:fldCharType="end"/>
        </w:r>
      </w:hyperlink>
    </w:p>
    <w:p w14:paraId="7801F898" w14:textId="3850517C" w:rsidR="00742EB0" w:rsidRPr="00EF21DA" w:rsidRDefault="00DA3DF5">
      <w:pPr>
        <w:pStyle w:val="T1"/>
        <w:rPr>
          <w:rStyle w:val="Kpr"/>
          <w:rFonts w:cstheme="minorHAnsi"/>
          <w:color w:val="000000" w:themeColor="text1"/>
          <w:u w:val="none"/>
        </w:rPr>
      </w:pPr>
      <w:hyperlink w:anchor="_Toc199275886" w:history="1">
        <w:r w:rsidR="00742EB0" w:rsidRPr="00EF21DA">
          <w:rPr>
            <w:rStyle w:val="Kpr"/>
            <w:rFonts w:asciiTheme="minorHAnsi" w:hAnsiTheme="minorHAnsi" w:cstheme="minorHAnsi"/>
            <w:color w:val="000000" w:themeColor="text1"/>
            <w:u w:val="none"/>
          </w:rPr>
          <w:t>4.</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BÖLÜMLERE GÖRE RAPORLAMA</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_Toc199275886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- 16 -</w:t>
        </w:r>
        <w:r w:rsidR="00742EB0" w:rsidRPr="00EF21DA">
          <w:rPr>
            <w:rStyle w:val="Kpr"/>
            <w:rFonts w:asciiTheme="minorHAnsi" w:hAnsiTheme="minorHAnsi" w:cstheme="minorHAnsi"/>
            <w:webHidden/>
            <w:color w:val="000000" w:themeColor="text1"/>
            <w:u w:val="none"/>
          </w:rPr>
          <w:fldChar w:fldCharType="end"/>
        </w:r>
      </w:hyperlink>
    </w:p>
    <w:p w14:paraId="7EAAC51E" w14:textId="1317D623" w:rsidR="00742EB0" w:rsidRPr="00EF21DA" w:rsidRDefault="00DA3DF5">
      <w:pPr>
        <w:pStyle w:val="T1"/>
        <w:rPr>
          <w:rStyle w:val="Kpr"/>
          <w:rFonts w:cstheme="minorHAnsi"/>
          <w:color w:val="000000" w:themeColor="text1"/>
          <w:u w:val="none"/>
        </w:rPr>
      </w:pPr>
      <w:hyperlink w:anchor="_Toc199275887" w:history="1">
        <w:r w:rsidR="00742EB0" w:rsidRPr="00EF21DA">
          <w:rPr>
            <w:rStyle w:val="Kpr"/>
            <w:rFonts w:asciiTheme="minorHAnsi" w:hAnsiTheme="minorHAnsi" w:cstheme="minorHAnsi"/>
            <w:color w:val="000000" w:themeColor="text1"/>
            <w:u w:val="none"/>
          </w:rPr>
          <w:t>5.</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NAKİT VE NAKİT BENZERLERİ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_Toc199275887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- 17 -</w:t>
        </w:r>
        <w:r w:rsidR="00742EB0" w:rsidRPr="00EF21DA">
          <w:rPr>
            <w:rStyle w:val="Kpr"/>
            <w:rFonts w:asciiTheme="minorHAnsi" w:hAnsiTheme="minorHAnsi" w:cstheme="minorHAnsi"/>
            <w:webHidden/>
            <w:color w:val="000000" w:themeColor="text1"/>
            <w:u w:val="none"/>
          </w:rPr>
          <w:fldChar w:fldCharType="end"/>
        </w:r>
      </w:hyperlink>
    </w:p>
    <w:p w14:paraId="2CA60984" w14:textId="0ADB1346" w:rsidR="00742EB0" w:rsidRPr="00EF21DA" w:rsidRDefault="00DA3DF5">
      <w:pPr>
        <w:pStyle w:val="T1"/>
        <w:rPr>
          <w:rStyle w:val="Kpr"/>
          <w:rFonts w:cstheme="minorHAnsi"/>
          <w:color w:val="000000" w:themeColor="text1"/>
          <w:u w:val="none"/>
        </w:rPr>
      </w:pPr>
      <w:hyperlink w:anchor="_Toc199275899" w:history="1">
        <w:r w:rsidR="00742EB0" w:rsidRPr="00EF21DA">
          <w:rPr>
            <w:rStyle w:val="Kpr"/>
            <w:rFonts w:asciiTheme="minorHAnsi" w:hAnsiTheme="minorHAnsi" w:cstheme="minorHAnsi"/>
            <w:color w:val="000000" w:themeColor="text1"/>
            <w:u w:val="none"/>
          </w:rPr>
          <w:t>6.</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FİNANSAL YATIRIMLAR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_Toc199275899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- 17 -</w:t>
        </w:r>
        <w:r w:rsidR="00742EB0" w:rsidRPr="00EF21DA">
          <w:rPr>
            <w:rStyle w:val="Kpr"/>
            <w:rFonts w:asciiTheme="minorHAnsi" w:hAnsiTheme="minorHAnsi" w:cstheme="minorHAnsi"/>
            <w:webHidden/>
            <w:color w:val="000000" w:themeColor="text1"/>
            <w:u w:val="none"/>
          </w:rPr>
          <w:fldChar w:fldCharType="end"/>
        </w:r>
      </w:hyperlink>
    </w:p>
    <w:p w14:paraId="78C7C885" w14:textId="54464B22" w:rsidR="00742EB0" w:rsidRPr="00EF21DA" w:rsidRDefault="00DA3DF5">
      <w:pPr>
        <w:pStyle w:val="T1"/>
        <w:rPr>
          <w:rStyle w:val="Kpr"/>
          <w:rFonts w:cstheme="minorHAnsi"/>
          <w:color w:val="000000" w:themeColor="text1"/>
          <w:u w:val="none"/>
        </w:rPr>
      </w:pPr>
      <w:hyperlink w:anchor="_Toc199275900" w:history="1">
        <w:r w:rsidR="00742EB0" w:rsidRPr="00EF21DA">
          <w:rPr>
            <w:rStyle w:val="Kpr"/>
            <w:rFonts w:asciiTheme="minorHAnsi" w:hAnsiTheme="minorHAnsi" w:cstheme="minorHAnsi"/>
            <w:color w:val="000000" w:themeColor="text1"/>
            <w:u w:val="none"/>
          </w:rPr>
          <w:t>7.</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FİNANSAL BORÇLANMALAR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_Toc199275900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- 17 -</w:t>
        </w:r>
        <w:r w:rsidR="00742EB0" w:rsidRPr="00EF21DA">
          <w:rPr>
            <w:rStyle w:val="Kpr"/>
            <w:rFonts w:asciiTheme="minorHAnsi" w:hAnsiTheme="minorHAnsi" w:cstheme="minorHAnsi"/>
            <w:webHidden/>
            <w:color w:val="000000" w:themeColor="text1"/>
            <w:u w:val="none"/>
          </w:rPr>
          <w:fldChar w:fldCharType="end"/>
        </w:r>
      </w:hyperlink>
    </w:p>
    <w:p w14:paraId="6B47AA53" w14:textId="4FEBA1B4" w:rsidR="00742EB0" w:rsidRPr="00EF21DA" w:rsidRDefault="00DA3DF5">
      <w:pPr>
        <w:pStyle w:val="T1"/>
        <w:rPr>
          <w:rStyle w:val="Kpr"/>
          <w:rFonts w:cstheme="minorHAnsi"/>
          <w:color w:val="000000" w:themeColor="text1"/>
          <w:u w:val="none"/>
        </w:rPr>
      </w:pPr>
      <w:hyperlink w:anchor="_Toc199275981" w:history="1">
        <w:r w:rsidR="00742EB0" w:rsidRPr="00EF21DA">
          <w:rPr>
            <w:rStyle w:val="Kpr"/>
            <w:rFonts w:asciiTheme="minorHAnsi" w:hAnsiTheme="minorHAnsi" w:cstheme="minorHAnsi"/>
            <w:color w:val="000000" w:themeColor="text1"/>
            <w:u w:val="none"/>
          </w:rPr>
          <w:t>8.</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TİCARİ ALACAKLAR ve TİCARİ BORÇLAR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_Toc199275981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- 18 -</w:t>
        </w:r>
        <w:r w:rsidR="00742EB0" w:rsidRPr="00EF21DA">
          <w:rPr>
            <w:rStyle w:val="Kpr"/>
            <w:rFonts w:asciiTheme="minorHAnsi" w:hAnsiTheme="minorHAnsi" w:cstheme="minorHAnsi"/>
            <w:webHidden/>
            <w:color w:val="000000" w:themeColor="text1"/>
            <w:u w:val="none"/>
          </w:rPr>
          <w:fldChar w:fldCharType="end"/>
        </w:r>
      </w:hyperlink>
    </w:p>
    <w:p w14:paraId="75808942" w14:textId="255E05AF" w:rsidR="00742EB0" w:rsidRPr="00EF21DA" w:rsidRDefault="00DA3DF5">
      <w:pPr>
        <w:pStyle w:val="T1"/>
        <w:rPr>
          <w:rStyle w:val="Kpr"/>
          <w:rFonts w:cstheme="minorHAnsi"/>
          <w:color w:val="000000" w:themeColor="text1"/>
          <w:u w:val="none"/>
        </w:rPr>
      </w:pPr>
      <w:hyperlink w:anchor="_Toc199276033" w:history="1">
        <w:r w:rsidR="00742EB0" w:rsidRPr="00EF21DA">
          <w:rPr>
            <w:rStyle w:val="Kpr"/>
            <w:rFonts w:asciiTheme="minorHAnsi" w:hAnsiTheme="minorHAnsi" w:cstheme="minorHAnsi"/>
            <w:color w:val="000000" w:themeColor="text1"/>
            <w:u w:val="none"/>
          </w:rPr>
          <w:t>9.</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DİĞER ALACAKLAR ve DİĞER BORÇLAR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_Toc199276033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- 19 -</w:t>
        </w:r>
        <w:r w:rsidR="00742EB0" w:rsidRPr="00EF21DA">
          <w:rPr>
            <w:rStyle w:val="Kpr"/>
            <w:rFonts w:asciiTheme="minorHAnsi" w:hAnsiTheme="minorHAnsi" w:cstheme="minorHAnsi"/>
            <w:webHidden/>
            <w:color w:val="000000" w:themeColor="text1"/>
            <w:u w:val="none"/>
          </w:rPr>
          <w:fldChar w:fldCharType="end"/>
        </w:r>
      </w:hyperlink>
    </w:p>
    <w:p w14:paraId="4F8F6A7F" w14:textId="6FDCCE66" w:rsidR="00742EB0" w:rsidRPr="00EF21DA" w:rsidRDefault="00DA3DF5">
      <w:pPr>
        <w:pStyle w:val="T1"/>
        <w:rPr>
          <w:rStyle w:val="Kpr"/>
          <w:rFonts w:cstheme="minorHAnsi"/>
          <w:color w:val="000000" w:themeColor="text1"/>
          <w:u w:val="none"/>
        </w:rPr>
      </w:pPr>
      <w:hyperlink w:anchor="_Toc199276056" w:history="1">
        <w:r w:rsidR="00742EB0" w:rsidRPr="00EF21DA">
          <w:rPr>
            <w:rStyle w:val="Kpr"/>
            <w:rFonts w:asciiTheme="minorHAnsi" w:hAnsiTheme="minorHAnsi" w:cstheme="minorHAnsi"/>
            <w:color w:val="000000" w:themeColor="text1"/>
            <w:u w:val="none"/>
          </w:rPr>
          <w:t>10.</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STOKLAR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_Toc199276056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- 19 -</w:t>
        </w:r>
        <w:r w:rsidR="00742EB0" w:rsidRPr="00EF21DA">
          <w:rPr>
            <w:rStyle w:val="Kpr"/>
            <w:rFonts w:asciiTheme="minorHAnsi" w:hAnsiTheme="minorHAnsi" w:cstheme="minorHAnsi"/>
            <w:webHidden/>
            <w:color w:val="000000" w:themeColor="text1"/>
            <w:u w:val="none"/>
          </w:rPr>
          <w:fldChar w:fldCharType="end"/>
        </w:r>
      </w:hyperlink>
    </w:p>
    <w:p w14:paraId="405F2546" w14:textId="52C7AB8C" w:rsidR="00742EB0" w:rsidRPr="00EF21DA" w:rsidRDefault="00DA3DF5">
      <w:pPr>
        <w:pStyle w:val="T1"/>
        <w:rPr>
          <w:rStyle w:val="Kpr"/>
          <w:rFonts w:cstheme="minorHAnsi"/>
          <w:color w:val="000000" w:themeColor="text1"/>
          <w:u w:val="none"/>
        </w:rPr>
      </w:pPr>
      <w:hyperlink w:anchor="_Toc199276071" w:history="1">
        <w:r w:rsidR="00742EB0" w:rsidRPr="00EF21DA">
          <w:rPr>
            <w:rStyle w:val="Kpr"/>
            <w:rFonts w:asciiTheme="minorHAnsi" w:hAnsiTheme="minorHAnsi" w:cstheme="minorHAnsi"/>
            <w:color w:val="000000" w:themeColor="text1"/>
            <w:u w:val="none"/>
          </w:rPr>
          <w:t>11.</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PEŞİN ÖDENMİŞ GİDERLER VE ERTELENMİŞ GELİRLER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_Toc199276071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- 19 -</w:t>
        </w:r>
        <w:r w:rsidR="00742EB0" w:rsidRPr="00EF21DA">
          <w:rPr>
            <w:rStyle w:val="Kpr"/>
            <w:rFonts w:asciiTheme="minorHAnsi" w:hAnsiTheme="minorHAnsi" w:cstheme="minorHAnsi"/>
            <w:webHidden/>
            <w:color w:val="000000" w:themeColor="text1"/>
            <w:u w:val="none"/>
          </w:rPr>
          <w:fldChar w:fldCharType="end"/>
        </w:r>
      </w:hyperlink>
    </w:p>
    <w:p w14:paraId="1D25D3F6" w14:textId="7C29C673" w:rsidR="00742EB0" w:rsidRPr="00EF21DA" w:rsidRDefault="00DA3DF5">
      <w:pPr>
        <w:pStyle w:val="T1"/>
        <w:rPr>
          <w:rStyle w:val="Kpr"/>
          <w:rFonts w:cstheme="minorHAnsi"/>
          <w:color w:val="000000" w:themeColor="text1"/>
          <w:u w:val="none"/>
        </w:rPr>
      </w:pPr>
      <w:hyperlink w:anchor="_Toc199276072" w:history="1">
        <w:r w:rsidR="00742EB0" w:rsidRPr="00EF21DA">
          <w:rPr>
            <w:rStyle w:val="Kpr"/>
            <w:rFonts w:asciiTheme="minorHAnsi" w:hAnsiTheme="minorHAnsi" w:cstheme="minorHAnsi"/>
            <w:color w:val="000000" w:themeColor="text1"/>
            <w:u w:val="none"/>
          </w:rPr>
          <w:t>12.</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YATIRIM AMAÇLI GAYRİMENKULLER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_Toc199276072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- 19 -</w:t>
        </w:r>
        <w:r w:rsidR="00742EB0" w:rsidRPr="00EF21DA">
          <w:rPr>
            <w:rStyle w:val="Kpr"/>
            <w:rFonts w:asciiTheme="minorHAnsi" w:hAnsiTheme="minorHAnsi" w:cstheme="minorHAnsi"/>
            <w:webHidden/>
            <w:color w:val="000000" w:themeColor="text1"/>
            <w:u w:val="none"/>
          </w:rPr>
          <w:fldChar w:fldCharType="end"/>
        </w:r>
      </w:hyperlink>
    </w:p>
    <w:p w14:paraId="4F413C90" w14:textId="00351092" w:rsidR="00742EB0" w:rsidRPr="00EF21DA" w:rsidRDefault="00DA3DF5">
      <w:pPr>
        <w:pStyle w:val="T1"/>
        <w:rPr>
          <w:rStyle w:val="Kpr"/>
          <w:rFonts w:cstheme="minorHAnsi"/>
          <w:color w:val="000000" w:themeColor="text1"/>
          <w:u w:val="none"/>
        </w:rPr>
      </w:pPr>
      <w:hyperlink w:anchor="_Toc199276073" w:history="1">
        <w:r w:rsidR="00742EB0" w:rsidRPr="00EF21DA">
          <w:rPr>
            <w:rStyle w:val="Kpr"/>
            <w:rFonts w:asciiTheme="minorHAnsi" w:hAnsiTheme="minorHAnsi" w:cstheme="minorHAnsi"/>
            <w:color w:val="000000" w:themeColor="text1"/>
            <w:u w:val="none"/>
          </w:rPr>
          <w:t>13.</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MADDİ DURAN VARLIKLAR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_Toc199276073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- 20 -</w:t>
        </w:r>
        <w:r w:rsidR="00742EB0" w:rsidRPr="00EF21DA">
          <w:rPr>
            <w:rStyle w:val="Kpr"/>
            <w:rFonts w:asciiTheme="minorHAnsi" w:hAnsiTheme="minorHAnsi" w:cstheme="minorHAnsi"/>
            <w:webHidden/>
            <w:color w:val="000000" w:themeColor="text1"/>
            <w:u w:val="none"/>
          </w:rPr>
          <w:fldChar w:fldCharType="end"/>
        </w:r>
      </w:hyperlink>
    </w:p>
    <w:p w14:paraId="254240A2" w14:textId="3123F5CF" w:rsidR="00742EB0" w:rsidRPr="00EF21DA" w:rsidRDefault="00DA3DF5">
      <w:pPr>
        <w:pStyle w:val="T1"/>
        <w:rPr>
          <w:rStyle w:val="Kpr"/>
          <w:rFonts w:cstheme="minorHAnsi"/>
          <w:color w:val="000000" w:themeColor="text1"/>
          <w:u w:val="none"/>
        </w:rPr>
      </w:pPr>
      <w:hyperlink w:anchor="_Toc199276190" w:history="1">
        <w:r w:rsidR="00742EB0" w:rsidRPr="00EF21DA">
          <w:rPr>
            <w:rStyle w:val="Kpr"/>
            <w:rFonts w:asciiTheme="minorHAnsi" w:hAnsiTheme="minorHAnsi" w:cstheme="minorHAnsi"/>
            <w:color w:val="000000" w:themeColor="text1"/>
            <w:u w:val="none"/>
          </w:rPr>
          <w:t>14.</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MADDİ OLMAYAN DURAN VARLIKLAR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_Toc199276190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- 21 -</w:t>
        </w:r>
        <w:r w:rsidR="00742EB0" w:rsidRPr="00EF21DA">
          <w:rPr>
            <w:rStyle w:val="Kpr"/>
            <w:rFonts w:asciiTheme="minorHAnsi" w:hAnsiTheme="minorHAnsi" w:cstheme="minorHAnsi"/>
            <w:webHidden/>
            <w:color w:val="000000" w:themeColor="text1"/>
            <w:u w:val="none"/>
          </w:rPr>
          <w:fldChar w:fldCharType="end"/>
        </w:r>
      </w:hyperlink>
    </w:p>
    <w:p w14:paraId="79B65A78" w14:textId="65FBB66B" w:rsidR="00742EB0" w:rsidRPr="00EF21DA" w:rsidRDefault="00DA3DF5">
      <w:pPr>
        <w:pStyle w:val="T1"/>
        <w:rPr>
          <w:rStyle w:val="Kpr"/>
          <w:rFonts w:cstheme="minorHAnsi"/>
          <w:color w:val="000000" w:themeColor="text1"/>
          <w:u w:val="none"/>
        </w:rPr>
      </w:pPr>
      <w:hyperlink w:anchor="_Toc199276191" w:history="1">
        <w:r w:rsidR="00742EB0" w:rsidRPr="00EF21DA">
          <w:rPr>
            <w:rStyle w:val="Kpr"/>
            <w:rFonts w:asciiTheme="minorHAnsi" w:hAnsiTheme="minorHAnsi" w:cstheme="minorHAnsi"/>
            <w:color w:val="000000" w:themeColor="text1"/>
            <w:u w:val="none"/>
          </w:rPr>
          <w:t>15.</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ALINAN AVANSLAR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_Toc199276191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- 21 -</w:t>
        </w:r>
        <w:r w:rsidR="00742EB0" w:rsidRPr="00EF21DA">
          <w:rPr>
            <w:rStyle w:val="Kpr"/>
            <w:rFonts w:asciiTheme="minorHAnsi" w:hAnsiTheme="minorHAnsi" w:cstheme="minorHAnsi"/>
            <w:webHidden/>
            <w:color w:val="000000" w:themeColor="text1"/>
            <w:u w:val="none"/>
          </w:rPr>
          <w:fldChar w:fldCharType="end"/>
        </w:r>
      </w:hyperlink>
    </w:p>
    <w:p w14:paraId="25BC0491" w14:textId="5C08E2F6" w:rsidR="00742EB0" w:rsidRPr="00EF21DA" w:rsidRDefault="00DA3DF5">
      <w:pPr>
        <w:pStyle w:val="T1"/>
        <w:rPr>
          <w:rStyle w:val="Kpr"/>
          <w:rFonts w:cstheme="minorHAnsi"/>
          <w:color w:val="000000" w:themeColor="text1"/>
          <w:u w:val="none"/>
        </w:rPr>
      </w:pPr>
      <w:hyperlink w:anchor="_Toc199276200" w:history="1">
        <w:r w:rsidR="00742EB0" w:rsidRPr="00EF21DA">
          <w:rPr>
            <w:rStyle w:val="Kpr"/>
            <w:rFonts w:asciiTheme="minorHAnsi" w:hAnsiTheme="minorHAnsi" w:cstheme="minorHAnsi"/>
            <w:color w:val="000000" w:themeColor="text1"/>
            <w:u w:val="none"/>
          </w:rPr>
          <w:t>16.</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ÖDENECEK VERGİ VE BENZERİ YÜKÜMLÜLÜKLER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_Toc199276200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- 21 -</w:t>
        </w:r>
        <w:r w:rsidR="00742EB0" w:rsidRPr="00EF21DA">
          <w:rPr>
            <w:rStyle w:val="Kpr"/>
            <w:rFonts w:asciiTheme="minorHAnsi" w:hAnsiTheme="minorHAnsi" w:cstheme="minorHAnsi"/>
            <w:webHidden/>
            <w:color w:val="000000" w:themeColor="text1"/>
            <w:u w:val="none"/>
          </w:rPr>
          <w:fldChar w:fldCharType="end"/>
        </w:r>
      </w:hyperlink>
    </w:p>
    <w:p w14:paraId="7E3C01D1" w14:textId="21667059" w:rsidR="00742EB0" w:rsidRPr="00EF21DA" w:rsidRDefault="00DA3DF5">
      <w:pPr>
        <w:pStyle w:val="T1"/>
        <w:rPr>
          <w:rStyle w:val="Kpr"/>
          <w:rFonts w:cstheme="minorHAnsi"/>
          <w:color w:val="000000" w:themeColor="text1"/>
          <w:u w:val="none"/>
        </w:rPr>
      </w:pPr>
      <w:hyperlink w:anchor="_Toc199276215" w:history="1">
        <w:r w:rsidR="00742EB0" w:rsidRPr="00EF21DA">
          <w:rPr>
            <w:rStyle w:val="Kpr"/>
            <w:rFonts w:asciiTheme="minorHAnsi" w:hAnsiTheme="minorHAnsi" w:cstheme="minorHAnsi"/>
            <w:color w:val="000000" w:themeColor="text1"/>
            <w:u w:val="none"/>
          </w:rPr>
          <w:t>17.</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KİRALAMALAR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_Toc199276215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- 21 -</w:t>
        </w:r>
        <w:r w:rsidR="00742EB0" w:rsidRPr="00EF21DA">
          <w:rPr>
            <w:rStyle w:val="Kpr"/>
            <w:rFonts w:asciiTheme="minorHAnsi" w:hAnsiTheme="minorHAnsi" w:cstheme="minorHAnsi"/>
            <w:webHidden/>
            <w:color w:val="000000" w:themeColor="text1"/>
            <w:u w:val="none"/>
          </w:rPr>
          <w:fldChar w:fldCharType="end"/>
        </w:r>
      </w:hyperlink>
    </w:p>
    <w:p w14:paraId="0CC8C028" w14:textId="64429C0A" w:rsidR="00742EB0" w:rsidRPr="00EF21DA" w:rsidRDefault="00DA3DF5">
      <w:pPr>
        <w:pStyle w:val="T1"/>
        <w:rPr>
          <w:rStyle w:val="Kpr"/>
          <w:rFonts w:cstheme="minorHAnsi"/>
          <w:color w:val="000000" w:themeColor="text1"/>
          <w:u w:val="none"/>
        </w:rPr>
      </w:pPr>
      <w:hyperlink w:anchor="_Toc199276244" w:history="1">
        <w:r w:rsidR="00742EB0" w:rsidRPr="00EF21DA">
          <w:rPr>
            <w:rStyle w:val="Kpr"/>
            <w:rFonts w:asciiTheme="minorHAnsi" w:hAnsiTheme="minorHAnsi" w:cstheme="minorHAnsi"/>
            <w:color w:val="000000" w:themeColor="text1"/>
            <w:u w:val="none"/>
          </w:rPr>
          <w:t>18.</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TAAHHÜTLER, KOŞULLU VARLIK VE YÜKÜMLÜLÜKLER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_Toc199276244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- 21 -</w:t>
        </w:r>
        <w:r w:rsidR="00742EB0" w:rsidRPr="00EF21DA">
          <w:rPr>
            <w:rStyle w:val="Kpr"/>
            <w:rFonts w:asciiTheme="minorHAnsi" w:hAnsiTheme="minorHAnsi" w:cstheme="minorHAnsi"/>
            <w:webHidden/>
            <w:color w:val="000000" w:themeColor="text1"/>
            <w:u w:val="none"/>
          </w:rPr>
          <w:fldChar w:fldCharType="end"/>
        </w:r>
      </w:hyperlink>
    </w:p>
    <w:p w14:paraId="0C806D4A" w14:textId="5AF259E5" w:rsidR="00742EB0" w:rsidRPr="00EF21DA" w:rsidRDefault="00DA3DF5">
      <w:pPr>
        <w:pStyle w:val="T1"/>
        <w:rPr>
          <w:rStyle w:val="Kpr"/>
          <w:rFonts w:cstheme="minorHAnsi"/>
          <w:color w:val="000000" w:themeColor="text1"/>
          <w:u w:val="none"/>
        </w:rPr>
      </w:pPr>
      <w:hyperlink w:anchor="_Toc199276245" w:history="1">
        <w:r w:rsidR="00742EB0" w:rsidRPr="00EF21DA">
          <w:rPr>
            <w:rStyle w:val="Kpr"/>
            <w:rFonts w:asciiTheme="minorHAnsi" w:hAnsiTheme="minorHAnsi" w:cstheme="minorHAnsi"/>
            <w:color w:val="000000" w:themeColor="text1"/>
            <w:u w:val="none"/>
          </w:rPr>
          <w:t>19.</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KARŞILIKLAR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_Toc199276245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- 22 -</w:t>
        </w:r>
        <w:r w:rsidR="00742EB0" w:rsidRPr="00EF21DA">
          <w:rPr>
            <w:rStyle w:val="Kpr"/>
            <w:rFonts w:asciiTheme="minorHAnsi" w:hAnsiTheme="minorHAnsi" w:cstheme="minorHAnsi"/>
            <w:webHidden/>
            <w:color w:val="000000" w:themeColor="text1"/>
            <w:u w:val="none"/>
          </w:rPr>
          <w:fldChar w:fldCharType="end"/>
        </w:r>
      </w:hyperlink>
    </w:p>
    <w:p w14:paraId="7A7C12FE" w14:textId="3F74F611" w:rsidR="00742EB0" w:rsidRPr="00EF21DA" w:rsidRDefault="00DA3DF5">
      <w:pPr>
        <w:pStyle w:val="T1"/>
        <w:rPr>
          <w:rStyle w:val="Kpr"/>
          <w:rFonts w:cstheme="minorHAnsi"/>
          <w:color w:val="000000" w:themeColor="text1"/>
          <w:u w:val="none"/>
        </w:rPr>
      </w:pPr>
      <w:hyperlink w:anchor="_Toc199276271" w:history="1">
        <w:r w:rsidR="00742EB0" w:rsidRPr="00EF21DA">
          <w:rPr>
            <w:rStyle w:val="Kpr"/>
            <w:rFonts w:asciiTheme="minorHAnsi" w:hAnsiTheme="minorHAnsi" w:cstheme="minorHAnsi"/>
            <w:color w:val="000000" w:themeColor="text1"/>
            <w:u w:val="none"/>
          </w:rPr>
          <w:t>20.</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DİĞER VARLIK VE YÜKÜMLÜLÜKLER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_Toc199276271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- 23 -</w:t>
        </w:r>
        <w:r w:rsidR="00742EB0" w:rsidRPr="00EF21DA">
          <w:rPr>
            <w:rStyle w:val="Kpr"/>
            <w:rFonts w:asciiTheme="minorHAnsi" w:hAnsiTheme="minorHAnsi" w:cstheme="minorHAnsi"/>
            <w:webHidden/>
            <w:color w:val="000000" w:themeColor="text1"/>
            <w:u w:val="none"/>
          </w:rPr>
          <w:fldChar w:fldCharType="end"/>
        </w:r>
      </w:hyperlink>
    </w:p>
    <w:p w14:paraId="7E1FCCC0" w14:textId="4703C2BC" w:rsidR="00742EB0" w:rsidRPr="00EF21DA" w:rsidRDefault="00DA3DF5">
      <w:pPr>
        <w:pStyle w:val="T1"/>
        <w:rPr>
          <w:rStyle w:val="Kpr"/>
          <w:rFonts w:cstheme="minorHAnsi"/>
          <w:color w:val="000000" w:themeColor="text1"/>
          <w:u w:val="none"/>
        </w:rPr>
      </w:pPr>
      <w:hyperlink w:anchor="_Toc199276280" w:history="1">
        <w:r w:rsidR="00742EB0" w:rsidRPr="00EF21DA">
          <w:rPr>
            <w:rStyle w:val="Kpr"/>
            <w:rFonts w:asciiTheme="minorHAnsi" w:hAnsiTheme="minorHAnsi" w:cstheme="minorHAnsi"/>
            <w:color w:val="000000" w:themeColor="text1"/>
            <w:u w:val="none"/>
          </w:rPr>
          <w:t>21.</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SERMAYE, YEDEKLER VE DİĞER ÖZKAYNAK KALEMLERİ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_Toc199276280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- 23 -</w:t>
        </w:r>
        <w:r w:rsidR="00742EB0" w:rsidRPr="00EF21DA">
          <w:rPr>
            <w:rStyle w:val="Kpr"/>
            <w:rFonts w:asciiTheme="minorHAnsi" w:hAnsiTheme="minorHAnsi" w:cstheme="minorHAnsi"/>
            <w:webHidden/>
            <w:color w:val="000000" w:themeColor="text1"/>
            <w:u w:val="none"/>
          </w:rPr>
          <w:fldChar w:fldCharType="end"/>
        </w:r>
      </w:hyperlink>
    </w:p>
    <w:p w14:paraId="59ABA2D5" w14:textId="76BE344E" w:rsidR="00742EB0" w:rsidRPr="00EF21DA" w:rsidRDefault="00DA3DF5">
      <w:pPr>
        <w:pStyle w:val="T1"/>
        <w:rPr>
          <w:rStyle w:val="Kpr"/>
          <w:rFonts w:cstheme="minorHAnsi"/>
          <w:color w:val="000000" w:themeColor="text1"/>
          <w:u w:val="none"/>
        </w:rPr>
      </w:pPr>
      <w:hyperlink w:anchor="_Toc199276314" w:history="1">
        <w:r w:rsidR="00742EB0" w:rsidRPr="00EF21DA">
          <w:rPr>
            <w:rStyle w:val="Kpr"/>
            <w:rFonts w:asciiTheme="minorHAnsi" w:hAnsiTheme="minorHAnsi" w:cstheme="minorHAnsi"/>
            <w:color w:val="000000" w:themeColor="text1"/>
            <w:u w:val="none"/>
          </w:rPr>
          <w:t>22.</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HASILAT VE SATIŞLARIN MALİYETİ (-)</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_Toc199276314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- 24 -</w:t>
        </w:r>
        <w:r w:rsidR="00742EB0" w:rsidRPr="00EF21DA">
          <w:rPr>
            <w:rStyle w:val="Kpr"/>
            <w:rFonts w:asciiTheme="minorHAnsi" w:hAnsiTheme="minorHAnsi" w:cstheme="minorHAnsi"/>
            <w:webHidden/>
            <w:color w:val="000000" w:themeColor="text1"/>
            <w:u w:val="none"/>
          </w:rPr>
          <w:fldChar w:fldCharType="end"/>
        </w:r>
      </w:hyperlink>
    </w:p>
    <w:p w14:paraId="4EE741C5" w14:textId="3604CF07" w:rsidR="00742EB0" w:rsidRPr="00EF21DA" w:rsidRDefault="00DA3DF5">
      <w:pPr>
        <w:pStyle w:val="T1"/>
        <w:rPr>
          <w:rStyle w:val="Kpr"/>
          <w:rFonts w:cstheme="minorHAnsi"/>
          <w:color w:val="000000" w:themeColor="text1"/>
          <w:u w:val="none"/>
        </w:rPr>
      </w:pPr>
      <w:hyperlink w:anchor="_Toc199276364" w:history="1">
        <w:r w:rsidR="00742EB0" w:rsidRPr="00EF21DA">
          <w:rPr>
            <w:rStyle w:val="Kpr"/>
            <w:rFonts w:asciiTheme="minorHAnsi" w:hAnsiTheme="minorHAnsi" w:cstheme="minorHAnsi"/>
            <w:color w:val="000000" w:themeColor="text1"/>
            <w:u w:val="none"/>
          </w:rPr>
          <w:t>23.</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GENEL YÖNETİM ve PAZARLAMA SATIŞ  DAĞITIM GİDERLERİ (-)</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_Toc199276364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- 25 -</w:t>
        </w:r>
        <w:r w:rsidR="00742EB0" w:rsidRPr="00EF21DA">
          <w:rPr>
            <w:rStyle w:val="Kpr"/>
            <w:rFonts w:asciiTheme="minorHAnsi" w:hAnsiTheme="minorHAnsi" w:cstheme="minorHAnsi"/>
            <w:webHidden/>
            <w:color w:val="000000" w:themeColor="text1"/>
            <w:u w:val="none"/>
          </w:rPr>
          <w:fldChar w:fldCharType="end"/>
        </w:r>
      </w:hyperlink>
    </w:p>
    <w:p w14:paraId="0E5DD4EF" w14:textId="1C36D25C" w:rsidR="00742EB0" w:rsidRPr="00EF21DA" w:rsidRDefault="00DA3DF5">
      <w:pPr>
        <w:pStyle w:val="T1"/>
        <w:rPr>
          <w:rStyle w:val="Kpr"/>
          <w:rFonts w:cstheme="minorHAnsi"/>
          <w:color w:val="000000" w:themeColor="text1"/>
          <w:u w:val="none"/>
        </w:rPr>
      </w:pPr>
      <w:hyperlink w:anchor="_Toc199276452" w:history="1">
        <w:r w:rsidR="00742EB0" w:rsidRPr="00EF21DA">
          <w:rPr>
            <w:rStyle w:val="Kpr"/>
            <w:rFonts w:asciiTheme="minorHAnsi" w:hAnsiTheme="minorHAnsi" w:cstheme="minorHAnsi"/>
            <w:color w:val="000000" w:themeColor="text1"/>
            <w:u w:val="none"/>
          </w:rPr>
          <w:t>24.</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ESAS FAALİYETLERDEN DİĞER GELİRLER VE GİDERLER (-)</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_Toc199276452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- 25 -</w:t>
        </w:r>
        <w:r w:rsidR="00742EB0" w:rsidRPr="00EF21DA">
          <w:rPr>
            <w:rStyle w:val="Kpr"/>
            <w:rFonts w:asciiTheme="minorHAnsi" w:hAnsiTheme="minorHAnsi" w:cstheme="minorHAnsi"/>
            <w:webHidden/>
            <w:color w:val="000000" w:themeColor="text1"/>
            <w:u w:val="none"/>
          </w:rPr>
          <w:fldChar w:fldCharType="end"/>
        </w:r>
      </w:hyperlink>
    </w:p>
    <w:p w14:paraId="0719592D" w14:textId="64AA2330" w:rsidR="00742EB0" w:rsidRPr="00EF21DA" w:rsidRDefault="00DA3DF5">
      <w:pPr>
        <w:pStyle w:val="T1"/>
        <w:rPr>
          <w:rStyle w:val="Kpr"/>
          <w:rFonts w:cstheme="minorHAnsi"/>
          <w:color w:val="000000" w:themeColor="text1"/>
          <w:u w:val="none"/>
        </w:rPr>
      </w:pPr>
      <w:hyperlink w:anchor="_Toc199276469" w:history="1">
        <w:r w:rsidR="00742EB0" w:rsidRPr="00EF21DA">
          <w:rPr>
            <w:rStyle w:val="Kpr"/>
            <w:rFonts w:asciiTheme="minorHAnsi" w:hAnsiTheme="minorHAnsi" w:cstheme="minorHAnsi"/>
            <w:color w:val="000000" w:themeColor="text1"/>
            <w:u w:val="none"/>
          </w:rPr>
          <w:t>25.</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DİĞER FAALİYETLERDEN GELİRLER VE GİDERLER (-)</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_Toc199276469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- 26 -</w:t>
        </w:r>
        <w:r w:rsidR="00742EB0" w:rsidRPr="00EF21DA">
          <w:rPr>
            <w:rStyle w:val="Kpr"/>
            <w:rFonts w:asciiTheme="minorHAnsi" w:hAnsiTheme="minorHAnsi" w:cstheme="minorHAnsi"/>
            <w:webHidden/>
            <w:color w:val="000000" w:themeColor="text1"/>
            <w:u w:val="none"/>
          </w:rPr>
          <w:fldChar w:fldCharType="end"/>
        </w:r>
      </w:hyperlink>
    </w:p>
    <w:p w14:paraId="00BCD5AA" w14:textId="5D62EBA7" w:rsidR="00742EB0" w:rsidRPr="00EF21DA" w:rsidRDefault="00DA3DF5">
      <w:pPr>
        <w:pStyle w:val="T1"/>
        <w:rPr>
          <w:rStyle w:val="Kpr"/>
          <w:rFonts w:cstheme="minorHAnsi"/>
          <w:color w:val="000000" w:themeColor="text1"/>
          <w:u w:val="none"/>
        </w:rPr>
      </w:pPr>
      <w:hyperlink w:anchor="_Toc199276486" w:history="1">
        <w:r w:rsidR="00742EB0" w:rsidRPr="00EF21DA">
          <w:rPr>
            <w:rStyle w:val="Kpr"/>
            <w:rFonts w:asciiTheme="minorHAnsi" w:hAnsiTheme="minorHAnsi" w:cstheme="minorHAnsi"/>
            <w:color w:val="000000" w:themeColor="text1"/>
            <w:u w:val="none"/>
          </w:rPr>
          <w:t>26.</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FİNANSMAN GELİRLERİ ve GİDERLERİ (-)</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_Toc199276486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- 26 -</w:t>
        </w:r>
        <w:r w:rsidR="00742EB0" w:rsidRPr="00EF21DA">
          <w:rPr>
            <w:rStyle w:val="Kpr"/>
            <w:rFonts w:asciiTheme="minorHAnsi" w:hAnsiTheme="minorHAnsi" w:cstheme="minorHAnsi"/>
            <w:webHidden/>
            <w:color w:val="000000" w:themeColor="text1"/>
            <w:u w:val="none"/>
          </w:rPr>
          <w:fldChar w:fldCharType="end"/>
        </w:r>
      </w:hyperlink>
    </w:p>
    <w:p w14:paraId="1CE109D9" w14:textId="62562709" w:rsidR="00742EB0" w:rsidRPr="00EF21DA" w:rsidRDefault="00DA3DF5">
      <w:pPr>
        <w:pStyle w:val="T1"/>
        <w:rPr>
          <w:rStyle w:val="Kpr"/>
          <w:rFonts w:cstheme="minorHAnsi"/>
          <w:color w:val="000000" w:themeColor="text1"/>
          <w:u w:val="none"/>
        </w:rPr>
      </w:pPr>
      <w:hyperlink w:anchor="_Toc199276495" w:history="1">
        <w:r w:rsidR="00742EB0" w:rsidRPr="00EF21DA">
          <w:rPr>
            <w:rStyle w:val="Kpr"/>
            <w:rFonts w:asciiTheme="minorHAnsi" w:hAnsiTheme="minorHAnsi" w:cstheme="minorHAnsi"/>
            <w:color w:val="000000" w:themeColor="text1"/>
            <w:u w:val="none"/>
          </w:rPr>
          <w:t>27.</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NET PARASAL POZİSYON KAZANÇLARI (KAYIPLARI)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_Toc199276495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- 26 -</w:t>
        </w:r>
        <w:r w:rsidR="00742EB0" w:rsidRPr="00EF21DA">
          <w:rPr>
            <w:rStyle w:val="Kpr"/>
            <w:rFonts w:asciiTheme="minorHAnsi" w:hAnsiTheme="minorHAnsi" w:cstheme="minorHAnsi"/>
            <w:webHidden/>
            <w:color w:val="000000" w:themeColor="text1"/>
            <w:u w:val="none"/>
          </w:rPr>
          <w:fldChar w:fldCharType="end"/>
        </w:r>
      </w:hyperlink>
    </w:p>
    <w:p w14:paraId="0043955E" w14:textId="771B08BC" w:rsidR="00742EB0" w:rsidRPr="00EF21DA" w:rsidRDefault="00DA3DF5">
      <w:pPr>
        <w:pStyle w:val="T1"/>
        <w:rPr>
          <w:rStyle w:val="Kpr"/>
          <w:rFonts w:cstheme="minorHAnsi"/>
          <w:color w:val="000000" w:themeColor="text1"/>
          <w:u w:val="none"/>
        </w:rPr>
      </w:pPr>
      <w:hyperlink w:anchor="_Toc199276496" w:history="1">
        <w:r w:rsidR="00742EB0" w:rsidRPr="00EF21DA">
          <w:rPr>
            <w:rStyle w:val="Kpr"/>
            <w:rFonts w:asciiTheme="minorHAnsi" w:hAnsiTheme="minorHAnsi" w:cstheme="minorHAnsi"/>
            <w:color w:val="000000" w:themeColor="text1"/>
            <w:u w:val="none"/>
          </w:rPr>
          <w:t>28.</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İLİŞKİLİ TARAF AÇIKLAMALARI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_Toc199276496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- 27 -</w:t>
        </w:r>
        <w:r w:rsidR="00742EB0" w:rsidRPr="00EF21DA">
          <w:rPr>
            <w:rStyle w:val="Kpr"/>
            <w:rFonts w:asciiTheme="minorHAnsi" w:hAnsiTheme="minorHAnsi" w:cstheme="minorHAnsi"/>
            <w:webHidden/>
            <w:color w:val="000000" w:themeColor="text1"/>
            <w:u w:val="none"/>
          </w:rPr>
          <w:fldChar w:fldCharType="end"/>
        </w:r>
      </w:hyperlink>
    </w:p>
    <w:p w14:paraId="369D667A" w14:textId="04CF436D" w:rsidR="00742EB0" w:rsidRPr="00EF21DA" w:rsidRDefault="00DA3DF5">
      <w:pPr>
        <w:pStyle w:val="T1"/>
        <w:rPr>
          <w:rStyle w:val="Kpr"/>
          <w:rFonts w:cstheme="minorHAnsi"/>
          <w:color w:val="000000" w:themeColor="text1"/>
          <w:u w:val="none"/>
        </w:rPr>
      </w:pPr>
      <w:hyperlink w:anchor="_Toc199276561" w:history="1">
        <w:r w:rsidR="00742EB0" w:rsidRPr="00EF21DA">
          <w:rPr>
            <w:rStyle w:val="Kpr"/>
            <w:rFonts w:asciiTheme="minorHAnsi" w:hAnsiTheme="minorHAnsi" w:cstheme="minorHAnsi"/>
            <w:color w:val="000000" w:themeColor="text1"/>
            <w:u w:val="none"/>
          </w:rPr>
          <w:t>29.</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GELİR VERGİLERİ (Ertelenen Vergi  Varlıkları ve Yükümlülükleri Dahil)</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_Toc199276561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- 27 -</w:t>
        </w:r>
        <w:r w:rsidR="00742EB0" w:rsidRPr="00EF21DA">
          <w:rPr>
            <w:rStyle w:val="Kpr"/>
            <w:rFonts w:asciiTheme="minorHAnsi" w:hAnsiTheme="minorHAnsi" w:cstheme="minorHAnsi"/>
            <w:webHidden/>
            <w:color w:val="000000" w:themeColor="text1"/>
            <w:u w:val="none"/>
          </w:rPr>
          <w:fldChar w:fldCharType="end"/>
        </w:r>
      </w:hyperlink>
    </w:p>
    <w:p w14:paraId="32D65058" w14:textId="063B90DB" w:rsidR="00742EB0" w:rsidRPr="00EF21DA" w:rsidRDefault="00DA3DF5">
      <w:pPr>
        <w:pStyle w:val="T1"/>
        <w:rPr>
          <w:rStyle w:val="Kpr"/>
          <w:rFonts w:cstheme="minorHAnsi"/>
          <w:color w:val="000000" w:themeColor="text1"/>
          <w:u w:val="none"/>
        </w:rPr>
      </w:pPr>
      <w:hyperlink w:anchor="_Toc199276585" w:history="1">
        <w:r w:rsidR="00742EB0" w:rsidRPr="00EF21DA">
          <w:rPr>
            <w:rStyle w:val="Kpr"/>
            <w:rFonts w:asciiTheme="minorHAnsi" w:hAnsiTheme="minorHAnsi" w:cstheme="minorHAnsi"/>
            <w:color w:val="000000" w:themeColor="text1"/>
            <w:u w:val="none"/>
          </w:rPr>
          <w:t>30.</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PAY BAŞINA KAZANÇ</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_Toc199276585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- 28 -</w:t>
        </w:r>
        <w:r w:rsidR="00742EB0" w:rsidRPr="00EF21DA">
          <w:rPr>
            <w:rStyle w:val="Kpr"/>
            <w:rFonts w:asciiTheme="minorHAnsi" w:hAnsiTheme="minorHAnsi" w:cstheme="minorHAnsi"/>
            <w:webHidden/>
            <w:color w:val="000000" w:themeColor="text1"/>
            <w:u w:val="none"/>
          </w:rPr>
          <w:fldChar w:fldCharType="end"/>
        </w:r>
      </w:hyperlink>
    </w:p>
    <w:p w14:paraId="0AC18CD7" w14:textId="3BC25299" w:rsidR="00742EB0" w:rsidRPr="00EF21DA" w:rsidRDefault="00DA3DF5">
      <w:pPr>
        <w:pStyle w:val="T1"/>
        <w:rPr>
          <w:rStyle w:val="Kpr"/>
          <w:rFonts w:cstheme="minorHAnsi"/>
          <w:color w:val="000000" w:themeColor="text1"/>
          <w:u w:val="none"/>
        </w:rPr>
      </w:pPr>
      <w:hyperlink w:anchor="_Toc199276597" w:history="1">
        <w:r w:rsidR="00742EB0" w:rsidRPr="00EF21DA">
          <w:rPr>
            <w:rStyle w:val="Kpr"/>
            <w:rFonts w:asciiTheme="minorHAnsi" w:hAnsiTheme="minorHAnsi" w:cstheme="minorHAnsi"/>
            <w:color w:val="000000" w:themeColor="text1"/>
            <w:u w:val="none"/>
          </w:rPr>
          <w:t>31.</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KUR DEĞİŞİMİN ETKİLERİ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_Toc199276597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- 28 -</w:t>
        </w:r>
        <w:r w:rsidR="00742EB0" w:rsidRPr="00EF21DA">
          <w:rPr>
            <w:rStyle w:val="Kpr"/>
            <w:rFonts w:asciiTheme="minorHAnsi" w:hAnsiTheme="minorHAnsi" w:cstheme="minorHAnsi"/>
            <w:webHidden/>
            <w:color w:val="000000" w:themeColor="text1"/>
            <w:u w:val="none"/>
          </w:rPr>
          <w:fldChar w:fldCharType="end"/>
        </w:r>
      </w:hyperlink>
    </w:p>
    <w:p w14:paraId="3E44D166" w14:textId="53F40E3D" w:rsidR="00742EB0" w:rsidRPr="00EF21DA" w:rsidRDefault="00DA3DF5">
      <w:pPr>
        <w:pStyle w:val="T1"/>
        <w:rPr>
          <w:rStyle w:val="Kpr"/>
          <w:rFonts w:cstheme="minorHAnsi"/>
          <w:color w:val="000000" w:themeColor="text1"/>
          <w:u w:val="none"/>
        </w:rPr>
      </w:pPr>
      <w:hyperlink w:anchor="_Toc199276598" w:history="1">
        <w:r w:rsidR="00742EB0" w:rsidRPr="00EF21DA">
          <w:rPr>
            <w:rStyle w:val="Kpr"/>
            <w:rFonts w:asciiTheme="minorHAnsi" w:hAnsiTheme="minorHAnsi" w:cstheme="minorHAnsi"/>
            <w:color w:val="000000" w:themeColor="text1"/>
            <w:u w:val="none"/>
          </w:rPr>
          <w:t>32.</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FİNANSAL ARAÇLARDAN KAYNAKLANAN RİSKLERİN NİTELİĞİ VE DÜZEYİ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_Toc199276598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- 29 -</w:t>
        </w:r>
        <w:r w:rsidR="00742EB0" w:rsidRPr="00EF21DA">
          <w:rPr>
            <w:rStyle w:val="Kpr"/>
            <w:rFonts w:asciiTheme="minorHAnsi" w:hAnsiTheme="minorHAnsi" w:cstheme="minorHAnsi"/>
            <w:webHidden/>
            <w:color w:val="000000" w:themeColor="text1"/>
            <w:u w:val="none"/>
          </w:rPr>
          <w:fldChar w:fldCharType="end"/>
        </w:r>
      </w:hyperlink>
    </w:p>
    <w:p w14:paraId="7121FFDB" w14:textId="3FCD2005" w:rsidR="00742EB0" w:rsidRPr="00EF21DA" w:rsidRDefault="00DA3DF5">
      <w:pPr>
        <w:pStyle w:val="T1"/>
        <w:rPr>
          <w:rStyle w:val="Kpr"/>
          <w:rFonts w:cstheme="minorHAnsi"/>
          <w:color w:val="000000" w:themeColor="text1"/>
          <w:u w:val="none"/>
        </w:rPr>
      </w:pPr>
      <w:hyperlink w:anchor="_Toc199276599" w:history="1">
        <w:r w:rsidR="00742EB0" w:rsidRPr="00EF21DA">
          <w:rPr>
            <w:rStyle w:val="Kpr"/>
            <w:rFonts w:asciiTheme="minorHAnsi" w:hAnsiTheme="minorHAnsi" w:cstheme="minorHAnsi"/>
            <w:color w:val="000000" w:themeColor="text1"/>
            <w:u w:val="none"/>
          </w:rPr>
          <w:t>33.</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DEVLET TEŞVİKLERİ</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_Toc199276599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- 31 -</w:t>
        </w:r>
        <w:r w:rsidR="00742EB0" w:rsidRPr="00EF21DA">
          <w:rPr>
            <w:rStyle w:val="Kpr"/>
            <w:rFonts w:asciiTheme="minorHAnsi" w:hAnsiTheme="minorHAnsi" w:cstheme="minorHAnsi"/>
            <w:webHidden/>
            <w:color w:val="000000" w:themeColor="text1"/>
            <w:u w:val="none"/>
          </w:rPr>
          <w:fldChar w:fldCharType="end"/>
        </w:r>
      </w:hyperlink>
    </w:p>
    <w:p w14:paraId="4061718A" w14:textId="5A138F61" w:rsidR="00742EB0" w:rsidRPr="00EF21DA" w:rsidRDefault="00DA3DF5">
      <w:pPr>
        <w:pStyle w:val="T1"/>
        <w:rPr>
          <w:rStyle w:val="Kpr"/>
          <w:rFonts w:cstheme="minorHAnsi"/>
          <w:color w:val="000000" w:themeColor="text1"/>
          <w:u w:val="none"/>
        </w:rPr>
      </w:pPr>
      <w:hyperlink w:anchor="_Toc199276600" w:history="1">
        <w:r w:rsidR="00742EB0" w:rsidRPr="00EF21DA">
          <w:rPr>
            <w:rStyle w:val="Kpr"/>
            <w:rFonts w:asciiTheme="minorHAnsi" w:hAnsiTheme="minorHAnsi" w:cstheme="minorHAnsi"/>
            <w:color w:val="000000" w:themeColor="text1"/>
            <w:u w:val="none"/>
          </w:rPr>
          <w:t>34.</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RAPORLAMA DÖNEMİNDEN SONRAKİ OLAYLAR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_Toc199276600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- 31 -</w:t>
        </w:r>
        <w:r w:rsidR="00742EB0" w:rsidRPr="00EF21DA">
          <w:rPr>
            <w:rStyle w:val="Kpr"/>
            <w:rFonts w:asciiTheme="minorHAnsi" w:hAnsiTheme="minorHAnsi" w:cstheme="minorHAnsi"/>
            <w:webHidden/>
            <w:color w:val="000000" w:themeColor="text1"/>
            <w:u w:val="none"/>
          </w:rPr>
          <w:fldChar w:fldCharType="end"/>
        </w:r>
      </w:hyperlink>
    </w:p>
    <w:p w14:paraId="754D9412" w14:textId="5F80907D" w:rsidR="00742EB0" w:rsidRPr="00EF21DA" w:rsidRDefault="00DA3DF5">
      <w:pPr>
        <w:pStyle w:val="T1"/>
        <w:rPr>
          <w:rStyle w:val="Kpr"/>
          <w:rFonts w:cstheme="minorHAnsi"/>
          <w:color w:val="000000" w:themeColor="text1"/>
          <w:u w:val="none"/>
        </w:rPr>
      </w:pPr>
      <w:hyperlink w:anchor="_Toc199276601" w:history="1">
        <w:r w:rsidR="00742EB0" w:rsidRPr="00EF21DA">
          <w:rPr>
            <w:rStyle w:val="Kpr"/>
            <w:rFonts w:asciiTheme="minorHAnsi" w:hAnsiTheme="minorHAnsi" w:cstheme="minorHAnsi"/>
            <w:color w:val="000000" w:themeColor="text1"/>
            <w:u w:val="none"/>
          </w:rPr>
          <w:t>35.</w:t>
        </w:r>
        <w:r w:rsidR="00742EB0" w:rsidRPr="00EF21DA">
          <w:rPr>
            <w:rStyle w:val="Kpr"/>
            <w:rFonts w:cstheme="minorHAnsi"/>
            <w:color w:val="000000" w:themeColor="text1"/>
            <w:u w:val="none"/>
          </w:rPr>
          <w:tab/>
        </w:r>
        <w:r w:rsidR="00742EB0" w:rsidRPr="00EF21DA">
          <w:rPr>
            <w:rStyle w:val="Kpr"/>
            <w:rFonts w:asciiTheme="minorHAnsi" w:hAnsiTheme="minorHAnsi" w:cstheme="minorHAnsi"/>
            <w:color w:val="000000" w:themeColor="text1"/>
            <w:u w:val="none"/>
          </w:rPr>
          <w:t>FİNANSAL TABLOLARI ÖNEMLİ ÖLÇÜDE ETKİLEYEN YA DA FİNANSAL TABLOLARIN AÇIK, YORUMLANABİLİR VE ANLAŞILABİLİR OLMASI AÇISINDAN GEREKLİ OLAN DİĞER HUSUSLAR</w:t>
        </w:r>
        <w:r w:rsidR="00742EB0" w:rsidRPr="00EF21DA">
          <w:rPr>
            <w:rStyle w:val="Kpr"/>
            <w:rFonts w:asciiTheme="minorHAnsi" w:hAnsiTheme="minorHAnsi" w:cstheme="minorHAnsi"/>
            <w:webHidden/>
            <w:color w:val="000000" w:themeColor="text1"/>
            <w:u w:val="none"/>
          </w:rPr>
          <w:tab/>
        </w:r>
        <w:r w:rsidR="00742EB0" w:rsidRPr="00EF21DA">
          <w:rPr>
            <w:rStyle w:val="Kpr"/>
            <w:rFonts w:asciiTheme="minorHAnsi" w:hAnsiTheme="minorHAnsi" w:cstheme="minorHAnsi"/>
            <w:webHidden/>
            <w:color w:val="000000" w:themeColor="text1"/>
            <w:u w:val="none"/>
          </w:rPr>
          <w:fldChar w:fldCharType="begin"/>
        </w:r>
        <w:r w:rsidR="00742EB0" w:rsidRPr="00EF21DA">
          <w:rPr>
            <w:rStyle w:val="Kpr"/>
            <w:rFonts w:asciiTheme="minorHAnsi" w:hAnsiTheme="minorHAnsi" w:cstheme="minorHAnsi"/>
            <w:webHidden/>
            <w:color w:val="000000" w:themeColor="text1"/>
            <w:u w:val="none"/>
          </w:rPr>
          <w:instrText xml:space="preserve"> PAGEREF _Toc199276601 \h </w:instrText>
        </w:r>
        <w:r w:rsidR="00742EB0" w:rsidRPr="00EF21DA">
          <w:rPr>
            <w:rStyle w:val="Kpr"/>
            <w:rFonts w:asciiTheme="minorHAnsi" w:hAnsiTheme="minorHAnsi" w:cstheme="minorHAnsi"/>
            <w:webHidden/>
            <w:color w:val="000000" w:themeColor="text1"/>
            <w:u w:val="none"/>
          </w:rPr>
        </w:r>
        <w:r w:rsidR="00742EB0" w:rsidRPr="00EF21DA">
          <w:rPr>
            <w:rStyle w:val="Kpr"/>
            <w:rFonts w:asciiTheme="minorHAnsi" w:hAnsiTheme="minorHAnsi" w:cstheme="minorHAnsi"/>
            <w:webHidden/>
            <w:color w:val="000000" w:themeColor="text1"/>
            <w:u w:val="none"/>
          </w:rPr>
          <w:fldChar w:fldCharType="separate"/>
        </w:r>
        <w:r w:rsidR="00742EB0" w:rsidRPr="00EF21DA">
          <w:rPr>
            <w:rStyle w:val="Kpr"/>
            <w:rFonts w:asciiTheme="minorHAnsi" w:hAnsiTheme="minorHAnsi" w:cstheme="minorHAnsi"/>
            <w:webHidden/>
            <w:color w:val="000000" w:themeColor="text1"/>
            <w:u w:val="none"/>
          </w:rPr>
          <w:t>- 31 -</w:t>
        </w:r>
        <w:r w:rsidR="00742EB0" w:rsidRPr="00EF21DA">
          <w:rPr>
            <w:rStyle w:val="Kpr"/>
            <w:rFonts w:asciiTheme="minorHAnsi" w:hAnsiTheme="minorHAnsi" w:cstheme="minorHAnsi"/>
            <w:webHidden/>
            <w:color w:val="000000" w:themeColor="text1"/>
            <w:u w:val="none"/>
          </w:rPr>
          <w:fldChar w:fldCharType="end"/>
        </w:r>
      </w:hyperlink>
    </w:p>
    <w:p w14:paraId="00175D9B" w14:textId="16E0CF54" w:rsidR="008F1465" w:rsidRPr="00603270" w:rsidRDefault="008F1465" w:rsidP="00A90E86">
      <w:pPr>
        <w:tabs>
          <w:tab w:val="left" w:pos="163"/>
          <w:tab w:val="left" w:pos="326"/>
          <w:tab w:val="left" w:pos="490"/>
          <w:tab w:val="decimal" w:pos="5957"/>
          <w:tab w:val="decimal" w:pos="8242"/>
        </w:tabs>
        <w:suppressAutoHyphens/>
        <w:spacing w:line="276" w:lineRule="auto"/>
        <w:ind w:left="426" w:hanging="426"/>
        <w:rPr>
          <w:rFonts w:asciiTheme="minorHAnsi" w:hAnsiTheme="minorHAnsi" w:cstheme="minorHAnsi"/>
          <w:b/>
          <w:bCs/>
          <w:sz w:val="20"/>
          <w:szCs w:val="20"/>
        </w:rPr>
      </w:pPr>
      <w:r w:rsidRPr="00603270">
        <w:rPr>
          <w:rFonts w:asciiTheme="minorHAnsi" w:hAnsiTheme="minorHAnsi" w:cstheme="minorHAnsi"/>
          <w:b/>
          <w:bCs/>
          <w:sz w:val="20"/>
          <w:szCs w:val="20"/>
        </w:rPr>
        <w:lastRenderedPageBreak/>
        <w:fldChar w:fldCharType="end"/>
      </w:r>
    </w:p>
    <w:p w14:paraId="1B6EB224" w14:textId="77777777" w:rsidR="008F1465" w:rsidRPr="00041013" w:rsidRDefault="008F1465" w:rsidP="005A3FAD">
      <w:pPr>
        <w:tabs>
          <w:tab w:val="decimal" w:pos="5957"/>
          <w:tab w:val="decimal" w:pos="8242"/>
        </w:tabs>
        <w:suppressAutoHyphens/>
        <w:spacing w:line="276" w:lineRule="auto"/>
        <w:ind w:left="284"/>
        <w:jc w:val="both"/>
        <w:rPr>
          <w:rFonts w:asciiTheme="minorHAnsi" w:hAnsiTheme="minorHAnsi" w:cstheme="minorHAnsi"/>
          <w:b/>
          <w:bCs/>
          <w:sz w:val="20"/>
          <w:szCs w:val="20"/>
        </w:rPr>
      </w:pPr>
    </w:p>
    <w:p w14:paraId="00B4D6B7" w14:textId="77777777" w:rsidR="00FD03F4" w:rsidRPr="00041013" w:rsidRDefault="0092361B" w:rsidP="005A3FAD">
      <w:pPr>
        <w:suppressAutoHyphens/>
        <w:spacing w:line="276" w:lineRule="auto"/>
        <w:rPr>
          <w:rFonts w:asciiTheme="minorHAnsi" w:hAnsiTheme="minorHAnsi" w:cstheme="minorHAnsi"/>
          <w:b/>
          <w:bCs/>
          <w:sz w:val="20"/>
          <w:szCs w:val="20"/>
        </w:rPr>
      </w:pPr>
      <w:r w:rsidRPr="00041013">
        <w:rPr>
          <w:rFonts w:asciiTheme="minorHAnsi" w:hAnsiTheme="minorHAnsi" w:cstheme="minorHAnsi"/>
          <w:b/>
          <w:bCs/>
          <w:sz w:val="20"/>
          <w:szCs w:val="20"/>
        </w:rPr>
        <w:t xml:space="preserve"> </w:t>
      </w:r>
    </w:p>
    <w:p w14:paraId="349DDE1B" w14:textId="77777777" w:rsidR="00840B5B" w:rsidRPr="00041013" w:rsidRDefault="00840B5B" w:rsidP="005A3FAD">
      <w:pPr>
        <w:spacing w:line="276" w:lineRule="auto"/>
        <w:rPr>
          <w:rFonts w:asciiTheme="minorHAnsi" w:hAnsiTheme="minorHAnsi" w:cstheme="minorHAnsi"/>
          <w:bCs/>
          <w:sz w:val="20"/>
          <w:szCs w:val="20"/>
        </w:rPr>
      </w:pPr>
      <w:r w:rsidRPr="00041013">
        <w:rPr>
          <w:rFonts w:asciiTheme="minorHAnsi" w:hAnsiTheme="minorHAnsi" w:cstheme="minorHAnsi"/>
          <w:bCs/>
          <w:sz w:val="20"/>
          <w:szCs w:val="20"/>
        </w:rPr>
        <w:br w:type="page"/>
      </w:r>
    </w:p>
    <w:p w14:paraId="275E916C" w14:textId="77777777" w:rsidR="00221C29" w:rsidRPr="00041013" w:rsidRDefault="00221C29" w:rsidP="005A3FAD">
      <w:pPr>
        <w:tabs>
          <w:tab w:val="left" w:pos="163"/>
          <w:tab w:val="left" w:pos="326"/>
          <w:tab w:val="left" w:pos="490"/>
          <w:tab w:val="decimal" w:pos="5957"/>
          <w:tab w:val="decimal" w:pos="8242"/>
        </w:tabs>
        <w:suppressAutoHyphens/>
        <w:spacing w:line="276" w:lineRule="auto"/>
        <w:jc w:val="both"/>
        <w:rPr>
          <w:rFonts w:asciiTheme="minorHAnsi" w:hAnsiTheme="minorHAnsi" w:cstheme="minorHAnsi"/>
          <w:bCs/>
          <w:szCs w:val="22"/>
        </w:rPr>
        <w:sectPr w:rsidR="00221C29" w:rsidRPr="00041013" w:rsidSect="00D754C3">
          <w:headerReference w:type="default" r:id="rId9"/>
          <w:footerReference w:type="even" r:id="rId10"/>
          <w:footerReference w:type="default" r:id="rId11"/>
          <w:pgSz w:w="11907" w:h="16840" w:code="9"/>
          <w:pgMar w:top="1560" w:right="927" w:bottom="567" w:left="1276" w:header="567" w:footer="567" w:gutter="0"/>
          <w:pgNumType w:fmt="numberInDash" w:start="1"/>
          <w:cols w:space="708"/>
          <w:titlePg/>
          <w:docGrid w:linePitch="360"/>
        </w:sectPr>
      </w:pPr>
    </w:p>
    <w:p w14:paraId="71FD9284" w14:textId="77777777" w:rsidR="00664C2C" w:rsidRDefault="00664C2C" w:rsidP="00177B5B">
      <w:pPr>
        <w:rPr>
          <w:noProof/>
        </w:rPr>
      </w:pPr>
    </w:p>
    <w:p w14:paraId="27EAD5F1" w14:textId="06E0C2A9" w:rsidR="00664C2C" w:rsidRDefault="000C5FC0" w:rsidP="00177B5B">
      <w:pPr>
        <w:rPr>
          <w:noProof/>
        </w:rPr>
      </w:pPr>
      <w:r w:rsidRPr="000C5FC0">
        <w:rPr>
          <w:noProof/>
        </w:rPr>
        <w:drawing>
          <wp:inline distT="0" distB="0" distL="0" distR="0" wp14:anchorId="60CA3F2B" wp14:editId="62153DAB">
            <wp:extent cx="5760720" cy="6262370"/>
            <wp:effectExtent l="0" t="0" r="0" b="5080"/>
            <wp:docPr id="12811964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6262370"/>
                    </a:xfrm>
                    <a:prstGeom prst="rect">
                      <a:avLst/>
                    </a:prstGeom>
                    <a:noFill/>
                    <a:ln>
                      <a:noFill/>
                    </a:ln>
                  </pic:spPr>
                </pic:pic>
              </a:graphicData>
            </a:graphic>
          </wp:inline>
        </w:drawing>
      </w:r>
    </w:p>
    <w:p w14:paraId="771E43B5" w14:textId="43BB174B" w:rsidR="00BE51FF" w:rsidRDefault="00BE51FF" w:rsidP="00177B5B">
      <w:pPr>
        <w:rPr>
          <w:noProof/>
        </w:rPr>
      </w:pPr>
    </w:p>
    <w:p w14:paraId="5F1869B1" w14:textId="77777777" w:rsidR="007B24CB" w:rsidRDefault="007B24CB" w:rsidP="00177B5B">
      <w:pPr>
        <w:rPr>
          <w:noProof/>
        </w:rPr>
      </w:pPr>
    </w:p>
    <w:p w14:paraId="469B9DB7" w14:textId="2DC28770" w:rsidR="007B24CB" w:rsidRDefault="007B24CB" w:rsidP="00177B5B">
      <w:pPr>
        <w:rPr>
          <w:noProof/>
        </w:rPr>
      </w:pPr>
    </w:p>
    <w:p w14:paraId="5AFE5D54" w14:textId="0D299D19" w:rsidR="003015E0" w:rsidRDefault="003015E0" w:rsidP="00177B5B">
      <w:pPr>
        <w:rPr>
          <w:noProof/>
        </w:rPr>
      </w:pPr>
    </w:p>
    <w:p w14:paraId="6B4F5646" w14:textId="77777777" w:rsidR="00064B86" w:rsidRDefault="00064B86" w:rsidP="007B4767">
      <w:pPr>
        <w:rPr>
          <w:noProof/>
        </w:rPr>
      </w:pPr>
    </w:p>
    <w:p w14:paraId="5DADB7CF" w14:textId="77777777" w:rsidR="00BD410A" w:rsidRDefault="00BD410A" w:rsidP="007B4767">
      <w:pPr>
        <w:rPr>
          <w:noProof/>
        </w:rPr>
      </w:pPr>
    </w:p>
    <w:p w14:paraId="6C716E1E" w14:textId="77777777" w:rsidR="00CB160A" w:rsidRDefault="00CB160A" w:rsidP="007B4767">
      <w:pPr>
        <w:rPr>
          <w:noProof/>
        </w:rPr>
      </w:pPr>
    </w:p>
    <w:p w14:paraId="569A60A5" w14:textId="77777777" w:rsidR="009057DC" w:rsidRDefault="009057DC" w:rsidP="007B4767">
      <w:pPr>
        <w:rPr>
          <w:noProof/>
        </w:rPr>
      </w:pPr>
    </w:p>
    <w:p w14:paraId="7B7A7B92" w14:textId="77777777" w:rsidR="008247AA" w:rsidRDefault="008247AA" w:rsidP="007B4767">
      <w:pPr>
        <w:rPr>
          <w:noProof/>
        </w:rPr>
      </w:pPr>
    </w:p>
    <w:p w14:paraId="72213106" w14:textId="77777777" w:rsidR="000C5FC0" w:rsidRDefault="000C5FC0" w:rsidP="007B4767">
      <w:pPr>
        <w:rPr>
          <w:noProof/>
        </w:rPr>
      </w:pPr>
    </w:p>
    <w:p w14:paraId="566AB2FA" w14:textId="77777777" w:rsidR="000C5FC0" w:rsidRDefault="000C5FC0" w:rsidP="007B4767">
      <w:pPr>
        <w:rPr>
          <w:noProof/>
        </w:rPr>
      </w:pPr>
    </w:p>
    <w:p w14:paraId="63DE5BA6" w14:textId="77777777" w:rsidR="000C5FC0" w:rsidRDefault="000C5FC0" w:rsidP="007B4767">
      <w:pPr>
        <w:rPr>
          <w:noProof/>
        </w:rPr>
      </w:pPr>
    </w:p>
    <w:p w14:paraId="0A6393E4" w14:textId="77777777" w:rsidR="000C5FC0" w:rsidRDefault="000C5FC0" w:rsidP="007B4767">
      <w:pPr>
        <w:rPr>
          <w:noProof/>
        </w:rPr>
      </w:pPr>
    </w:p>
    <w:p w14:paraId="49C587A0" w14:textId="77777777" w:rsidR="000C5FC0" w:rsidRDefault="000C5FC0" w:rsidP="007B4767">
      <w:pPr>
        <w:rPr>
          <w:noProof/>
        </w:rPr>
      </w:pPr>
    </w:p>
    <w:p w14:paraId="6BBA17F7" w14:textId="77777777" w:rsidR="000C5FC0" w:rsidRDefault="000C5FC0" w:rsidP="007B4767">
      <w:pPr>
        <w:rPr>
          <w:noProof/>
        </w:rPr>
      </w:pPr>
    </w:p>
    <w:p w14:paraId="07556610" w14:textId="77777777" w:rsidR="000C5FC0" w:rsidRDefault="000C5FC0" w:rsidP="007B4767">
      <w:pPr>
        <w:rPr>
          <w:noProof/>
        </w:rPr>
      </w:pPr>
    </w:p>
    <w:p w14:paraId="13B3C9EE" w14:textId="77777777" w:rsidR="000C5FC0" w:rsidRDefault="000C5FC0" w:rsidP="007B4767">
      <w:pPr>
        <w:rPr>
          <w:noProof/>
        </w:rPr>
      </w:pPr>
    </w:p>
    <w:p w14:paraId="576B7CD6" w14:textId="77777777" w:rsidR="000C5FC0" w:rsidRDefault="000C5FC0" w:rsidP="007B4767">
      <w:pPr>
        <w:rPr>
          <w:noProof/>
        </w:rPr>
      </w:pPr>
    </w:p>
    <w:p w14:paraId="299CC5E7" w14:textId="77777777" w:rsidR="000C5FC0" w:rsidRDefault="000C5FC0" w:rsidP="007B4767">
      <w:pPr>
        <w:rPr>
          <w:noProof/>
        </w:rPr>
      </w:pPr>
    </w:p>
    <w:p w14:paraId="698EA3AF" w14:textId="77777777" w:rsidR="000C5FC0" w:rsidRDefault="000C5FC0" w:rsidP="007B4767">
      <w:pPr>
        <w:rPr>
          <w:noProof/>
        </w:rPr>
      </w:pPr>
    </w:p>
    <w:p w14:paraId="148EF27D" w14:textId="77777777" w:rsidR="000C5FC0" w:rsidRDefault="000C5FC0" w:rsidP="007B4767">
      <w:pPr>
        <w:rPr>
          <w:noProof/>
        </w:rPr>
      </w:pPr>
    </w:p>
    <w:p w14:paraId="5CC7F7A2" w14:textId="0618F745" w:rsidR="000C5FC0" w:rsidRDefault="000C5FC0" w:rsidP="007B4767">
      <w:pPr>
        <w:rPr>
          <w:noProof/>
        </w:rPr>
      </w:pPr>
      <w:r w:rsidRPr="000C5FC0">
        <w:rPr>
          <w:noProof/>
        </w:rPr>
        <w:drawing>
          <wp:inline distT="0" distB="0" distL="0" distR="0" wp14:anchorId="06D2BCA1" wp14:editId="31300475">
            <wp:extent cx="5760720" cy="7152005"/>
            <wp:effectExtent l="0" t="0" r="0" b="0"/>
            <wp:docPr id="180736280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60720" cy="7152005"/>
                    </a:xfrm>
                    <a:prstGeom prst="rect">
                      <a:avLst/>
                    </a:prstGeom>
                    <a:noFill/>
                    <a:ln>
                      <a:noFill/>
                    </a:ln>
                  </pic:spPr>
                </pic:pic>
              </a:graphicData>
            </a:graphic>
          </wp:inline>
        </w:drawing>
      </w:r>
    </w:p>
    <w:p w14:paraId="3F74D351" w14:textId="77777777" w:rsidR="000C5FC0" w:rsidRDefault="000C5FC0" w:rsidP="007B4767">
      <w:pPr>
        <w:rPr>
          <w:noProof/>
        </w:rPr>
      </w:pPr>
    </w:p>
    <w:p w14:paraId="264B2C9F" w14:textId="77777777" w:rsidR="000C5FC0" w:rsidRDefault="000C5FC0" w:rsidP="007B4767">
      <w:pPr>
        <w:rPr>
          <w:noProof/>
        </w:rPr>
      </w:pPr>
    </w:p>
    <w:p w14:paraId="4A986DCB" w14:textId="77777777" w:rsidR="000C5FC0" w:rsidRDefault="000C5FC0" w:rsidP="007B4767">
      <w:pPr>
        <w:rPr>
          <w:noProof/>
        </w:rPr>
      </w:pPr>
    </w:p>
    <w:p w14:paraId="5470A474" w14:textId="77777777" w:rsidR="000C5FC0" w:rsidRDefault="000C5FC0" w:rsidP="007B4767">
      <w:pPr>
        <w:rPr>
          <w:noProof/>
        </w:rPr>
      </w:pPr>
    </w:p>
    <w:p w14:paraId="436AC845" w14:textId="77777777" w:rsidR="000C5FC0" w:rsidRDefault="000C5FC0" w:rsidP="007B4767">
      <w:pPr>
        <w:rPr>
          <w:noProof/>
        </w:rPr>
      </w:pPr>
    </w:p>
    <w:p w14:paraId="5D6C6E48" w14:textId="77777777" w:rsidR="000C5FC0" w:rsidRDefault="000C5FC0" w:rsidP="007B4767">
      <w:pPr>
        <w:rPr>
          <w:noProof/>
        </w:rPr>
      </w:pPr>
    </w:p>
    <w:p w14:paraId="794E9014" w14:textId="2B360850" w:rsidR="000C5FC0" w:rsidRDefault="000C5FC0" w:rsidP="007B4767">
      <w:r w:rsidRPr="000C5FC0">
        <w:rPr>
          <w:noProof/>
        </w:rPr>
        <w:drawing>
          <wp:inline distT="0" distB="0" distL="0" distR="0" wp14:anchorId="241EBFAD" wp14:editId="4D848F4F">
            <wp:extent cx="5760720" cy="5861050"/>
            <wp:effectExtent l="0" t="0" r="0" b="6350"/>
            <wp:docPr id="204926033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60720" cy="5861050"/>
                    </a:xfrm>
                    <a:prstGeom prst="rect">
                      <a:avLst/>
                    </a:prstGeom>
                    <a:noFill/>
                    <a:ln>
                      <a:noFill/>
                    </a:ln>
                  </pic:spPr>
                </pic:pic>
              </a:graphicData>
            </a:graphic>
          </wp:inline>
        </w:drawing>
      </w:r>
    </w:p>
    <w:p w14:paraId="24E383E1" w14:textId="3C28D8FB" w:rsidR="008247AA" w:rsidRPr="007B4767" w:rsidRDefault="008247AA" w:rsidP="007B4767">
      <w:pPr>
        <w:rPr>
          <w:szCs w:val="22"/>
        </w:rPr>
        <w:sectPr w:rsidR="008247AA" w:rsidRPr="007B4767" w:rsidSect="00D754C3">
          <w:headerReference w:type="even" r:id="rId15"/>
          <w:headerReference w:type="default" r:id="rId16"/>
          <w:footerReference w:type="default" r:id="rId17"/>
          <w:headerReference w:type="first" r:id="rId18"/>
          <w:pgSz w:w="11907" w:h="16840" w:code="9"/>
          <w:pgMar w:top="1418" w:right="1417" w:bottom="1418" w:left="1418" w:header="709" w:footer="193" w:gutter="0"/>
          <w:pgNumType w:fmt="numberInDash" w:start="1"/>
          <w:cols w:space="708"/>
          <w:docGrid w:linePitch="360"/>
        </w:sectPr>
      </w:pPr>
    </w:p>
    <w:p w14:paraId="474721AF" w14:textId="4EE58B1A" w:rsidR="00D7745D" w:rsidRDefault="00240D54" w:rsidP="00B25DDE">
      <w:pPr>
        <w:tabs>
          <w:tab w:val="left" w:pos="163"/>
          <w:tab w:val="left" w:pos="326"/>
          <w:tab w:val="left" w:pos="490"/>
          <w:tab w:val="decimal" w:pos="5957"/>
          <w:tab w:val="decimal" w:pos="8242"/>
        </w:tabs>
        <w:suppressAutoHyphens/>
        <w:jc w:val="both"/>
      </w:pPr>
      <w:r w:rsidRPr="00240D54">
        <w:rPr>
          <w:noProof/>
        </w:rPr>
        <w:lastRenderedPageBreak/>
        <w:drawing>
          <wp:inline distT="0" distB="0" distL="0" distR="0" wp14:anchorId="459134AA" wp14:editId="508CB498">
            <wp:extent cx="8802370" cy="3698875"/>
            <wp:effectExtent l="0" t="0" r="0" b="0"/>
            <wp:docPr id="173086600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02370" cy="3698875"/>
                    </a:xfrm>
                    <a:prstGeom prst="rect">
                      <a:avLst/>
                    </a:prstGeom>
                    <a:noFill/>
                    <a:ln>
                      <a:noFill/>
                    </a:ln>
                  </pic:spPr>
                </pic:pic>
              </a:graphicData>
            </a:graphic>
          </wp:inline>
        </w:drawing>
      </w:r>
    </w:p>
    <w:p w14:paraId="7C142F7A" w14:textId="77777777" w:rsidR="000C5FC0" w:rsidRDefault="000C5FC0" w:rsidP="00B25DDE">
      <w:pPr>
        <w:tabs>
          <w:tab w:val="left" w:pos="163"/>
          <w:tab w:val="left" w:pos="326"/>
          <w:tab w:val="left" w:pos="490"/>
          <w:tab w:val="decimal" w:pos="5957"/>
          <w:tab w:val="decimal" w:pos="8242"/>
        </w:tabs>
        <w:suppressAutoHyphens/>
        <w:jc w:val="both"/>
      </w:pPr>
    </w:p>
    <w:p w14:paraId="0EE41357" w14:textId="2ADC629F" w:rsidR="008E5051" w:rsidRPr="006E54B1" w:rsidRDefault="008E5051" w:rsidP="00B25DDE">
      <w:pPr>
        <w:tabs>
          <w:tab w:val="left" w:pos="163"/>
          <w:tab w:val="left" w:pos="326"/>
          <w:tab w:val="left" w:pos="490"/>
          <w:tab w:val="decimal" w:pos="5957"/>
          <w:tab w:val="decimal" w:pos="8242"/>
        </w:tabs>
        <w:suppressAutoHyphens/>
        <w:jc w:val="both"/>
        <w:rPr>
          <w:bCs/>
          <w:szCs w:val="22"/>
        </w:rPr>
      </w:pPr>
    </w:p>
    <w:p w14:paraId="5EC69F22" w14:textId="77777777" w:rsidR="00D7745D" w:rsidRPr="006E54B1" w:rsidRDefault="00D7745D" w:rsidP="00B25DDE">
      <w:pPr>
        <w:tabs>
          <w:tab w:val="left" w:pos="163"/>
          <w:tab w:val="left" w:pos="326"/>
          <w:tab w:val="left" w:pos="490"/>
          <w:tab w:val="decimal" w:pos="5957"/>
          <w:tab w:val="decimal" w:pos="8242"/>
        </w:tabs>
        <w:suppressAutoHyphens/>
        <w:jc w:val="both"/>
        <w:rPr>
          <w:bCs/>
          <w:szCs w:val="22"/>
        </w:rPr>
      </w:pPr>
    </w:p>
    <w:p w14:paraId="04D3D3D7" w14:textId="77777777" w:rsidR="006545FB" w:rsidRPr="006E54B1" w:rsidRDefault="006545FB" w:rsidP="00B25DDE">
      <w:pPr>
        <w:tabs>
          <w:tab w:val="left" w:pos="163"/>
          <w:tab w:val="left" w:pos="326"/>
          <w:tab w:val="left" w:pos="490"/>
          <w:tab w:val="decimal" w:pos="5957"/>
          <w:tab w:val="decimal" w:pos="8242"/>
        </w:tabs>
        <w:suppressAutoHyphens/>
        <w:jc w:val="both"/>
        <w:rPr>
          <w:bCs/>
          <w:szCs w:val="22"/>
        </w:rPr>
      </w:pPr>
    </w:p>
    <w:p w14:paraId="4D729594" w14:textId="77777777" w:rsidR="006545FB" w:rsidRPr="006E54B1" w:rsidRDefault="006545FB" w:rsidP="00B25DDE">
      <w:pPr>
        <w:tabs>
          <w:tab w:val="left" w:pos="163"/>
          <w:tab w:val="left" w:pos="326"/>
          <w:tab w:val="left" w:pos="490"/>
          <w:tab w:val="decimal" w:pos="5957"/>
          <w:tab w:val="decimal" w:pos="8242"/>
        </w:tabs>
        <w:suppressAutoHyphens/>
        <w:jc w:val="both"/>
        <w:rPr>
          <w:bCs/>
          <w:szCs w:val="22"/>
        </w:rPr>
      </w:pPr>
    </w:p>
    <w:p w14:paraId="3FE12AA1" w14:textId="77777777" w:rsidR="001C55BD" w:rsidRDefault="001C55BD" w:rsidP="0046058D">
      <w:pPr>
        <w:ind w:right="-30"/>
        <w:rPr>
          <w:noProof/>
        </w:rPr>
      </w:pPr>
      <w:r w:rsidRPr="006E54B1">
        <w:rPr>
          <w:bCs/>
          <w:szCs w:val="22"/>
        </w:rPr>
        <w:t xml:space="preserve"> </w:t>
      </w:r>
    </w:p>
    <w:p w14:paraId="3C2D307D" w14:textId="77777777" w:rsidR="003F31D0" w:rsidRDefault="003F31D0" w:rsidP="0046058D">
      <w:pPr>
        <w:ind w:right="-30"/>
        <w:rPr>
          <w:noProof/>
        </w:rPr>
      </w:pPr>
    </w:p>
    <w:p w14:paraId="2CAA089F" w14:textId="77777777" w:rsidR="00DB5321" w:rsidRPr="006E54B1" w:rsidRDefault="00DB5321" w:rsidP="0046058D">
      <w:pPr>
        <w:ind w:right="-30"/>
        <w:rPr>
          <w:szCs w:val="22"/>
        </w:rPr>
        <w:sectPr w:rsidR="00DB5321" w:rsidRPr="006E54B1" w:rsidSect="00D754C3">
          <w:headerReference w:type="even" r:id="rId20"/>
          <w:headerReference w:type="default" r:id="rId21"/>
          <w:footerReference w:type="default" r:id="rId22"/>
          <w:headerReference w:type="first" r:id="rId23"/>
          <w:pgSz w:w="16840" w:h="11907" w:orient="landscape" w:code="9"/>
          <w:pgMar w:top="2269" w:right="1418" w:bottom="924" w:left="1560" w:header="709" w:footer="193" w:gutter="0"/>
          <w:pgNumType w:fmt="numberInDash"/>
          <w:cols w:space="708"/>
          <w:docGrid w:linePitch="360"/>
        </w:sectPr>
      </w:pPr>
    </w:p>
    <w:p w14:paraId="1219941B" w14:textId="2F7997FE" w:rsidR="004B1D24" w:rsidRPr="006E54B1" w:rsidRDefault="00240D54" w:rsidP="005A70D4">
      <w:pPr>
        <w:tabs>
          <w:tab w:val="left" w:pos="163"/>
          <w:tab w:val="left" w:pos="326"/>
          <w:tab w:val="left" w:pos="490"/>
        </w:tabs>
        <w:suppressAutoHyphens/>
        <w:jc w:val="both"/>
        <w:rPr>
          <w:bCs/>
          <w:szCs w:val="22"/>
        </w:rPr>
        <w:sectPr w:rsidR="004B1D24" w:rsidRPr="006E54B1" w:rsidSect="00D754C3">
          <w:headerReference w:type="even" r:id="rId24"/>
          <w:headerReference w:type="default" r:id="rId25"/>
          <w:footerReference w:type="default" r:id="rId26"/>
          <w:headerReference w:type="first" r:id="rId27"/>
          <w:pgSz w:w="11907" w:h="16840" w:code="9"/>
          <w:pgMar w:top="1418" w:right="924" w:bottom="1418" w:left="1270" w:header="709" w:footer="193" w:gutter="0"/>
          <w:pgNumType w:fmt="numberInDash"/>
          <w:cols w:space="708"/>
          <w:docGrid w:linePitch="360"/>
        </w:sectPr>
      </w:pPr>
      <w:r w:rsidRPr="00240D54">
        <w:rPr>
          <w:noProof/>
        </w:rPr>
        <w:lastRenderedPageBreak/>
        <w:drawing>
          <wp:inline distT="0" distB="0" distL="0" distR="0" wp14:anchorId="1F231149" wp14:editId="3FE76192">
            <wp:extent cx="6167755" cy="5648960"/>
            <wp:effectExtent l="0" t="0" r="4445" b="8890"/>
            <wp:docPr id="108380162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167755" cy="5648960"/>
                    </a:xfrm>
                    <a:prstGeom prst="rect">
                      <a:avLst/>
                    </a:prstGeom>
                    <a:noFill/>
                    <a:ln>
                      <a:noFill/>
                    </a:ln>
                  </pic:spPr>
                </pic:pic>
              </a:graphicData>
            </a:graphic>
          </wp:inline>
        </w:drawing>
      </w:r>
    </w:p>
    <w:p w14:paraId="177D3457" w14:textId="77777777" w:rsidR="003C388E" w:rsidRPr="005612D3" w:rsidRDefault="003C388E" w:rsidP="003C388E">
      <w:pPr>
        <w:pStyle w:val="Balk1"/>
        <w:numPr>
          <w:ilvl w:val="0"/>
          <w:numId w:val="16"/>
        </w:numPr>
        <w:ind w:left="0" w:hanging="284"/>
        <w:rPr>
          <w:rFonts w:asciiTheme="minorHAnsi" w:hAnsiTheme="minorHAnsi" w:cstheme="minorHAnsi"/>
          <w:b/>
          <w:sz w:val="20"/>
          <w:szCs w:val="20"/>
          <w:u w:val="none"/>
        </w:rPr>
      </w:pPr>
      <w:bookmarkStart w:id="38" w:name="_Toc103345670"/>
      <w:bookmarkStart w:id="39" w:name="_Toc199275851"/>
      <w:r w:rsidRPr="005612D3">
        <w:rPr>
          <w:rFonts w:asciiTheme="minorHAnsi" w:hAnsiTheme="minorHAnsi" w:cstheme="minorHAnsi"/>
          <w:b/>
          <w:sz w:val="20"/>
          <w:szCs w:val="20"/>
          <w:u w:val="none"/>
        </w:rPr>
        <w:lastRenderedPageBreak/>
        <w:t>ŞİRKET’İN ORGANİZASYONU VE FAALİYET KONUSU</w:t>
      </w:r>
      <w:bookmarkEnd w:id="38"/>
      <w:bookmarkEnd w:id="39"/>
    </w:p>
    <w:p w14:paraId="394DBB75" w14:textId="77777777" w:rsidR="003C388E" w:rsidRPr="005612D3" w:rsidRDefault="003C388E" w:rsidP="003C388E">
      <w:pPr>
        <w:rPr>
          <w:rFonts w:asciiTheme="minorHAnsi" w:hAnsiTheme="minorHAnsi" w:cstheme="minorHAnsi"/>
          <w:sz w:val="20"/>
          <w:szCs w:val="20"/>
        </w:rPr>
      </w:pPr>
    </w:p>
    <w:p w14:paraId="5E182C2F" w14:textId="2EBCC016" w:rsidR="004F66E3" w:rsidRPr="002532D6" w:rsidRDefault="004F66E3" w:rsidP="004F66E3">
      <w:pPr>
        <w:spacing w:line="276" w:lineRule="auto"/>
        <w:jc w:val="both"/>
        <w:rPr>
          <w:rFonts w:asciiTheme="minorHAnsi" w:hAnsiTheme="minorHAnsi"/>
          <w:sz w:val="20"/>
          <w:szCs w:val="20"/>
        </w:rPr>
      </w:pPr>
      <w:r>
        <w:rPr>
          <w:rFonts w:asciiTheme="minorHAnsi" w:hAnsiTheme="minorHAnsi"/>
          <w:b/>
        </w:rPr>
        <w:t xml:space="preserve">Hacıömeroğlu </w:t>
      </w:r>
      <w:proofErr w:type="spellStart"/>
      <w:r>
        <w:rPr>
          <w:rFonts w:asciiTheme="minorHAnsi" w:hAnsiTheme="minorHAnsi"/>
          <w:b/>
        </w:rPr>
        <w:t>Afm</w:t>
      </w:r>
      <w:proofErr w:type="spellEnd"/>
      <w:r>
        <w:rPr>
          <w:rFonts w:asciiTheme="minorHAnsi" w:hAnsiTheme="minorHAnsi"/>
          <w:b/>
        </w:rPr>
        <w:t xml:space="preserve"> Tarım Ürünleri Lisanslı Depoculuk Anonim Şirketi </w:t>
      </w:r>
      <w:r w:rsidRPr="00965BD0">
        <w:rPr>
          <w:rFonts w:asciiTheme="minorHAnsi" w:hAnsiTheme="minorHAnsi"/>
          <w:sz w:val="20"/>
          <w:szCs w:val="20"/>
        </w:rPr>
        <w:t xml:space="preserve">(“Şirket”), </w:t>
      </w:r>
      <w:r w:rsidRPr="002532D6">
        <w:rPr>
          <w:rFonts w:asciiTheme="minorHAnsi" w:hAnsiTheme="minorHAnsi"/>
          <w:sz w:val="20"/>
          <w:szCs w:val="20"/>
        </w:rPr>
        <w:t>2018 yılında Diyarbakır’da kurulmuştur.</w:t>
      </w:r>
    </w:p>
    <w:p w14:paraId="5C3120E0" w14:textId="606400C2" w:rsidR="003C388E" w:rsidRPr="00965BD0" w:rsidRDefault="003C388E" w:rsidP="003C388E">
      <w:pPr>
        <w:spacing w:line="276" w:lineRule="auto"/>
        <w:jc w:val="both"/>
        <w:rPr>
          <w:rFonts w:asciiTheme="minorHAnsi" w:hAnsiTheme="minorHAnsi"/>
          <w:sz w:val="20"/>
          <w:szCs w:val="20"/>
        </w:rPr>
      </w:pPr>
    </w:p>
    <w:p w14:paraId="7AA24AD8" w14:textId="77777777" w:rsidR="004F66E3" w:rsidRPr="002532D6" w:rsidRDefault="004F66E3" w:rsidP="004F66E3">
      <w:pPr>
        <w:spacing w:line="276" w:lineRule="auto"/>
        <w:jc w:val="both"/>
        <w:rPr>
          <w:rFonts w:asciiTheme="minorHAnsi" w:hAnsiTheme="minorHAnsi"/>
          <w:sz w:val="20"/>
          <w:szCs w:val="20"/>
        </w:rPr>
      </w:pPr>
      <w:r w:rsidRPr="002532D6">
        <w:rPr>
          <w:rFonts w:asciiTheme="minorHAnsi" w:hAnsiTheme="minorHAnsi"/>
          <w:sz w:val="20"/>
          <w:szCs w:val="20"/>
        </w:rPr>
        <w:t xml:space="preserve">Şirket, Tarım ürünlerinin TSE standartları çerçevesinde </w:t>
      </w:r>
      <w:proofErr w:type="gramStart"/>
      <w:r w:rsidRPr="002532D6">
        <w:rPr>
          <w:rFonts w:asciiTheme="minorHAnsi" w:hAnsiTheme="minorHAnsi"/>
          <w:sz w:val="20"/>
          <w:szCs w:val="20"/>
        </w:rPr>
        <w:t>hijyenik</w:t>
      </w:r>
      <w:proofErr w:type="gramEnd"/>
      <w:r w:rsidRPr="002532D6">
        <w:rPr>
          <w:rFonts w:asciiTheme="minorHAnsi" w:hAnsiTheme="minorHAnsi"/>
          <w:sz w:val="20"/>
          <w:szCs w:val="20"/>
        </w:rPr>
        <w:t xml:space="preserve"> ve ekonomik koşullarda, bakanlık gözetiminde, sigortalı ve tarafsız bir ortamda Hububat Depolama ve Antrepoculuk Faaliyetleri sunan silo hizmeti ile iştigal etmektedir. Bu amaçla 5300 sayılı tarım ürünleri lisanslı depoculuk kanunu kapmasında LİSANSLI DEPO İŞLETİCİSİ yetki belgesi bulunmaktadır.</w:t>
      </w:r>
    </w:p>
    <w:p w14:paraId="3F1E42FF" w14:textId="77777777" w:rsidR="004F66E3" w:rsidRPr="002532D6" w:rsidRDefault="004F66E3" w:rsidP="004F66E3">
      <w:pPr>
        <w:spacing w:line="276" w:lineRule="auto"/>
        <w:jc w:val="both"/>
        <w:rPr>
          <w:rFonts w:asciiTheme="minorHAnsi" w:hAnsiTheme="minorHAnsi"/>
          <w:sz w:val="20"/>
          <w:szCs w:val="20"/>
        </w:rPr>
      </w:pPr>
    </w:p>
    <w:p w14:paraId="06FCF44D" w14:textId="77777777" w:rsidR="004F66E3" w:rsidRPr="002532D6" w:rsidRDefault="004F66E3" w:rsidP="004F66E3">
      <w:pPr>
        <w:spacing w:line="276" w:lineRule="auto"/>
        <w:jc w:val="both"/>
        <w:rPr>
          <w:rFonts w:asciiTheme="minorHAnsi" w:hAnsiTheme="minorHAnsi"/>
          <w:sz w:val="20"/>
          <w:szCs w:val="20"/>
        </w:rPr>
      </w:pPr>
      <w:r w:rsidRPr="002532D6">
        <w:rPr>
          <w:rFonts w:asciiTheme="minorHAnsi" w:hAnsiTheme="minorHAnsi"/>
          <w:sz w:val="20"/>
          <w:szCs w:val="20"/>
        </w:rPr>
        <w:t xml:space="preserve">Şirket’in Ticaret </w:t>
      </w:r>
      <w:proofErr w:type="spellStart"/>
      <w:r w:rsidRPr="002532D6">
        <w:rPr>
          <w:rFonts w:asciiTheme="minorHAnsi" w:hAnsiTheme="minorHAnsi"/>
          <w:sz w:val="20"/>
          <w:szCs w:val="20"/>
        </w:rPr>
        <w:t>Sicili’ne</w:t>
      </w:r>
      <w:proofErr w:type="spellEnd"/>
      <w:r w:rsidRPr="002532D6">
        <w:rPr>
          <w:rFonts w:asciiTheme="minorHAnsi" w:hAnsiTheme="minorHAnsi"/>
          <w:sz w:val="20"/>
          <w:szCs w:val="20"/>
        </w:rPr>
        <w:t xml:space="preserve"> kayıtlı adresi Selahattin Mahallesi 520 </w:t>
      </w:r>
      <w:proofErr w:type="spellStart"/>
      <w:r w:rsidRPr="002532D6">
        <w:rPr>
          <w:rFonts w:asciiTheme="minorHAnsi" w:hAnsiTheme="minorHAnsi"/>
          <w:sz w:val="20"/>
          <w:szCs w:val="20"/>
        </w:rPr>
        <w:t>Sk</w:t>
      </w:r>
      <w:proofErr w:type="spellEnd"/>
      <w:r w:rsidRPr="002532D6">
        <w:rPr>
          <w:rFonts w:asciiTheme="minorHAnsi" w:hAnsiTheme="minorHAnsi"/>
          <w:sz w:val="20"/>
          <w:szCs w:val="20"/>
        </w:rPr>
        <w:t xml:space="preserve">. No: 3/A Silvan/Diyarbakır’dır. </w:t>
      </w:r>
    </w:p>
    <w:p w14:paraId="3134E246" w14:textId="77777777" w:rsidR="004F66E3" w:rsidRPr="002532D6" w:rsidRDefault="004F66E3" w:rsidP="004F66E3">
      <w:pPr>
        <w:spacing w:line="276" w:lineRule="auto"/>
        <w:jc w:val="both"/>
        <w:rPr>
          <w:rFonts w:asciiTheme="minorHAnsi" w:hAnsiTheme="minorHAnsi"/>
          <w:sz w:val="20"/>
          <w:szCs w:val="20"/>
        </w:rPr>
      </w:pPr>
    </w:p>
    <w:p w14:paraId="54D96907" w14:textId="77777777" w:rsidR="004F66E3" w:rsidRDefault="004F66E3" w:rsidP="004F66E3">
      <w:pPr>
        <w:spacing w:line="276" w:lineRule="auto"/>
        <w:jc w:val="both"/>
        <w:rPr>
          <w:rFonts w:asciiTheme="minorHAnsi" w:hAnsiTheme="minorHAnsi"/>
          <w:sz w:val="20"/>
          <w:szCs w:val="20"/>
        </w:rPr>
      </w:pPr>
      <w:r w:rsidRPr="002532D6">
        <w:rPr>
          <w:rFonts w:asciiTheme="minorHAnsi" w:hAnsiTheme="minorHAnsi"/>
          <w:sz w:val="20"/>
          <w:szCs w:val="20"/>
        </w:rPr>
        <w:t xml:space="preserve">Şirket’in </w:t>
      </w:r>
      <w:proofErr w:type="spellStart"/>
      <w:r w:rsidRPr="002532D6">
        <w:rPr>
          <w:rFonts w:asciiTheme="minorHAnsi" w:hAnsiTheme="minorHAnsi"/>
          <w:sz w:val="20"/>
          <w:szCs w:val="20"/>
        </w:rPr>
        <w:t>Örmegöze</w:t>
      </w:r>
      <w:proofErr w:type="spellEnd"/>
      <w:r w:rsidRPr="002532D6">
        <w:rPr>
          <w:rFonts w:asciiTheme="minorHAnsi" w:hAnsiTheme="minorHAnsi"/>
          <w:sz w:val="20"/>
          <w:szCs w:val="20"/>
        </w:rPr>
        <w:t xml:space="preserve"> Köyü, Organize Sanayi Bölgesi Mevkii 4 Cad. </w:t>
      </w:r>
      <w:proofErr w:type="spellStart"/>
      <w:r w:rsidRPr="002532D6">
        <w:rPr>
          <w:rFonts w:asciiTheme="minorHAnsi" w:hAnsiTheme="minorHAnsi"/>
          <w:sz w:val="20"/>
          <w:szCs w:val="20"/>
        </w:rPr>
        <w:t>Afm</w:t>
      </w:r>
      <w:proofErr w:type="spellEnd"/>
      <w:r w:rsidRPr="002532D6">
        <w:rPr>
          <w:rFonts w:asciiTheme="minorHAnsi" w:hAnsiTheme="minorHAnsi"/>
          <w:sz w:val="20"/>
          <w:szCs w:val="20"/>
        </w:rPr>
        <w:t xml:space="preserve"> </w:t>
      </w:r>
      <w:proofErr w:type="spellStart"/>
      <w:r w:rsidRPr="002532D6">
        <w:rPr>
          <w:rFonts w:asciiTheme="minorHAnsi" w:hAnsiTheme="minorHAnsi"/>
          <w:sz w:val="20"/>
          <w:szCs w:val="20"/>
        </w:rPr>
        <w:t>Dıcle</w:t>
      </w:r>
      <w:proofErr w:type="spellEnd"/>
      <w:r w:rsidRPr="002532D6">
        <w:rPr>
          <w:rFonts w:asciiTheme="minorHAnsi" w:hAnsiTheme="minorHAnsi"/>
          <w:sz w:val="20"/>
          <w:szCs w:val="20"/>
        </w:rPr>
        <w:t xml:space="preserve"> Apt. No: 14 Beşiri/Batman ve Haraba Şehir Mahallesi Mescit Düzü/4 </w:t>
      </w:r>
      <w:proofErr w:type="spellStart"/>
      <w:r w:rsidRPr="002532D6">
        <w:rPr>
          <w:rFonts w:asciiTheme="minorHAnsi" w:hAnsiTheme="minorHAnsi"/>
          <w:sz w:val="20"/>
          <w:szCs w:val="20"/>
        </w:rPr>
        <w:t>Sk</w:t>
      </w:r>
      <w:proofErr w:type="spellEnd"/>
      <w:r w:rsidRPr="002532D6">
        <w:rPr>
          <w:rFonts w:asciiTheme="minorHAnsi" w:hAnsiTheme="minorHAnsi"/>
          <w:sz w:val="20"/>
          <w:szCs w:val="20"/>
        </w:rPr>
        <w:t xml:space="preserve">. No: 2 /4 </w:t>
      </w:r>
      <w:proofErr w:type="gramStart"/>
      <w:r w:rsidRPr="002532D6">
        <w:rPr>
          <w:rFonts w:asciiTheme="minorHAnsi" w:hAnsiTheme="minorHAnsi"/>
          <w:sz w:val="20"/>
          <w:szCs w:val="20"/>
        </w:rPr>
        <w:t>Ahlat</w:t>
      </w:r>
      <w:proofErr w:type="gramEnd"/>
      <w:r w:rsidRPr="002532D6">
        <w:rPr>
          <w:rFonts w:asciiTheme="minorHAnsi" w:hAnsiTheme="minorHAnsi"/>
          <w:sz w:val="20"/>
          <w:szCs w:val="20"/>
        </w:rPr>
        <w:t>/Bitlis adreslerinde 2 şubesi bulunmaktadır.</w:t>
      </w:r>
    </w:p>
    <w:p w14:paraId="69F5D2D4" w14:textId="77777777" w:rsidR="003C388E" w:rsidRPr="003A4EAF" w:rsidRDefault="003C388E" w:rsidP="003C388E">
      <w:pPr>
        <w:shd w:val="clear" w:color="auto" w:fill="FFFFFF"/>
        <w:jc w:val="both"/>
        <w:rPr>
          <w:rFonts w:asciiTheme="minorHAnsi" w:hAnsiTheme="minorHAnsi" w:cstheme="minorHAnsi"/>
          <w:bCs/>
          <w:color w:val="222222"/>
          <w:sz w:val="20"/>
          <w:szCs w:val="20"/>
          <w:highlight w:val="yellow"/>
        </w:rPr>
      </w:pPr>
    </w:p>
    <w:p w14:paraId="16A60C60" w14:textId="3736250F" w:rsidR="003C388E" w:rsidRPr="00621E7E" w:rsidRDefault="003C388E" w:rsidP="003C388E">
      <w:pPr>
        <w:rPr>
          <w:rFonts w:asciiTheme="minorHAnsi" w:hAnsiTheme="minorHAnsi" w:cstheme="minorHAnsi"/>
          <w:b/>
          <w:sz w:val="20"/>
          <w:szCs w:val="20"/>
        </w:rPr>
      </w:pPr>
      <w:r w:rsidRPr="00621E7E">
        <w:rPr>
          <w:rFonts w:asciiTheme="minorHAnsi" w:hAnsiTheme="minorHAnsi" w:cstheme="minorHAnsi"/>
          <w:b/>
          <w:sz w:val="20"/>
          <w:szCs w:val="20"/>
        </w:rPr>
        <w:t xml:space="preserve">Şirket’in </w:t>
      </w:r>
      <w:r w:rsidR="002B4ED3">
        <w:rPr>
          <w:rFonts w:asciiTheme="minorHAnsi" w:hAnsiTheme="minorHAnsi" w:cstheme="minorHAnsi"/>
          <w:b/>
          <w:sz w:val="20"/>
          <w:szCs w:val="20"/>
        </w:rPr>
        <w:t>31 Aralık 2024</w:t>
      </w:r>
      <w:r w:rsidRPr="00621E7E">
        <w:rPr>
          <w:rFonts w:asciiTheme="minorHAnsi" w:hAnsiTheme="minorHAnsi" w:cstheme="minorHAnsi"/>
          <w:b/>
          <w:sz w:val="20"/>
          <w:szCs w:val="20"/>
        </w:rPr>
        <w:t xml:space="preserve"> ve </w:t>
      </w:r>
      <w:r w:rsidR="003815FF">
        <w:rPr>
          <w:rFonts w:asciiTheme="minorHAnsi" w:hAnsiTheme="minorHAnsi" w:cstheme="minorHAnsi"/>
          <w:b/>
          <w:sz w:val="20"/>
          <w:szCs w:val="20"/>
        </w:rPr>
        <w:t>31 Aralık 202</w:t>
      </w:r>
      <w:r w:rsidR="004F66E3">
        <w:rPr>
          <w:rFonts w:asciiTheme="minorHAnsi" w:hAnsiTheme="minorHAnsi" w:cstheme="minorHAnsi"/>
          <w:b/>
          <w:sz w:val="20"/>
          <w:szCs w:val="20"/>
        </w:rPr>
        <w:t>3</w:t>
      </w:r>
      <w:r w:rsidRPr="00621E7E">
        <w:rPr>
          <w:rFonts w:asciiTheme="minorHAnsi" w:hAnsiTheme="minorHAnsi" w:cstheme="minorHAnsi"/>
          <w:b/>
          <w:sz w:val="20"/>
          <w:szCs w:val="20"/>
        </w:rPr>
        <w:t xml:space="preserve"> tarihleri itibarıyla ortaklık yapısı aşağıdaki gibidir:</w:t>
      </w:r>
    </w:p>
    <w:p w14:paraId="7B356DED" w14:textId="77777777" w:rsidR="003C388E" w:rsidRDefault="003C388E" w:rsidP="003C388E">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4619"/>
        <w:gridCol w:w="1550"/>
        <w:gridCol w:w="1266"/>
        <w:gridCol w:w="1448"/>
        <w:gridCol w:w="1038"/>
      </w:tblGrid>
      <w:tr w:rsidR="00E24EDD" w:rsidRPr="00E24EDD" w14:paraId="5836D73D" w14:textId="77777777" w:rsidTr="00E24EDD">
        <w:trPr>
          <w:trHeight w:val="288"/>
        </w:trPr>
        <w:tc>
          <w:tcPr>
            <w:tcW w:w="2328" w:type="pct"/>
            <w:tcBorders>
              <w:top w:val="nil"/>
              <w:left w:val="nil"/>
              <w:bottom w:val="single" w:sz="4" w:space="0" w:color="auto"/>
              <w:right w:val="nil"/>
            </w:tcBorders>
            <w:shd w:val="clear" w:color="auto" w:fill="auto"/>
            <w:noWrap/>
            <w:vAlign w:val="center"/>
            <w:hideMark/>
          </w:tcPr>
          <w:p w14:paraId="18D2C187" w14:textId="77777777" w:rsidR="00E24EDD" w:rsidRPr="00E24EDD" w:rsidRDefault="00E24EDD" w:rsidP="00E24EDD">
            <w:pPr>
              <w:outlineLvl w:val="0"/>
              <w:rPr>
                <w:rFonts w:ascii="Calibri" w:hAnsi="Calibri" w:cs="Calibri"/>
                <w:sz w:val="20"/>
                <w:szCs w:val="20"/>
              </w:rPr>
            </w:pPr>
            <w:r w:rsidRPr="00E24EDD">
              <w:rPr>
                <w:rFonts w:ascii="Calibri" w:hAnsi="Calibri" w:cs="Calibri"/>
                <w:sz w:val="20"/>
                <w:szCs w:val="20"/>
              </w:rPr>
              <w:t> </w:t>
            </w:r>
          </w:p>
        </w:tc>
        <w:tc>
          <w:tcPr>
            <w:tcW w:w="1418" w:type="pct"/>
            <w:gridSpan w:val="2"/>
            <w:tcBorders>
              <w:top w:val="nil"/>
              <w:left w:val="nil"/>
              <w:bottom w:val="single" w:sz="4" w:space="0" w:color="auto"/>
              <w:right w:val="nil"/>
            </w:tcBorders>
            <w:shd w:val="clear" w:color="auto" w:fill="auto"/>
            <w:noWrap/>
            <w:vAlign w:val="bottom"/>
            <w:hideMark/>
          </w:tcPr>
          <w:p w14:paraId="68571269" w14:textId="77777777" w:rsidR="00E24EDD" w:rsidRPr="00E24EDD" w:rsidRDefault="00E24EDD" w:rsidP="00E24EDD">
            <w:pPr>
              <w:jc w:val="center"/>
              <w:outlineLvl w:val="0"/>
              <w:rPr>
                <w:rFonts w:ascii="Calibri" w:hAnsi="Calibri" w:cs="Calibri"/>
                <w:b/>
                <w:bCs/>
                <w:sz w:val="20"/>
                <w:szCs w:val="20"/>
                <w:u w:val="single"/>
              </w:rPr>
            </w:pPr>
            <w:bookmarkStart w:id="40" w:name="_Toc199275852"/>
            <w:r w:rsidRPr="00E24EDD">
              <w:rPr>
                <w:rFonts w:ascii="Calibri" w:hAnsi="Calibri" w:cs="Calibri"/>
                <w:b/>
                <w:bCs/>
                <w:sz w:val="20"/>
                <w:szCs w:val="20"/>
                <w:u w:val="single"/>
              </w:rPr>
              <w:t>31 Aralık 2024</w:t>
            </w:r>
            <w:bookmarkEnd w:id="40"/>
          </w:p>
        </w:tc>
        <w:tc>
          <w:tcPr>
            <w:tcW w:w="1254" w:type="pct"/>
            <w:gridSpan w:val="2"/>
            <w:tcBorders>
              <w:top w:val="nil"/>
              <w:left w:val="nil"/>
              <w:bottom w:val="single" w:sz="4" w:space="0" w:color="auto"/>
              <w:right w:val="nil"/>
            </w:tcBorders>
            <w:shd w:val="clear" w:color="auto" w:fill="auto"/>
            <w:noWrap/>
            <w:vAlign w:val="bottom"/>
            <w:hideMark/>
          </w:tcPr>
          <w:p w14:paraId="6F6A3316" w14:textId="77777777" w:rsidR="00E24EDD" w:rsidRPr="00E24EDD" w:rsidRDefault="00E24EDD" w:rsidP="00E24EDD">
            <w:pPr>
              <w:jc w:val="center"/>
              <w:outlineLvl w:val="0"/>
              <w:rPr>
                <w:rFonts w:ascii="Calibri" w:hAnsi="Calibri" w:cs="Calibri"/>
                <w:b/>
                <w:bCs/>
                <w:sz w:val="20"/>
                <w:szCs w:val="20"/>
                <w:u w:val="single"/>
              </w:rPr>
            </w:pPr>
            <w:bookmarkStart w:id="41" w:name="_Toc199275853"/>
            <w:r w:rsidRPr="00E24EDD">
              <w:rPr>
                <w:rFonts w:ascii="Calibri" w:hAnsi="Calibri" w:cs="Calibri"/>
                <w:b/>
                <w:bCs/>
                <w:sz w:val="20"/>
                <w:szCs w:val="20"/>
                <w:u w:val="single"/>
              </w:rPr>
              <w:t>31 Aralık 2023</w:t>
            </w:r>
            <w:bookmarkEnd w:id="41"/>
          </w:p>
        </w:tc>
      </w:tr>
      <w:tr w:rsidR="00E24EDD" w:rsidRPr="00E24EDD" w14:paraId="248CD31E" w14:textId="77777777" w:rsidTr="00E24EDD">
        <w:trPr>
          <w:trHeight w:val="288"/>
        </w:trPr>
        <w:tc>
          <w:tcPr>
            <w:tcW w:w="2328" w:type="pct"/>
            <w:tcBorders>
              <w:top w:val="nil"/>
              <w:left w:val="nil"/>
              <w:bottom w:val="single" w:sz="4" w:space="0" w:color="auto"/>
              <w:right w:val="nil"/>
            </w:tcBorders>
            <w:shd w:val="clear" w:color="auto" w:fill="auto"/>
            <w:noWrap/>
            <w:vAlign w:val="center"/>
            <w:hideMark/>
          </w:tcPr>
          <w:p w14:paraId="4AEC2FED" w14:textId="77777777" w:rsidR="00E24EDD" w:rsidRPr="00E24EDD" w:rsidRDefault="00E24EDD" w:rsidP="00E24EDD">
            <w:pPr>
              <w:outlineLvl w:val="0"/>
              <w:rPr>
                <w:rFonts w:ascii="Calibri" w:hAnsi="Calibri" w:cs="Calibri"/>
                <w:b/>
                <w:bCs/>
                <w:color w:val="000000"/>
                <w:sz w:val="20"/>
                <w:szCs w:val="20"/>
              </w:rPr>
            </w:pPr>
            <w:bookmarkStart w:id="42" w:name="_Toc199275854"/>
            <w:r w:rsidRPr="00E24EDD">
              <w:rPr>
                <w:rFonts w:ascii="Calibri" w:hAnsi="Calibri" w:cs="Calibri"/>
                <w:b/>
                <w:bCs/>
                <w:color w:val="000000"/>
                <w:sz w:val="20"/>
                <w:szCs w:val="20"/>
              </w:rPr>
              <w:t>Ortaklar</w:t>
            </w:r>
            <w:bookmarkEnd w:id="42"/>
          </w:p>
        </w:tc>
        <w:tc>
          <w:tcPr>
            <w:tcW w:w="781" w:type="pct"/>
            <w:tcBorders>
              <w:top w:val="nil"/>
              <w:left w:val="nil"/>
              <w:bottom w:val="single" w:sz="4" w:space="0" w:color="auto"/>
              <w:right w:val="nil"/>
            </w:tcBorders>
            <w:shd w:val="clear" w:color="auto" w:fill="auto"/>
            <w:noWrap/>
            <w:vAlign w:val="center"/>
            <w:hideMark/>
          </w:tcPr>
          <w:p w14:paraId="61F77F19" w14:textId="77777777" w:rsidR="00E24EDD" w:rsidRPr="00E24EDD" w:rsidRDefault="00E24EDD" w:rsidP="00E24EDD">
            <w:pPr>
              <w:jc w:val="right"/>
              <w:outlineLvl w:val="0"/>
              <w:rPr>
                <w:rFonts w:ascii="Calibri" w:hAnsi="Calibri" w:cs="Calibri"/>
                <w:b/>
                <w:bCs/>
                <w:sz w:val="20"/>
                <w:szCs w:val="20"/>
              </w:rPr>
            </w:pPr>
            <w:bookmarkStart w:id="43" w:name="_Toc199275855"/>
            <w:r w:rsidRPr="00E24EDD">
              <w:rPr>
                <w:rFonts w:ascii="Calibri" w:hAnsi="Calibri" w:cs="Calibri"/>
                <w:b/>
                <w:bCs/>
                <w:sz w:val="20"/>
                <w:szCs w:val="20"/>
              </w:rPr>
              <w:t>TL</w:t>
            </w:r>
            <w:bookmarkEnd w:id="43"/>
          </w:p>
        </w:tc>
        <w:tc>
          <w:tcPr>
            <w:tcW w:w="638" w:type="pct"/>
            <w:tcBorders>
              <w:top w:val="nil"/>
              <w:left w:val="nil"/>
              <w:bottom w:val="single" w:sz="4" w:space="0" w:color="auto"/>
              <w:right w:val="nil"/>
            </w:tcBorders>
            <w:shd w:val="clear" w:color="auto" w:fill="auto"/>
            <w:noWrap/>
            <w:vAlign w:val="center"/>
            <w:hideMark/>
          </w:tcPr>
          <w:p w14:paraId="6ED3C06A" w14:textId="77777777" w:rsidR="00E24EDD" w:rsidRPr="00E24EDD" w:rsidRDefault="00E24EDD" w:rsidP="00E24EDD">
            <w:pPr>
              <w:jc w:val="right"/>
              <w:outlineLvl w:val="0"/>
              <w:rPr>
                <w:rFonts w:ascii="Calibri" w:hAnsi="Calibri" w:cs="Calibri"/>
                <w:b/>
                <w:bCs/>
                <w:color w:val="000000"/>
                <w:sz w:val="20"/>
                <w:szCs w:val="20"/>
              </w:rPr>
            </w:pPr>
            <w:bookmarkStart w:id="44" w:name="_Toc199275856"/>
            <w:r w:rsidRPr="00E24EDD">
              <w:rPr>
                <w:rFonts w:ascii="Calibri" w:hAnsi="Calibri" w:cs="Calibri"/>
                <w:b/>
                <w:bCs/>
                <w:color w:val="000000"/>
                <w:sz w:val="20"/>
                <w:szCs w:val="20"/>
              </w:rPr>
              <w:t>Oran %</w:t>
            </w:r>
            <w:bookmarkEnd w:id="44"/>
          </w:p>
        </w:tc>
        <w:tc>
          <w:tcPr>
            <w:tcW w:w="730" w:type="pct"/>
            <w:tcBorders>
              <w:top w:val="nil"/>
              <w:left w:val="nil"/>
              <w:bottom w:val="single" w:sz="4" w:space="0" w:color="auto"/>
              <w:right w:val="nil"/>
            </w:tcBorders>
            <w:shd w:val="clear" w:color="auto" w:fill="auto"/>
            <w:noWrap/>
            <w:vAlign w:val="center"/>
            <w:hideMark/>
          </w:tcPr>
          <w:p w14:paraId="4C8996A5" w14:textId="77777777" w:rsidR="00E24EDD" w:rsidRPr="00E24EDD" w:rsidRDefault="00E24EDD" w:rsidP="00E24EDD">
            <w:pPr>
              <w:jc w:val="right"/>
              <w:outlineLvl w:val="0"/>
              <w:rPr>
                <w:rFonts w:ascii="Calibri" w:hAnsi="Calibri" w:cs="Calibri"/>
                <w:b/>
                <w:bCs/>
                <w:sz w:val="20"/>
                <w:szCs w:val="20"/>
              </w:rPr>
            </w:pPr>
            <w:bookmarkStart w:id="45" w:name="_Toc199275857"/>
            <w:r w:rsidRPr="00E24EDD">
              <w:rPr>
                <w:rFonts w:ascii="Calibri" w:hAnsi="Calibri" w:cs="Calibri"/>
                <w:b/>
                <w:bCs/>
                <w:sz w:val="20"/>
                <w:szCs w:val="20"/>
              </w:rPr>
              <w:t>TL</w:t>
            </w:r>
            <w:bookmarkEnd w:id="45"/>
          </w:p>
        </w:tc>
        <w:tc>
          <w:tcPr>
            <w:tcW w:w="524" w:type="pct"/>
            <w:tcBorders>
              <w:top w:val="nil"/>
              <w:left w:val="nil"/>
              <w:bottom w:val="single" w:sz="4" w:space="0" w:color="auto"/>
              <w:right w:val="nil"/>
            </w:tcBorders>
            <w:shd w:val="clear" w:color="auto" w:fill="auto"/>
            <w:noWrap/>
            <w:vAlign w:val="center"/>
            <w:hideMark/>
          </w:tcPr>
          <w:p w14:paraId="556526C2" w14:textId="77777777" w:rsidR="00E24EDD" w:rsidRPr="00E24EDD" w:rsidRDefault="00E24EDD" w:rsidP="00E24EDD">
            <w:pPr>
              <w:jc w:val="right"/>
              <w:outlineLvl w:val="0"/>
              <w:rPr>
                <w:rFonts w:ascii="Calibri" w:hAnsi="Calibri" w:cs="Calibri"/>
                <w:b/>
                <w:bCs/>
                <w:color w:val="000000"/>
                <w:sz w:val="20"/>
                <w:szCs w:val="20"/>
              </w:rPr>
            </w:pPr>
            <w:bookmarkStart w:id="46" w:name="_Toc199275858"/>
            <w:r w:rsidRPr="00E24EDD">
              <w:rPr>
                <w:rFonts w:ascii="Calibri" w:hAnsi="Calibri" w:cs="Calibri"/>
                <w:b/>
                <w:bCs/>
                <w:color w:val="000000"/>
                <w:sz w:val="20"/>
                <w:szCs w:val="20"/>
              </w:rPr>
              <w:t>Oran %</w:t>
            </w:r>
            <w:bookmarkEnd w:id="46"/>
          </w:p>
        </w:tc>
      </w:tr>
      <w:tr w:rsidR="00E24EDD" w:rsidRPr="00E24EDD" w14:paraId="10DC7D49" w14:textId="77777777" w:rsidTr="00E24EDD">
        <w:trPr>
          <w:trHeight w:val="288"/>
        </w:trPr>
        <w:tc>
          <w:tcPr>
            <w:tcW w:w="2328" w:type="pct"/>
            <w:tcBorders>
              <w:top w:val="nil"/>
              <w:left w:val="nil"/>
              <w:bottom w:val="nil"/>
              <w:right w:val="nil"/>
            </w:tcBorders>
            <w:shd w:val="clear" w:color="auto" w:fill="auto"/>
            <w:noWrap/>
            <w:vAlign w:val="center"/>
            <w:hideMark/>
          </w:tcPr>
          <w:p w14:paraId="498BFC4A" w14:textId="77777777" w:rsidR="00E24EDD" w:rsidRPr="00E24EDD" w:rsidRDefault="00E24EDD" w:rsidP="00E24EDD">
            <w:pPr>
              <w:jc w:val="right"/>
              <w:outlineLvl w:val="0"/>
              <w:rPr>
                <w:rFonts w:ascii="Calibri" w:hAnsi="Calibri" w:cs="Calibri"/>
                <w:b/>
                <w:bCs/>
                <w:color w:val="000000"/>
                <w:sz w:val="20"/>
                <w:szCs w:val="20"/>
              </w:rPr>
            </w:pPr>
          </w:p>
        </w:tc>
        <w:tc>
          <w:tcPr>
            <w:tcW w:w="781" w:type="pct"/>
            <w:tcBorders>
              <w:top w:val="nil"/>
              <w:left w:val="nil"/>
              <w:bottom w:val="nil"/>
              <w:right w:val="nil"/>
            </w:tcBorders>
            <w:shd w:val="clear" w:color="auto" w:fill="auto"/>
            <w:noWrap/>
            <w:vAlign w:val="center"/>
            <w:hideMark/>
          </w:tcPr>
          <w:p w14:paraId="1A5A8D49" w14:textId="77777777" w:rsidR="00E24EDD" w:rsidRPr="00E24EDD" w:rsidRDefault="00E24EDD" w:rsidP="00E24EDD">
            <w:pPr>
              <w:outlineLvl w:val="0"/>
              <w:rPr>
                <w:sz w:val="20"/>
                <w:szCs w:val="20"/>
              </w:rPr>
            </w:pPr>
          </w:p>
        </w:tc>
        <w:tc>
          <w:tcPr>
            <w:tcW w:w="638" w:type="pct"/>
            <w:tcBorders>
              <w:top w:val="nil"/>
              <w:left w:val="nil"/>
              <w:bottom w:val="nil"/>
              <w:right w:val="nil"/>
            </w:tcBorders>
            <w:shd w:val="clear" w:color="auto" w:fill="auto"/>
            <w:noWrap/>
            <w:vAlign w:val="center"/>
            <w:hideMark/>
          </w:tcPr>
          <w:p w14:paraId="1EEADA4D" w14:textId="77777777" w:rsidR="00E24EDD" w:rsidRPr="00E24EDD" w:rsidRDefault="00E24EDD" w:rsidP="00E24EDD">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32C578F7" w14:textId="77777777" w:rsidR="00E24EDD" w:rsidRPr="00E24EDD" w:rsidRDefault="00E24EDD" w:rsidP="00E24EDD">
            <w:pPr>
              <w:jc w:val="right"/>
              <w:outlineLvl w:val="0"/>
              <w:rPr>
                <w:sz w:val="20"/>
                <w:szCs w:val="20"/>
              </w:rPr>
            </w:pPr>
          </w:p>
        </w:tc>
        <w:tc>
          <w:tcPr>
            <w:tcW w:w="524" w:type="pct"/>
            <w:tcBorders>
              <w:top w:val="nil"/>
              <w:left w:val="nil"/>
              <w:bottom w:val="nil"/>
              <w:right w:val="nil"/>
            </w:tcBorders>
            <w:shd w:val="clear" w:color="auto" w:fill="auto"/>
            <w:noWrap/>
            <w:vAlign w:val="center"/>
            <w:hideMark/>
          </w:tcPr>
          <w:p w14:paraId="5CBE7006" w14:textId="77777777" w:rsidR="00E24EDD" w:rsidRPr="00E24EDD" w:rsidRDefault="00E24EDD" w:rsidP="00E24EDD">
            <w:pPr>
              <w:jc w:val="right"/>
              <w:outlineLvl w:val="0"/>
              <w:rPr>
                <w:sz w:val="20"/>
                <w:szCs w:val="20"/>
              </w:rPr>
            </w:pPr>
          </w:p>
        </w:tc>
      </w:tr>
      <w:tr w:rsidR="00E24EDD" w:rsidRPr="00E24EDD" w14:paraId="3AE8847B" w14:textId="77777777" w:rsidTr="00E24EDD">
        <w:trPr>
          <w:trHeight w:val="288"/>
        </w:trPr>
        <w:tc>
          <w:tcPr>
            <w:tcW w:w="2328" w:type="pct"/>
            <w:tcBorders>
              <w:top w:val="nil"/>
              <w:left w:val="nil"/>
              <w:bottom w:val="nil"/>
              <w:right w:val="nil"/>
            </w:tcBorders>
            <w:shd w:val="clear" w:color="auto" w:fill="auto"/>
            <w:vAlign w:val="center"/>
            <w:hideMark/>
          </w:tcPr>
          <w:p w14:paraId="75BF0A98" w14:textId="77777777" w:rsidR="00E24EDD" w:rsidRPr="00E24EDD" w:rsidRDefault="00E24EDD" w:rsidP="00E24EDD">
            <w:pPr>
              <w:jc w:val="both"/>
              <w:outlineLvl w:val="0"/>
              <w:rPr>
                <w:rFonts w:ascii="Calibri" w:hAnsi="Calibri" w:cs="Calibri"/>
                <w:color w:val="000000"/>
                <w:sz w:val="20"/>
                <w:szCs w:val="20"/>
              </w:rPr>
            </w:pPr>
            <w:bookmarkStart w:id="47" w:name="RANGE!O904"/>
            <w:bookmarkStart w:id="48" w:name="_Toc199275859"/>
            <w:r w:rsidRPr="00E24EDD">
              <w:rPr>
                <w:rFonts w:ascii="Calibri" w:hAnsi="Calibri" w:cs="Calibri"/>
                <w:color w:val="000000"/>
                <w:sz w:val="20"/>
                <w:szCs w:val="20"/>
              </w:rPr>
              <w:t>Fadıl TANELÇİ</w:t>
            </w:r>
            <w:bookmarkEnd w:id="47"/>
            <w:bookmarkEnd w:id="48"/>
          </w:p>
        </w:tc>
        <w:tc>
          <w:tcPr>
            <w:tcW w:w="781" w:type="pct"/>
            <w:tcBorders>
              <w:top w:val="nil"/>
              <w:left w:val="nil"/>
              <w:bottom w:val="nil"/>
              <w:right w:val="nil"/>
            </w:tcBorders>
            <w:shd w:val="clear" w:color="auto" w:fill="auto"/>
            <w:noWrap/>
            <w:vAlign w:val="center"/>
            <w:hideMark/>
          </w:tcPr>
          <w:p w14:paraId="3D066873" w14:textId="77777777" w:rsidR="00E24EDD" w:rsidRPr="00E24EDD" w:rsidRDefault="00E24EDD" w:rsidP="00E24EDD">
            <w:pPr>
              <w:jc w:val="right"/>
              <w:outlineLvl w:val="0"/>
              <w:rPr>
                <w:rFonts w:ascii="Calibri" w:hAnsi="Calibri" w:cs="Calibri"/>
                <w:color w:val="000000"/>
                <w:sz w:val="20"/>
                <w:szCs w:val="20"/>
              </w:rPr>
            </w:pPr>
            <w:bookmarkStart w:id="49" w:name="_Toc199275860"/>
            <w:r w:rsidRPr="00E24EDD">
              <w:rPr>
                <w:rFonts w:ascii="Calibri" w:hAnsi="Calibri" w:cs="Calibri"/>
                <w:color w:val="000000"/>
                <w:sz w:val="20"/>
                <w:szCs w:val="20"/>
              </w:rPr>
              <w:t>20.000.000</w:t>
            </w:r>
            <w:bookmarkEnd w:id="49"/>
          </w:p>
        </w:tc>
        <w:tc>
          <w:tcPr>
            <w:tcW w:w="638" w:type="pct"/>
            <w:tcBorders>
              <w:top w:val="nil"/>
              <w:left w:val="nil"/>
              <w:bottom w:val="nil"/>
              <w:right w:val="nil"/>
            </w:tcBorders>
            <w:shd w:val="clear" w:color="auto" w:fill="auto"/>
            <w:noWrap/>
            <w:vAlign w:val="center"/>
            <w:hideMark/>
          </w:tcPr>
          <w:p w14:paraId="39E1C7BD" w14:textId="77777777" w:rsidR="00E24EDD" w:rsidRPr="00E24EDD" w:rsidRDefault="00E24EDD" w:rsidP="00E24EDD">
            <w:pPr>
              <w:jc w:val="right"/>
              <w:outlineLvl w:val="0"/>
              <w:rPr>
                <w:rFonts w:ascii="Calibri" w:hAnsi="Calibri" w:cs="Calibri"/>
                <w:color w:val="000000"/>
                <w:sz w:val="20"/>
                <w:szCs w:val="20"/>
              </w:rPr>
            </w:pPr>
            <w:bookmarkStart w:id="50" w:name="_Toc199275861"/>
            <w:r w:rsidRPr="00E24EDD">
              <w:rPr>
                <w:rFonts w:ascii="Calibri" w:hAnsi="Calibri" w:cs="Calibri"/>
                <w:color w:val="000000"/>
                <w:sz w:val="20"/>
                <w:szCs w:val="20"/>
              </w:rPr>
              <w:t>% 100,0</w:t>
            </w:r>
            <w:bookmarkEnd w:id="50"/>
          </w:p>
        </w:tc>
        <w:tc>
          <w:tcPr>
            <w:tcW w:w="730" w:type="pct"/>
            <w:tcBorders>
              <w:top w:val="nil"/>
              <w:left w:val="nil"/>
              <w:bottom w:val="nil"/>
              <w:right w:val="nil"/>
            </w:tcBorders>
            <w:shd w:val="clear" w:color="auto" w:fill="auto"/>
            <w:noWrap/>
            <w:vAlign w:val="center"/>
            <w:hideMark/>
          </w:tcPr>
          <w:p w14:paraId="25B86DD6" w14:textId="77777777" w:rsidR="00E24EDD" w:rsidRPr="00E24EDD" w:rsidRDefault="00E24EDD" w:rsidP="00E24EDD">
            <w:pPr>
              <w:jc w:val="right"/>
              <w:outlineLvl w:val="0"/>
              <w:rPr>
                <w:rFonts w:ascii="Calibri" w:hAnsi="Calibri" w:cs="Calibri"/>
                <w:color w:val="000000"/>
                <w:sz w:val="20"/>
                <w:szCs w:val="20"/>
              </w:rPr>
            </w:pPr>
            <w:bookmarkStart w:id="51" w:name="RANGE!R904"/>
            <w:bookmarkStart w:id="52" w:name="_Toc199275862"/>
            <w:r w:rsidRPr="00E24EDD">
              <w:rPr>
                <w:rFonts w:ascii="Calibri" w:hAnsi="Calibri" w:cs="Calibri"/>
                <w:color w:val="000000"/>
                <w:sz w:val="20"/>
                <w:szCs w:val="20"/>
              </w:rPr>
              <w:t>20.000.000</w:t>
            </w:r>
            <w:bookmarkEnd w:id="51"/>
            <w:bookmarkEnd w:id="52"/>
          </w:p>
        </w:tc>
        <w:tc>
          <w:tcPr>
            <w:tcW w:w="524" w:type="pct"/>
            <w:tcBorders>
              <w:top w:val="nil"/>
              <w:left w:val="nil"/>
              <w:bottom w:val="nil"/>
              <w:right w:val="nil"/>
            </w:tcBorders>
            <w:shd w:val="clear" w:color="auto" w:fill="auto"/>
            <w:noWrap/>
            <w:vAlign w:val="center"/>
            <w:hideMark/>
          </w:tcPr>
          <w:p w14:paraId="2F5A6BDB" w14:textId="77777777" w:rsidR="00E24EDD" w:rsidRPr="00E24EDD" w:rsidRDefault="00E24EDD" w:rsidP="00E24EDD">
            <w:pPr>
              <w:jc w:val="right"/>
              <w:outlineLvl w:val="0"/>
              <w:rPr>
                <w:rFonts w:ascii="Calibri" w:hAnsi="Calibri" w:cs="Calibri"/>
                <w:color w:val="000000"/>
                <w:sz w:val="20"/>
                <w:szCs w:val="20"/>
              </w:rPr>
            </w:pPr>
            <w:bookmarkStart w:id="53" w:name="_Toc199275863"/>
            <w:r w:rsidRPr="00E24EDD">
              <w:rPr>
                <w:rFonts w:ascii="Calibri" w:hAnsi="Calibri" w:cs="Calibri"/>
                <w:color w:val="000000"/>
                <w:sz w:val="20"/>
                <w:szCs w:val="20"/>
              </w:rPr>
              <w:t>% 100,0</w:t>
            </w:r>
            <w:bookmarkEnd w:id="53"/>
          </w:p>
        </w:tc>
      </w:tr>
      <w:tr w:rsidR="00E24EDD" w:rsidRPr="00E24EDD" w14:paraId="7EDB69C3" w14:textId="77777777" w:rsidTr="00E24EDD">
        <w:trPr>
          <w:trHeight w:val="288"/>
        </w:trPr>
        <w:tc>
          <w:tcPr>
            <w:tcW w:w="2328" w:type="pct"/>
            <w:tcBorders>
              <w:top w:val="nil"/>
              <w:left w:val="nil"/>
              <w:bottom w:val="nil"/>
              <w:right w:val="nil"/>
            </w:tcBorders>
            <w:shd w:val="clear" w:color="auto" w:fill="auto"/>
            <w:vAlign w:val="center"/>
            <w:hideMark/>
          </w:tcPr>
          <w:p w14:paraId="052F26F2" w14:textId="77777777" w:rsidR="00E24EDD" w:rsidRPr="00E24EDD" w:rsidRDefault="00E24EDD" w:rsidP="00E24EDD">
            <w:pPr>
              <w:jc w:val="right"/>
              <w:outlineLvl w:val="0"/>
              <w:rPr>
                <w:rFonts w:ascii="Calibri" w:hAnsi="Calibri" w:cs="Calibri"/>
                <w:color w:val="000000"/>
                <w:sz w:val="20"/>
                <w:szCs w:val="20"/>
              </w:rPr>
            </w:pPr>
          </w:p>
        </w:tc>
        <w:tc>
          <w:tcPr>
            <w:tcW w:w="781" w:type="pct"/>
            <w:tcBorders>
              <w:top w:val="nil"/>
              <w:left w:val="nil"/>
              <w:bottom w:val="nil"/>
              <w:right w:val="nil"/>
            </w:tcBorders>
            <w:shd w:val="clear" w:color="auto" w:fill="auto"/>
            <w:noWrap/>
            <w:vAlign w:val="center"/>
            <w:hideMark/>
          </w:tcPr>
          <w:p w14:paraId="7CF5D798" w14:textId="77777777" w:rsidR="00E24EDD" w:rsidRPr="00E24EDD" w:rsidRDefault="00E24EDD" w:rsidP="00E24EDD">
            <w:pPr>
              <w:jc w:val="both"/>
              <w:outlineLvl w:val="0"/>
              <w:rPr>
                <w:sz w:val="20"/>
                <w:szCs w:val="20"/>
              </w:rPr>
            </w:pPr>
          </w:p>
        </w:tc>
        <w:tc>
          <w:tcPr>
            <w:tcW w:w="638" w:type="pct"/>
            <w:tcBorders>
              <w:top w:val="nil"/>
              <w:left w:val="nil"/>
              <w:bottom w:val="nil"/>
              <w:right w:val="nil"/>
            </w:tcBorders>
            <w:shd w:val="clear" w:color="auto" w:fill="auto"/>
            <w:noWrap/>
            <w:vAlign w:val="center"/>
            <w:hideMark/>
          </w:tcPr>
          <w:p w14:paraId="7E5CDF92" w14:textId="77777777" w:rsidR="00E24EDD" w:rsidRPr="00E24EDD" w:rsidRDefault="00E24EDD" w:rsidP="00E24EDD">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4BF9DFE5" w14:textId="77777777" w:rsidR="00E24EDD" w:rsidRPr="00E24EDD" w:rsidRDefault="00E24EDD" w:rsidP="00E24EDD">
            <w:pPr>
              <w:jc w:val="right"/>
              <w:outlineLvl w:val="0"/>
              <w:rPr>
                <w:sz w:val="20"/>
                <w:szCs w:val="20"/>
              </w:rPr>
            </w:pPr>
          </w:p>
        </w:tc>
        <w:tc>
          <w:tcPr>
            <w:tcW w:w="524" w:type="pct"/>
            <w:tcBorders>
              <w:top w:val="nil"/>
              <w:left w:val="nil"/>
              <w:bottom w:val="nil"/>
              <w:right w:val="nil"/>
            </w:tcBorders>
            <w:shd w:val="clear" w:color="auto" w:fill="auto"/>
            <w:noWrap/>
            <w:vAlign w:val="center"/>
            <w:hideMark/>
          </w:tcPr>
          <w:p w14:paraId="4C0F37C5" w14:textId="77777777" w:rsidR="00E24EDD" w:rsidRPr="00E24EDD" w:rsidRDefault="00E24EDD" w:rsidP="00E24EDD">
            <w:pPr>
              <w:jc w:val="right"/>
              <w:outlineLvl w:val="0"/>
              <w:rPr>
                <w:sz w:val="20"/>
                <w:szCs w:val="20"/>
              </w:rPr>
            </w:pPr>
          </w:p>
        </w:tc>
      </w:tr>
      <w:tr w:rsidR="00E24EDD" w:rsidRPr="00E24EDD" w14:paraId="36FA136F" w14:textId="77777777" w:rsidTr="00E24EDD">
        <w:trPr>
          <w:trHeight w:val="288"/>
        </w:trPr>
        <w:tc>
          <w:tcPr>
            <w:tcW w:w="2328" w:type="pct"/>
            <w:tcBorders>
              <w:top w:val="single" w:sz="4" w:space="0" w:color="auto"/>
              <w:left w:val="nil"/>
              <w:bottom w:val="nil"/>
              <w:right w:val="nil"/>
            </w:tcBorders>
            <w:shd w:val="clear" w:color="auto" w:fill="auto"/>
            <w:noWrap/>
            <w:vAlign w:val="center"/>
            <w:hideMark/>
          </w:tcPr>
          <w:p w14:paraId="42755EF1" w14:textId="77777777" w:rsidR="00E24EDD" w:rsidRPr="00E24EDD" w:rsidRDefault="00E24EDD" w:rsidP="00E24EDD">
            <w:pPr>
              <w:outlineLvl w:val="0"/>
              <w:rPr>
                <w:rFonts w:ascii="Calibri" w:hAnsi="Calibri" w:cs="Calibri"/>
                <w:b/>
                <w:bCs/>
                <w:color w:val="000000"/>
                <w:sz w:val="20"/>
                <w:szCs w:val="20"/>
              </w:rPr>
            </w:pPr>
            <w:bookmarkStart w:id="54" w:name="_Toc199275864"/>
            <w:r w:rsidRPr="00E24EDD">
              <w:rPr>
                <w:rFonts w:ascii="Calibri" w:hAnsi="Calibri" w:cs="Calibri"/>
                <w:b/>
                <w:bCs/>
                <w:color w:val="000000"/>
                <w:sz w:val="20"/>
                <w:szCs w:val="20"/>
              </w:rPr>
              <w:t>Nominal Sermaye</w:t>
            </w:r>
            <w:bookmarkEnd w:id="54"/>
          </w:p>
        </w:tc>
        <w:tc>
          <w:tcPr>
            <w:tcW w:w="781" w:type="pct"/>
            <w:tcBorders>
              <w:top w:val="single" w:sz="4" w:space="0" w:color="auto"/>
              <w:left w:val="nil"/>
              <w:bottom w:val="nil"/>
              <w:right w:val="nil"/>
            </w:tcBorders>
            <w:shd w:val="clear" w:color="auto" w:fill="auto"/>
            <w:noWrap/>
            <w:vAlign w:val="center"/>
            <w:hideMark/>
          </w:tcPr>
          <w:p w14:paraId="2BC81C31" w14:textId="77777777" w:rsidR="00E24EDD" w:rsidRPr="00E24EDD" w:rsidRDefault="00E24EDD" w:rsidP="00E24EDD">
            <w:pPr>
              <w:jc w:val="right"/>
              <w:outlineLvl w:val="0"/>
              <w:rPr>
                <w:rFonts w:ascii="Calibri" w:hAnsi="Calibri" w:cs="Calibri"/>
                <w:b/>
                <w:bCs/>
                <w:color w:val="000000"/>
                <w:sz w:val="20"/>
                <w:szCs w:val="20"/>
              </w:rPr>
            </w:pPr>
            <w:bookmarkStart w:id="55" w:name="_Toc199275865"/>
            <w:r w:rsidRPr="00E24EDD">
              <w:rPr>
                <w:rFonts w:ascii="Calibri" w:hAnsi="Calibri" w:cs="Calibri"/>
                <w:b/>
                <w:bCs/>
                <w:color w:val="000000"/>
                <w:sz w:val="20"/>
                <w:szCs w:val="20"/>
              </w:rPr>
              <w:t>20.000.000</w:t>
            </w:r>
            <w:bookmarkEnd w:id="55"/>
            <w:r w:rsidRPr="00E24EDD">
              <w:rPr>
                <w:rFonts w:ascii="Calibri" w:hAnsi="Calibri" w:cs="Calibri"/>
                <w:b/>
                <w:bCs/>
                <w:color w:val="000000"/>
                <w:sz w:val="20"/>
                <w:szCs w:val="20"/>
              </w:rPr>
              <w:t xml:space="preserve"> </w:t>
            </w:r>
          </w:p>
        </w:tc>
        <w:tc>
          <w:tcPr>
            <w:tcW w:w="638" w:type="pct"/>
            <w:tcBorders>
              <w:top w:val="single" w:sz="4" w:space="0" w:color="auto"/>
              <w:left w:val="nil"/>
              <w:bottom w:val="nil"/>
              <w:right w:val="nil"/>
            </w:tcBorders>
            <w:shd w:val="clear" w:color="auto" w:fill="auto"/>
            <w:noWrap/>
            <w:vAlign w:val="center"/>
            <w:hideMark/>
          </w:tcPr>
          <w:p w14:paraId="36EE5912" w14:textId="77777777" w:rsidR="00E24EDD" w:rsidRPr="00E24EDD" w:rsidRDefault="00E24EDD" w:rsidP="00E24EDD">
            <w:pPr>
              <w:jc w:val="right"/>
              <w:outlineLvl w:val="0"/>
              <w:rPr>
                <w:rFonts w:ascii="Calibri" w:hAnsi="Calibri" w:cs="Calibri"/>
                <w:b/>
                <w:bCs/>
                <w:color w:val="000000"/>
                <w:sz w:val="20"/>
                <w:szCs w:val="20"/>
              </w:rPr>
            </w:pPr>
            <w:bookmarkStart w:id="56" w:name="_Toc199275866"/>
            <w:r w:rsidRPr="00E24EDD">
              <w:rPr>
                <w:rFonts w:ascii="Calibri" w:hAnsi="Calibri" w:cs="Calibri"/>
                <w:b/>
                <w:bCs/>
                <w:color w:val="000000"/>
                <w:sz w:val="20"/>
                <w:szCs w:val="20"/>
              </w:rPr>
              <w:t>% 100,00</w:t>
            </w:r>
            <w:bookmarkEnd w:id="56"/>
          </w:p>
        </w:tc>
        <w:tc>
          <w:tcPr>
            <w:tcW w:w="730" w:type="pct"/>
            <w:tcBorders>
              <w:top w:val="single" w:sz="4" w:space="0" w:color="auto"/>
              <w:left w:val="nil"/>
              <w:bottom w:val="nil"/>
              <w:right w:val="nil"/>
            </w:tcBorders>
            <w:shd w:val="clear" w:color="auto" w:fill="auto"/>
            <w:noWrap/>
            <w:vAlign w:val="center"/>
            <w:hideMark/>
          </w:tcPr>
          <w:p w14:paraId="70DBD623" w14:textId="77777777" w:rsidR="00E24EDD" w:rsidRPr="00E24EDD" w:rsidRDefault="00E24EDD" w:rsidP="00E24EDD">
            <w:pPr>
              <w:jc w:val="right"/>
              <w:outlineLvl w:val="0"/>
              <w:rPr>
                <w:rFonts w:ascii="Calibri" w:hAnsi="Calibri" w:cs="Calibri"/>
                <w:b/>
                <w:bCs/>
                <w:color w:val="000000"/>
                <w:sz w:val="20"/>
                <w:szCs w:val="20"/>
              </w:rPr>
            </w:pPr>
            <w:bookmarkStart w:id="57" w:name="_Toc199275867"/>
            <w:r w:rsidRPr="00E24EDD">
              <w:rPr>
                <w:rFonts w:ascii="Calibri" w:hAnsi="Calibri" w:cs="Calibri"/>
                <w:b/>
                <w:bCs/>
                <w:color w:val="000000"/>
                <w:sz w:val="20"/>
                <w:szCs w:val="20"/>
              </w:rPr>
              <w:t>20.000.000</w:t>
            </w:r>
            <w:bookmarkEnd w:id="57"/>
            <w:r w:rsidRPr="00E24EDD">
              <w:rPr>
                <w:rFonts w:ascii="Calibri" w:hAnsi="Calibri" w:cs="Calibri"/>
                <w:b/>
                <w:bCs/>
                <w:color w:val="000000"/>
                <w:sz w:val="20"/>
                <w:szCs w:val="20"/>
              </w:rPr>
              <w:t xml:space="preserve"> </w:t>
            </w:r>
          </w:p>
        </w:tc>
        <w:tc>
          <w:tcPr>
            <w:tcW w:w="524" w:type="pct"/>
            <w:tcBorders>
              <w:top w:val="single" w:sz="4" w:space="0" w:color="auto"/>
              <w:left w:val="nil"/>
              <w:bottom w:val="nil"/>
              <w:right w:val="nil"/>
            </w:tcBorders>
            <w:shd w:val="clear" w:color="auto" w:fill="auto"/>
            <w:noWrap/>
            <w:vAlign w:val="center"/>
            <w:hideMark/>
          </w:tcPr>
          <w:p w14:paraId="3CB2EB4F" w14:textId="77777777" w:rsidR="00E24EDD" w:rsidRPr="00E24EDD" w:rsidRDefault="00E24EDD" w:rsidP="00E24EDD">
            <w:pPr>
              <w:jc w:val="right"/>
              <w:outlineLvl w:val="0"/>
              <w:rPr>
                <w:rFonts w:ascii="Calibri" w:hAnsi="Calibri" w:cs="Calibri"/>
                <w:b/>
                <w:bCs/>
                <w:color w:val="000000"/>
                <w:sz w:val="20"/>
                <w:szCs w:val="20"/>
              </w:rPr>
            </w:pPr>
            <w:bookmarkStart w:id="58" w:name="_Toc199275868"/>
            <w:r w:rsidRPr="00E24EDD">
              <w:rPr>
                <w:rFonts w:ascii="Calibri" w:hAnsi="Calibri" w:cs="Calibri"/>
                <w:b/>
                <w:bCs/>
                <w:color w:val="000000"/>
                <w:sz w:val="20"/>
                <w:szCs w:val="20"/>
              </w:rPr>
              <w:t>% 100,00</w:t>
            </w:r>
            <w:bookmarkEnd w:id="58"/>
          </w:p>
        </w:tc>
      </w:tr>
      <w:tr w:rsidR="00E24EDD" w:rsidRPr="00E24EDD" w14:paraId="1DA7438D" w14:textId="77777777" w:rsidTr="00E24EDD">
        <w:trPr>
          <w:trHeight w:val="288"/>
        </w:trPr>
        <w:tc>
          <w:tcPr>
            <w:tcW w:w="2328" w:type="pct"/>
            <w:tcBorders>
              <w:top w:val="nil"/>
              <w:left w:val="nil"/>
              <w:bottom w:val="nil"/>
              <w:right w:val="nil"/>
            </w:tcBorders>
            <w:shd w:val="clear" w:color="auto" w:fill="auto"/>
            <w:noWrap/>
            <w:vAlign w:val="bottom"/>
            <w:hideMark/>
          </w:tcPr>
          <w:p w14:paraId="32C86C15" w14:textId="77777777" w:rsidR="00E24EDD" w:rsidRPr="00E24EDD" w:rsidRDefault="00E24EDD" w:rsidP="00E24EDD">
            <w:pPr>
              <w:jc w:val="right"/>
              <w:outlineLvl w:val="0"/>
              <w:rPr>
                <w:rFonts w:ascii="Calibri" w:hAnsi="Calibri" w:cs="Calibri"/>
                <w:b/>
                <w:bCs/>
                <w:color w:val="000000"/>
                <w:sz w:val="20"/>
                <w:szCs w:val="20"/>
              </w:rPr>
            </w:pPr>
          </w:p>
        </w:tc>
        <w:tc>
          <w:tcPr>
            <w:tcW w:w="1418" w:type="pct"/>
            <w:gridSpan w:val="2"/>
            <w:tcBorders>
              <w:top w:val="nil"/>
              <w:left w:val="nil"/>
              <w:bottom w:val="nil"/>
              <w:right w:val="nil"/>
            </w:tcBorders>
            <w:shd w:val="clear" w:color="auto" w:fill="auto"/>
            <w:noWrap/>
            <w:vAlign w:val="center"/>
            <w:hideMark/>
          </w:tcPr>
          <w:p w14:paraId="4DE7248A" w14:textId="77777777" w:rsidR="00E24EDD" w:rsidRPr="00E24EDD" w:rsidRDefault="00E24EDD" w:rsidP="00E24EDD">
            <w:pPr>
              <w:outlineLvl w:val="0"/>
              <w:rPr>
                <w:sz w:val="20"/>
                <w:szCs w:val="20"/>
              </w:rPr>
            </w:pPr>
          </w:p>
        </w:tc>
        <w:tc>
          <w:tcPr>
            <w:tcW w:w="1254" w:type="pct"/>
            <w:gridSpan w:val="2"/>
            <w:tcBorders>
              <w:top w:val="nil"/>
              <w:left w:val="nil"/>
              <w:bottom w:val="nil"/>
              <w:right w:val="nil"/>
            </w:tcBorders>
            <w:shd w:val="clear" w:color="auto" w:fill="auto"/>
            <w:noWrap/>
            <w:vAlign w:val="center"/>
            <w:hideMark/>
          </w:tcPr>
          <w:p w14:paraId="3771A3D7" w14:textId="77777777" w:rsidR="00E24EDD" w:rsidRPr="00E24EDD" w:rsidRDefault="00E24EDD" w:rsidP="00E24EDD">
            <w:pPr>
              <w:jc w:val="center"/>
              <w:outlineLvl w:val="0"/>
              <w:rPr>
                <w:sz w:val="20"/>
                <w:szCs w:val="20"/>
              </w:rPr>
            </w:pPr>
          </w:p>
        </w:tc>
      </w:tr>
      <w:tr w:rsidR="00E24EDD" w:rsidRPr="00E24EDD" w14:paraId="1C51BCC3" w14:textId="77777777" w:rsidTr="00E24EDD">
        <w:trPr>
          <w:trHeight w:val="288"/>
        </w:trPr>
        <w:tc>
          <w:tcPr>
            <w:tcW w:w="2328" w:type="pct"/>
            <w:tcBorders>
              <w:top w:val="nil"/>
              <w:left w:val="nil"/>
              <w:bottom w:val="single" w:sz="4" w:space="0" w:color="auto"/>
              <w:right w:val="nil"/>
            </w:tcBorders>
            <w:shd w:val="clear" w:color="auto" w:fill="auto"/>
            <w:vAlign w:val="center"/>
            <w:hideMark/>
          </w:tcPr>
          <w:p w14:paraId="34D746E6" w14:textId="77777777" w:rsidR="00E24EDD" w:rsidRPr="00E24EDD" w:rsidRDefault="00E24EDD" w:rsidP="00E24EDD">
            <w:pPr>
              <w:jc w:val="both"/>
              <w:outlineLvl w:val="0"/>
              <w:rPr>
                <w:rFonts w:ascii="Calibri" w:hAnsi="Calibri" w:cs="Calibri"/>
                <w:b/>
                <w:bCs/>
                <w:color w:val="000000"/>
                <w:sz w:val="20"/>
                <w:szCs w:val="20"/>
              </w:rPr>
            </w:pPr>
            <w:bookmarkStart w:id="59" w:name="_Toc199275869"/>
            <w:r w:rsidRPr="00E24EDD">
              <w:rPr>
                <w:rFonts w:ascii="Calibri" w:hAnsi="Calibri" w:cs="Calibri"/>
                <w:b/>
                <w:bCs/>
                <w:color w:val="000000"/>
                <w:sz w:val="20"/>
                <w:szCs w:val="20"/>
              </w:rPr>
              <w:t>Ödenmemiş Sermaye</w:t>
            </w:r>
            <w:bookmarkEnd w:id="59"/>
          </w:p>
        </w:tc>
        <w:tc>
          <w:tcPr>
            <w:tcW w:w="781" w:type="pct"/>
            <w:tcBorders>
              <w:top w:val="nil"/>
              <w:left w:val="nil"/>
              <w:bottom w:val="single" w:sz="4" w:space="0" w:color="auto"/>
              <w:right w:val="nil"/>
            </w:tcBorders>
            <w:shd w:val="clear" w:color="auto" w:fill="auto"/>
            <w:noWrap/>
            <w:vAlign w:val="center"/>
            <w:hideMark/>
          </w:tcPr>
          <w:p w14:paraId="41C7B4C1" w14:textId="77777777" w:rsidR="00E24EDD" w:rsidRPr="00E24EDD" w:rsidRDefault="00E24EDD" w:rsidP="00E24EDD">
            <w:pPr>
              <w:jc w:val="right"/>
              <w:outlineLvl w:val="0"/>
              <w:rPr>
                <w:rFonts w:ascii="Calibri" w:hAnsi="Calibri" w:cs="Calibri"/>
                <w:b/>
                <w:bCs/>
                <w:color w:val="000000"/>
                <w:sz w:val="20"/>
                <w:szCs w:val="20"/>
              </w:rPr>
            </w:pPr>
            <w:bookmarkStart w:id="60" w:name="_Toc199275870"/>
            <w:r w:rsidRPr="00E24EDD">
              <w:rPr>
                <w:rFonts w:ascii="Calibri" w:hAnsi="Calibri" w:cs="Calibri"/>
                <w:b/>
                <w:bCs/>
                <w:color w:val="000000"/>
                <w:sz w:val="20"/>
                <w:szCs w:val="20"/>
              </w:rPr>
              <w:t>-</w:t>
            </w:r>
            <w:bookmarkEnd w:id="60"/>
            <w:r w:rsidRPr="00E24EDD">
              <w:rPr>
                <w:rFonts w:ascii="Calibri" w:hAnsi="Calibri" w:cs="Calibri"/>
                <w:b/>
                <w:bCs/>
                <w:color w:val="000000"/>
                <w:sz w:val="20"/>
                <w:szCs w:val="20"/>
              </w:rPr>
              <w:t xml:space="preserve"> </w:t>
            </w:r>
          </w:p>
        </w:tc>
        <w:tc>
          <w:tcPr>
            <w:tcW w:w="638" w:type="pct"/>
            <w:tcBorders>
              <w:top w:val="nil"/>
              <w:left w:val="nil"/>
              <w:bottom w:val="single" w:sz="4" w:space="0" w:color="auto"/>
              <w:right w:val="nil"/>
            </w:tcBorders>
            <w:shd w:val="clear" w:color="auto" w:fill="auto"/>
            <w:noWrap/>
            <w:vAlign w:val="center"/>
            <w:hideMark/>
          </w:tcPr>
          <w:p w14:paraId="256E29BB" w14:textId="77777777" w:rsidR="00E24EDD" w:rsidRPr="00E24EDD" w:rsidRDefault="00E24EDD" w:rsidP="00E24EDD">
            <w:pPr>
              <w:jc w:val="right"/>
              <w:outlineLvl w:val="0"/>
              <w:rPr>
                <w:rFonts w:ascii="Calibri" w:hAnsi="Calibri" w:cs="Calibri"/>
                <w:b/>
                <w:bCs/>
                <w:color w:val="000000"/>
                <w:sz w:val="20"/>
                <w:szCs w:val="20"/>
              </w:rPr>
            </w:pPr>
            <w:r w:rsidRPr="00E24EDD">
              <w:rPr>
                <w:rFonts w:ascii="Calibri" w:hAnsi="Calibri" w:cs="Calibri"/>
                <w:b/>
                <w:bCs/>
                <w:color w:val="000000"/>
                <w:sz w:val="20"/>
                <w:szCs w:val="20"/>
              </w:rPr>
              <w:t> </w:t>
            </w:r>
          </w:p>
        </w:tc>
        <w:tc>
          <w:tcPr>
            <w:tcW w:w="730" w:type="pct"/>
            <w:tcBorders>
              <w:top w:val="nil"/>
              <w:left w:val="nil"/>
              <w:bottom w:val="single" w:sz="4" w:space="0" w:color="auto"/>
              <w:right w:val="nil"/>
            </w:tcBorders>
            <w:shd w:val="clear" w:color="auto" w:fill="auto"/>
            <w:noWrap/>
            <w:vAlign w:val="center"/>
            <w:hideMark/>
          </w:tcPr>
          <w:p w14:paraId="0E43A7B4" w14:textId="77777777" w:rsidR="00E24EDD" w:rsidRPr="00E24EDD" w:rsidRDefault="00E24EDD" w:rsidP="00E24EDD">
            <w:pPr>
              <w:jc w:val="right"/>
              <w:outlineLvl w:val="0"/>
              <w:rPr>
                <w:rFonts w:ascii="Calibri" w:hAnsi="Calibri" w:cs="Calibri"/>
                <w:b/>
                <w:bCs/>
                <w:color w:val="000000"/>
                <w:sz w:val="20"/>
                <w:szCs w:val="20"/>
              </w:rPr>
            </w:pPr>
            <w:bookmarkStart w:id="61" w:name="_Toc199275871"/>
            <w:r w:rsidRPr="00E24EDD">
              <w:rPr>
                <w:rFonts w:ascii="Calibri" w:hAnsi="Calibri" w:cs="Calibri"/>
                <w:b/>
                <w:bCs/>
                <w:color w:val="000000"/>
                <w:sz w:val="20"/>
                <w:szCs w:val="20"/>
              </w:rPr>
              <w:t>(11.556.077)</w:t>
            </w:r>
            <w:bookmarkEnd w:id="61"/>
          </w:p>
        </w:tc>
        <w:tc>
          <w:tcPr>
            <w:tcW w:w="524" w:type="pct"/>
            <w:tcBorders>
              <w:top w:val="nil"/>
              <w:left w:val="nil"/>
              <w:bottom w:val="single" w:sz="4" w:space="0" w:color="auto"/>
              <w:right w:val="nil"/>
            </w:tcBorders>
            <w:shd w:val="clear" w:color="auto" w:fill="auto"/>
            <w:noWrap/>
            <w:vAlign w:val="center"/>
            <w:hideMark/>
          </w:tcPr>
          <w:p w14:paraId="548563C7" w14:textId="77777777" w:rsidR="00E24EDD" w:rsidRPr="00E24EDD" w:rsidRDefault="00E24EDD" w:rsidP="00E24EDD">
            <w:pPr>
              <w:jc w:val="center"/>
              <w:outlineLvl w:val="0"/>
              <w:rPr>
                <w:rFonts w:ascii="Calibri" w:hAnsi="Calibri" w:cs="Calibri"/>
                <w:b/>
                <w:bCs/>
                <w:sz w:val="20"/>
                <w:szCs w:val="20"/>
              </w:rPr>
            </w:pPr>
            <w:r w:rsidRPr="00E24EDD">
              <w:rPr>
                <w:rFonts w:ascii="Calibri" w:hAnsi="Calibri" w:cs="Calibri"/>
                <w:b/>
                <w:bCs/>
                <w:sz w:val="20"/>
                <w:szCs w:val="20"/>
              </w:rPr>
              <w:t> </w:t>
            </w:r>
          </w:p>
        </w:tc>
      </w:tr>
      <w:tr w:rsidR="00E24EDD" w:rsidRPr="00E24EDD" w14:paraId="0ABA4B65" w14:textId="77777777" w:rsidTr="00E24EDD">
        <w:trPr>
          <w:trHeight w:val="288"/>
        </w:trPr>
        <w:tc>
          <w:tcPr>
            <w:tcW w:w="2328" w:type="pct"/>
            <w:tcBorders>
              <w:top w:val="nil"/>
              <w:left w:val="nil"/>
              <w:bottom w:val="nil"/>
              <w:right w:val="nil"/>
            </w:tcBorders>
            <w:shd w:val="clear" w:color="auto" w:fill="auto"/>
            <w:vAlign w:val="center"/>
            <w:hideMark/>
          </w:tcPr>
          <w:p w14:paraId="06C334CC" w14:textId="77777777" w:rsidR="00E24EDD" w:rsidRPr="00E24EDD" w:rsidRDefault="00E24EDD" w:rsidP="00E24EDD">
            <w:pPr>
              <w:jc w:val="center"/>
              <w:outlineLvl w:val="0"/>
              <w:rPr>
                <w:rFonts w:ascii="Calibri" w:hAnsi="Calibri" w:cs="Calibri"/>
                <w:b/>
                <w:bCs/>
                <w:sz w:val="20"/>
                <w:szCs w:val="20"/>
              </w:rPr>
            </w:pPr>
          </w:p>
        </w:tc>
        <w:tc>
          <w:tcPr>
            <w:tcW w:w="781" w:type="pct"/>
            <w:tcBorders>
              <w:top w:val="nil"/>
              <w:left w:val="nil"/>
              <w:bottom w:val="nil"/>
              <w:right w:val="nil"/>
            </w:tcBorders>
            <w:shd w:val="clear" w:color="auto" w:fill="auto"/>
            <w:noWrap/>
            <w:vAlign w:val="center"/>
            <w:hideMark/>
          </w:tcPr>
          <w:p w14:paraId="09CD332E" w14:textId="77777777" w:rsidR="00E24EDD" w:rsidRPr="00E24EDD" w:rsidRDefault="00E24EDD" w:rsidP="00E24EDD">
            <w:pPr>
              <w:jc w:val="both"/>
              <w:outlineLvl w:val="0"/>
              <w:rPr>
                <w:sz w:val="20"/>
                <w:szCs w:val="20"/>
              </w:rPr>
            </w:pPr>
          </w:p>
        </w:tc>
        <w:tc>
          <w:tcPr>
            <w:tcW w:w="638" w:type="pct"/>
            <w:tcBorders>
              <w:top w:val="nil"/>
              <w:left w:val="nil"/>
              <w:bottom w:val="nil"/>
              <w:right w:val="nil"/>
            </w:tcBorders>
            <w:shd w:val="clear" w:color="auto" w:fill="auto"/>
            <w:noWrap/>
            <w:vAlign w:val="center"/>
            <w:hideMark/>
          </w:tcPr>
          <w:p w14:paraId="2031209D" w14:textId="77777777" w:rsidR="00E24EDD" w:rsidRPr="00E24EDD" w:rsidRDefault="00E24EDD" w:rsidP="00E24EDD">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17BCE3A8" w14:textId="77777777" w:rsidR="00E24EDD" w:rsidRPr="00E24EDD" w:rsidRDefault="00E24EDD" w:rsidP="00E24EDD">
            <w:pPr>
              <w:jc w:val="right"/>
              <w:outlineLvl w:val="0"/>
              <w:rPr>
                <w:rFonts w:ascii="Calibri" w:hAnsi="Calibri" w:cs="Calibri"/>
                <w:color w:val="000000"/>
                <w:sz w:val="20"/>
                <w:szCs w:val="20"/>
              </w:rPr>
            </w:pPr>
            <w:bookmarkStart w:id="62" w:name="_Toc199275872"/>
            <w:r w:rsidRPr="00E24EDD">
              <w:rPr>
                <w:rFonts w:ascii="Calibri" w:hAnsi="Calibri" w:cs="Calibri"/>
                <w:color w:val="000000"/>
                <w:sz w:val="20"/>
                <w:szCs w:val="20"/>
              </w:rPr>
              <w:t>(11.556.077)</w:t>
            </w:r>
            <w:bookmarkEnd w:id="62"/>
          </w:p>
        </w:tc>
        <w:tc>
          <w:tcPr>
            <w:tcW w:w="524" w:type="pct"/>
            <w:tcBorders>
              <w:top w:val="nil"/>
              <w:left w:val="nil"/>
              <w:bottom w:val="nil"/>
              <w:right w:val="nil"/>
            </w:tcBorders>
            <w:shd w:val="clear" w:color="auto" w:fill="auto"/>
            <w:noWrap/>
            <w:vAlign w:val="center"/>
            <w:hideMark/>
          </w:tcPr>
          <w:p w14:paraId="4476557C" w14:textId="77777777" w:rsidR="00E24EDD" w:rsidRPr="00E24EDD" w:rsidRDefault="00E24EDD" w:rsidP="00E24EDD">
            <w:pPr>
              <w:jc w:val="right"/>
              <w:outlineLvl w:val="0"/>
              <w:rPr>
                <w:rFonts w:ascii="Calibri" w:hAnsi="Calibri" w:cs="Calibri"/>
                <w:color w:val="000000"/>
                <w:sz w:val="20"/>
                <w:szCs w:val="20"/>
              </w:rPr>
            </w:pPr>
          </w:p>
        </w:tc>
      </w:tr>
      <w:tr w:rsidR="00E24EDD" w:rsidRPr="00E24EDD" w14:paraId="24FF3C26" w14:textId="77777777" w:rsidTr="00E24EDD">
        <w:trPr>
          <w:trHeight w:val="288"/>
        </w:trPr>
        <w:tc>
          <w:tcPr>
            <w:tcW w:w="2328" w:type="pct"/>
            <w:tcBorders>
              <w:top w:val="single" w:sz="4" w:space="0" w:color="auto"/>
              <w:left w:val="nil"/>
              <w:bottom w:val="single" w:sz="4" w:space="0" w:color="auto"/>
              <w:right w:val="nil"/>
            </w:tcBorders>
            <w:shd w:val="clear" w:color="auto" w:fill="auto"/>
            <w:noWrap/>
            <w:vAlign w:val="center"/>
            <w:hideMark/>
          </w:tcPr>
          <w:p w14:paraId="27EB10E6" w14:textId="77777777" w:rsidR="00E24EDD" w:rsidRPr="00E24EDD" w:rsidRDefault="00E24EDD" w:rsidP="00E24EDD">
            <w:pPr>
              <w:outlineLvl w:val="0"/>
              <w:rPr>
                <w:rFonts w:ascii="Calibri" w:hAnsi="Calibri" w:cs="Calibri"/>
                <w:b/>
                <w:bCs/>
                <w:color w:val="000000"/>
                <w:sz w:val="20"/>
                <w:szCs w:val="20"/>
              </w:rPr>
            </w:pPr>
            <w:bookmarkStart w:id="63" w:name="_Toc199275873"/>
            <w:r w:rsidRPr="00E24EDD">
              <w:rPr>
                <w:rFonts w:ascii="Calibri" w:hAnsi="Calibri" w:cs="Calibri"/>
                <w:b/>
                <w:bCs/>
                <w:color w:val="000000"/>
                <w:sz w:val="20"/>
                <w:szCs w:val="20"/>
              </w:rPr>
              <w:t>Ödenmiş Sermaye</w:t>
            </w:r>
            <w:bookmarkEnd w:id="63"/>
          </w:p>
        </w:tc>
        <w:tc>
          <w:tcPr>
            <w:tcW w:w="781" w:type="pct"/>
            <w:tcBorders>
              <w:top w:val="single" w:sz="4" w:space="0" w:color="auto"/>
              <w:left w:val="nil"/>
              <w:bottom w:val="single" w:sz="4" w:space="0" w:color="auto"/>
              <w:right w:val="nil"/>
            </w:tcBorders>
            <w:shd w:val="clear" w:color="auto" w:fill="auto"/>
            <w:noWrap/>
            <w:vAlign w:val="center"/>
            <w:hideMark/>
          </w:tcPr>
          <w:p w14:paraId="7FF40BA9" w14:textId="77777777" w:rsidR="00E24EDD" w:rsidRPr="00E24EDD" w:rsidRDefault="00E24EDD" w:rsidP="00E24EDD">
            <w:pPr>
              <w:jc w:val="right"/>
              <w:outlineLvl w:val="0"/>
              <w:rPr>
                <w:rFonts w:ascii="Calibri" w:hAnsi="Calibri" w:cs="Calibri"/>
                <w:b/>
                <w:bCs/>
                <w:color w:val="000000"/>
                <w:sz w:val="20"/>
                <w:szCs w:val="20"/>
              </w:rPr>
            </w:pPr>
            <w:bookmarkStart w:id="64" w:name="_Toc199275874"/>
            <w:r w:rsidRPr="00E24EDD">
              <w:rPr>
                <w:rFonts w:ascii="Calibri" w:hAnsi="Calibri" w:cs="Calibri"/>
                <w:b/>
                <w:bCs/>
                <w:color w:val="000000"/>
                <w:sz w:val="20"/>
                <w:szCs w:val="20"/>
              </w:rPr>
              <w:t>20.000.000</w:t>
            </w:r>
            <w:bookmarkEnd w:id="64"/>
            <w:r w:rsidRPr="00E24EDD">
              <w:rPr>
                <w:rFonts w:ascii="Calibri" w:hAnsi="Calibri" w:cs="Calibri"/>
                <w:b/>
                <w:bCs/>
                <w:color w:val="000000"/>
                <w:sz w:val="20"/>
                <w:szCs w:val="20"/>
              </w:rPr>
              <w:t xml:space="preserve"> </w:t>
            </w:r>
          </w:p>
        </w:tc>
        <w:tc>
          <w:tcPr>
            <w:tcW w:w="638" w:type="pct"/>
            <w:tcBorders>
              <w:top w:val="single" w:sz="4" w:space="0" w:color="auto"/>
              <w:left w:val="nil"/>
              <w:bottom w:val="single" w:sz="4" w:space="0" w:color="auto"/>
              <w:right w:val="nil"/>
            </w:tcBorders>
            <w:shd w:val="clear" w:color="auto" w:fill="auto"/>
            <w:noWrap/>
            <w:vAlign w:val="center"/>
            <w:hideMark/>
          </w:tcPr>
          <w:p w14:paraId="507056DE" w14:textId="77777777" w:rsidR="00E24EDD" w:rsidRPr="00E24EDD" w:rsidRDefault="00E24EDD" w:rsidP="00E24EDD">
            <w:pPr>
              <w:jc w:val="right"/>
              <w:outlineLvl w:val="0"/>
              <w:rPr>
                <w:rFonts w:ascii="Calibri" w:hAnsi="Calibri" w:cs="Calibri"/>
                <w:b/>
                <w:bCs/>
                <w:color w:val="000000"/>
                <w:sz w:val="20"/>
                <w:szCs w:val="20"/>
              </w:rPr>
            </w:pPr>
            <w:bookmarkStart w:id="65" w:name="_Toc199275875"/>
            <w:r w:rsidRPr="00E24EDD">
              <w:rPr>
                <w:rFonts w:ascii="Calibri" w:hAnsi="Calibri" w:cs="Calibri"/>
                <w:b/>
                <w:bCs/>
                <w:color w:val="000000"/>
                <w:sz w:val="20"/>
                <w:szCs w:val="20"/>
              </w:rPr>
              <w:t>% 100,00</w:t>
            </w:r>
            <w:bookmarkEnd w:id="65"/>
          </w:p>
        </w:tc>
        <w:tc>
          <w:tcPr>
            <w:tcW w:w="730" w:type="pct"/>
            <w:tcBorders>
              <w:top w:val="single" w:sz="4" w:space="0" w:color="auto"/>
              <w:left w:val="nil"/>
              <w:bottom w:val="single" w:sz="4" w:space="0" w:color="auto"/>
              <w:right w:val="nil"/>
            </w:tcBorders>
            <w:shd w:val="clear" w:color="auto" w:fill="auto"/>
            <w:noWrap/>
            <w:vAlign w:val="center"/>
            <w:hideMark/>
          </w:tcPr>
          <w:p w14:paraId="00C161E3" w14:textId="77777777" w:rsidR="00E24EDD" w:rsidRPr="00E24EDD" w:rsidRDefault="00E24EDD" w:rsidP="00E24EDD">
            <w:pPr>
              <w:jc w:val="right"/>
              <w:outlineLvl w:val="0"/>
              <w:rPr>
                <w:rFonts w:ascii="Calibri" w:hAnsi="Calibri" w:cs="Calibri"/>
                <w:b/>
                <w:bCs/>
                <w:color w:val="000000"/>
                <w:sz w:val="20"/>
                <w:szCs w:val="20"/>
              </w:rPr>
            </w:pPr>
            <w:bookmarkStart w:id="66" w:name="_Toc199275876"/>
            <w:r w:rsidRPr="00E24EDD">
              <w:rPr>
                <w:rFonts w:ascii="Calibri" w:hAnsi="Calibri" w:cs="Calibri"/>
                <w:b/>
                <w:bCs/>
                <w:color w:val="000000"/>
                <w:sz w:val="20"/>
                <w:szCs w:val="20"/>
              </w:rPr>
              <w:t>8.443.923</w:t>
            </w:r>
            <w:bookmarkEnd w:id="66"/>
            <w:r w:rsidRPr="00E24EDD">
              <w:rPr>
                <w:rFonts w:ascii="Calibri" w:hAnsi="Calibri" w:cs="Calibri"/>
                <w:b/>
                <w:bCs/>
                <w:color w:val="000000"/>
                <w:sz w:val="20"/>
                <w:szCs w:val="20"/>
              </w:rPr>
              <w:t xml:space="preserve"> </w:t>
            </w:r>
          </w:p>
        </w:tc>
        <w:tc>
          <w:tcPr>
            <w:tcW w:w="524" w:type="pct"/>
            <w:tcBorders>
              <w:top w:val="single" w:sz="4" w:space="0" w:color="auto"/>
              <w:left w:val="nil"/>
              <w:bottom w:val="single" w:sz="4" w:space="0" w:color="auto"/>
              <w:right w:val="nil"/>
            </w:tcBorders>
            <w:shd w:val="clear" w:color="auto" w:fill="auto"/>
            <w:noWrap/>
            <w:vAlign w:val="center"/>
            <w:hideMark/>
          </w:tcPr>
          <w:p w14:paraId="15D4EFC6" w14:textId="77777777" w:rsidR="00E24EDD" w:rsidRPr="00E24EDD" w:rsidRDefault="00E24EDD" w:rsidP="00E24EDD">
            <w:pPr>
              <w:jc w:val="right"/>
              <w:outlineLvl w:val="0"/>
              <w:rPr>
                <w:rFonts w:ascii="Calibri" w:hAnsi="Calibri" w:cs="Calibri"/>
                <w:b/>
                <w:bCs/>
                <w:color w:val="000000"/>
                <w:sz w:val="20"/>
                <w:szCs w:val="20"/>
              </w:rPr>
            </w:pPr>
            <w:bookmarkStart w:id="67" w:name="_Toc199275877"/>
            <w:r w:rsidRPr="00E24EDD">
              <w:rPr>
                <w:rFonts w:ascii="Calibri" w:hAnsi="Calibri" w:cs="Calibri"/>
                <w:b/>
                <w:bCs/>
                <w:color w:val="000000"/>
                <w:sz w:val="20"/>
                <w:szCs w:val="20"/>
              </w:rPr>
              <w:t>% 100,00</w:t>
            </w:r>
            <w:bookmarkEnd w:id="67"/>
          </w:p>
        </w:tc>
      </w:tr>
      <w:tr w:rsidR="00E24EDD" w:rsidRPr="00E24EDD" w14:paraId="4ECF08D0" w14:textId="77777777" w:rsidTr="00E24EDD">
        <w:trPr>
          <w:trHeight w:val="288"/>
        </w:trPr>
        <w:tc>
          <w:tcPr>
            <w:tcW w:w="2328" w:type="pct"/>
            <w:tcBorders>
              <w:top w:val="nil"/>
              <w:left w:val="nil"/>
              <w:bottom w:val="nil"/>
              <w:right w:val="nil"/>
            </w:tcBorders>
            <w:shd w:val="clear" w:color="auto" w:fill="auto"/>
            <w:noWrap/>
            <w:vAlign w:val="center"/>
            <w:hideMark/>
          </w:tcPr>
          <w:p w14:paraId="6EB34C24" w14:textId="77777777" w:rsidR="00E24EDD" w:rsidRPr="00E24EDD" w:rsidRDefault="00E24EDD" w:rsidP="00E24EDD">
            <w:pPr>
              <w:jc w:val="right"/>
              <w:outlineLvl w:val="0"/>
              <w:rPr>
                <w:rFonts w:ascii="Calibri" w:hAnsi="Calibri" w:cs="Calibri"/>
                <w:b/>
                <w:bCs/>
                <w:color w:val="000000"/>
                <w:sz w:val="20"/>
                <w:szCs w:val="20"/>
              </w:rPr>
            </w:pPr>
          </w:p>
        </w:tc>
        <w:tc>
          <w:tcPr>
            <w:tcW w:w="781" w:type="pct"/>
            <w:tcBorders>
              <w:top w:val="nil"/>
              <w:left w:val="nil"/>
              <w:bottom w:val="nil"/>
              <w:right w:val="nil"/>
            </w:tcBorders>
            <w:shd w:val="clear" w:color="auto" w:fill="auto"/>
            <w:noWrap/>
            <w:vAlign w:val="center"/>
            <w:hideMark/>
          </w:tcPr>
          <w:p w14:paraId="6F7CEA76" w14:textId="77777777" w:rsidR="00E24EDD" w:rsidRPr="00E24EDD" w:rsidRDefault="00E24EDD" w:rsidP="00E24EDD">
            <w:pPr>
              <w:outlineLvl w:val="0"/>
              <w:rPr>
                <w:sz w:val="20"/>
                <w:szCs w:val="20"/>
              </w:rPr>
            </w:pPr>
          </w:p>
        </w:tc>
        <w:tc>
          <w:tcPr>
            <w:tcW w:w="638" w:type="pct"/>
            <w:tcBorders>
              <w:top w:val="nil"/>
              <w:left w:val="nil"/>
              <w:bottom w:val="nil"/>
              <w:right w:val="nil"/>
            </w:tcBorders>
            <w:shd w:val="clear" w:color="auto" w:fill="auto"/>
            <w:noWrap/>
            <w:vAlign w:val="center"/>
            <w:hideMark/>
          </w:tcPr>
          <w:p w14:paraId="263BB052" w14:textId="77777777" w:rsidR="00E24EDD" w:rsidRPr="00E24EDD" w:rsidRDefault="00E24EDD" w:rsidP="00E24EDD">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5AE81294" w14:textId="77777777" w:rsidR="00E24EDD" w:rsidRPr="00E24EDD" w:rsidRDefault="00E24EDD" w:rsidP="00E24EDD">
            <w:pPr>
              <w:jc w:val="right"/>
              <w:outlineLvl w:val="0"/>
              <w:rPr>
                <w:sz w:val="20"/>
                <w:szCs w:val="20"/>
              </w:rPr>
            </w:pPr>
          </w:p>
        </w:tc>
        <w:tc>
          <w:tcPr>
            <w:tcW w:w="524" w:type="pct"/>
            <w:tcBorders>
              <w:top w:val="nil"/>
              <w:left w:val="nil"/>
              <w:bottom w:val="nil"/>
              <w:right w:val="nil"/>
            </w:tcBorders>
            <w:shd w:val="clear" w:color="auto" w:fill="auto"/>
            <w:noWrap/>
            <w:vAlign w:val="center"/>
            <w:hideMark/>
          </w:tcPr>
          <w:p w14:paraId="141D9AF9" w14:textId="77777777" w:rsidR="00E24EDD" w:rsidRPr="00E24EDD" w:rsidRDefault="00E24EDD" w:rsidP="00E24EDD">
            <w:pPr>
              <w:jc w:val="right"/>
              <w:outlineLvl w:val="0"/>
              <w:rPr>
                <w:sz w:val="20"/>
                <w:szCs w:val="20"/>
              </w:rPr>
            </w:pPr>
          </w:p>
        </w:tc>
      </w:tr>
      <w:tr w:rsidR="00E24EDD" w:rsidRPr="00E24EDD" w14:paraId="6ABFB3B6" w14:textId="77777777" w:rsidTr="00E24EDD">
        <w:trPr>
          <w:trHeight w:val="288"/>
        </w:trPr>
        <w:tc>
          <w:tcPr>
            <w:tcW w:w="2328" w:type="pct"/>
            <w:tcBorders>
              <w:top w:val="nil"/>
              <w:left w:val="nil"/>
              <w:bottom w:val="nil"/>
              <w:right w:val="nil"/>
            </w:tcBorders>
            <w:shd w:val="clear" w:color="auto" w:fill="auto"/>
            <w:noWrap/>
            <w:vAlign w:val="center"/>
            <w:hideMark/>
          </w:tcPr>
          <w:p w14:paraId="779202E7" w14:textId="77777777" w:rsidR="00E24EDD" w:rsidRPr="00E24EDD" w:rsidRDefault="00E24EDD" w:rsidP="00E24EDD">
            <w:pPr>
              <w:outlineLvl w:val="0"/>
              <w:rPr>
                <w:rFonts w:ascii="Calibri" w:hAnsi="Calibri" w:cs="Calibri"/>
                <w:b/>
                <w:bCs/>
                <w:color w:val="000000"/>
                <w:sz w:val="20"/>
                <w:szCs w:val="20"/>
              </w:rPr>
            </w:pPr>
            <w:bookmarkStart w:id="68" w:name="_Toc199275878"/>
            <w:r w:rsidRPr="00E24EDD">
              <w:rPr>
                <w:rFonts w:ascii="Calibri" w:hAnsi="Calibri" w:cs="Calibri"/>
                <w:b/>
                <w:bCs/>
                <w:color w:val="000000"/>
                <w:sz w:val="20"/>
                <w:szCs w:val="20"/>
              </w:rPr>
              <w:t>Sermaye Düzeltmesi Farkları</w:t>
            </w:r>
            <w:bookmarkEnd w:id="68"/>
          </w:p>
        </w:tc>
        <w:tc>
          <w:tcPr>
            <w:tcW w:w="781" w:type="pct"/>
            <w:tcBorders>
              <w:top w:val="nil"/>
              <w:left w:val="nil"/>
              <w:bottom w:val="nil"/>
              <w:right w:val="nil"/>
            </w:tcBorders>
            <w:shd w:val="clear" w:color="auto" w:fill="auto"/>
            <w:noWrap/>
            <w:vAlign w:val="center"/>
            <w:hideMark/>
          </w:tcPr>
          <w:p w14:paraId="378654F9" w14:textId="77777777" w:rsidR="00E24EDD" w:rsidRPr="00E24EDD" w:rsidRDefault="00E24EDD" w:rsidP="00E24EDD">
            <w:pPr>
              <w:jc w:val="right"/>
              <w:outlineLvl w:val="0"/>
              <w:rPr>
                <w:rFonts w:ascii="Calibri" w:hAnsi="Calibri" w:cs="Calibri"/>
                <w:b/>
                <w:bCs/>
                <w:color w:val="000000"/>
                <w:sz w:val="20"/>
                <w:szCs w:val="20"/>
              </w:rPr>
            </w:pPr>
            <w:bookmarkStart w:id="69" w:name="_Toc199275879"/>
            <w:r w:rsidRPr="00E24EDD">
              <w:rPr>
                <w:rFonts w:ascii="Calibri" w:hAnsi="Calibri" w:cs="Calibri"/>
                <w:b/>
                <w:bCs/>
                <w:color w:val="000000"/>
                <w:sz w:val="20"/>
                <w:szCs w:val="20"/>
              </w:rPr>
              <w:t>26.368.271</w:t>
            </w:r>
            <w:bookmarkEnd w:id="69"/>
            <w:r w:rsidRPr="00E24EDD">
              <w:rPr>
                <w:rFonts w:ascii="Calibri" w:hAnsi="Calibri" w:cs="Calibri"/>
                <w:b/>
                <w:bCs/>
                <w:color w:val="000000"/>
                <w:sz w:val="20"/>
                <w:szCs w:val="20"/>
              </w:rPr>
              <w:t xml:space="preserve"> </w:t>
            </w:r>
          </w:p>
        </w:tc>
        <w:tc>
          <w:tcPr>
            <w:tcW w:w="638" w:type="pct"/>
            <w:tcBorders>
              <w:top w:val="nil"/>
              <w:left w:val="nil"/>
              <w:bottom w:val="nil"/>
              <w:right w:val="nil"/>
            </w:tcBorders>
            <w:shd w:val="clear" w:color="auto" w:fill="auto"/>
            <w:noWrap/>
            <w:vAlign w:val="center"/>
            <w:hideMark/>
          </w:tcPr>
          <w:p w14:paraId="3776B471" w14:textId="77777777" w:rsidR="00E24EDD" w:rsidRPr="00E24EDD" w:rsidRDefault="00E24EDD" w:rsidP="00E24EDD">
            <w:pPr>
              <w:jc w:val="right"/>
              <w:outlineLvl w:val="0"/>
              <w:rPr>
                <w:rFonts w:ascii="Calibri" w:hAnsi="Calibri" w:cs="Calibri"/>
                <w:b/>
                <w:bCs/>
                <w:color w:val="000000"/>
                <w:sz w:val="20"/>
                <w:szCs w:val="20"/>
              </w:rPr>
            </w:pPr>
          </w:p>
        </w:tc>
        <w:tc>
          <w:tcPr>
            <w:tcW w:w="730" w:type="pct"/>
            <w:tcBorders>
              <w:top w:val="nil"/>
              <w:left w:val="nil"/>
              <w:bottom w:val="nil"/>
              <w:right w:val="nil"/>
            </w:tcBorders>
            <w:shd w:val="clear" w:color="auto" w:fill="auto"/>
            <w:noWrap/>
            <w:vAlign w:val="center"/>
            <w:hideMark/>
          </w:tcPr>
          <w:p w14:paraId="5FF520AD" w14:textId="77777777" w:rsidR="00E24EDD" w:rsidRPr="00E24EDD" w:rsidRDefault="00E24EDD" w:rsidP="00E24EDD">
            <w:pPr>
              <w:jc w:val="right"/>
              <w:outlineLvl w:val="0"/>
              <w:rPr>
                <w:rFonts w:ascii="Calibri" w:hAnsi="Calibri" w:cs="Calibri"/>
                <w:b/>
                <w:bCs/>
                <w:color w:val="000000"/>
                <w:sz w:val="20"/>
                <w:szCs w:val="20"/>
              </w:rPr>
            </w:pPr>
            <w:bookmarkStart w:id="70" w:name="_Toc199275880"/>
            <w:r w:rsidRPr="00E24EDD">
              <w:rPr>
                <w:rFonts w:ascii="Calibri" w:hAnsi="Calibri" w:cs="Calibri"/>
                <w:b/>
                <w:bCs/>
                <w:color w:val="000000"/>
                <w:sz w:val="20"/>
                <w:szCs w:val="20"/>
              </w:rPr>
              <w:t>25.568.442</w:t>
            </w:r>
            <w:bookmarkEnd w:id="70"/>
            <w:r w:rsidRPr="00E24EDD">
              <w:rPr>
                <w:rFonts w:ascii="Calibri" w:hAnsi="Calibri" w:cs="Calibri"/>
                <w:b/>
                <w:bCs/>
                <w:color w:val="000000"/>
                <w:sz w:val="20"/>
                <w:szCs w:val="20"/>
              </w:rPr>
              <w:t xml:space="preserve"> </w:t>
            </w:r>
          </w:p>
        </w:tc>
        <w:tc>
          <w:tcPr>
            <w:tcW w:w="524" w:type="pct"/>
            <w:tcBorders>
              <w:top w:val="nil"/>
              <w:left w:val="nil"/>
              <w:bottom w:val="nil"/>
              <w:right w:val="nil"/>
            </w:tcBorders>
            <w:shd w:val="clear" w:color="auto" w:fill="auto"/>
            <w:noWrap/>
            <w:vAlign w:val="center"/>
            <w:hideMark/>
          </w:tcPr>
          <w:p w14:paraId="59F36D94" w14:textId="77777777" w:rsidR="00E24EDD" w:rsidRPr="00E24EDD" w:rsidRDefault="00E24EDD" w:rsidP="00E24EDD">
            <w:pPr>
              <w:jc w:val="right"/>
              <w:outlineLvl w:val="0"/>
              <w:rPr>
                <w:rFonts w:ascii="Calibri" w:hAnsi="Calibri" w:cs="Calibri"/>
                <w:b/>
                <w:bCs/>
                <w:color w:val="000000"/>
                <w:sz w:val="20"/>
                <w:szCs w:val="20"/>
              </w:rPr>
            </w:pPr>
          </w:p>
        </w:tc>
      </w:tr>
      <w:tr w:rsidR="00E24EDD" w:rsidRPr="00E24EDD" w14:paraId="593A0EC5" w14:textId="77777777" w:rsidTr="00E24EDD">
        <w:trPr>
          <w:trHeight w:val="288"/>
        </w:trPr>
        <w:tc>
          <w:tcPr>
            <w:tcW w:w="2328" w:type="pct"/>
            <w:tcBorders>
              <w:top w:val="nil"/>
              <w:left w:val="nil"/>
              <w:bottom w:val="nil"/>
              <w:right w:val="nil"/>
            </w:tcBorders>
            <w:shd w:val="clear" w:color="auto" w:fill="auto"/>
            <w:noWrap/>
            <w:vAlign w:val="center"/>
            <w:hideMark/>
          </w:tcPr>
          <w:p w14:paraId="575E2B00" w14:textId="77777777" w:rsidR="00E24EDD" w:rsidRPr="00E24EDD" w:rsidRDefault="00E24EDD" w:rsidP="00E24EDD">
            <w:pPr>
              <w:jc w:val="right"/>
              <w:outlineLvl w:val="0"/>
              <w:rPr>
                <w:sz w:val="20"/>
                <w:szCs w:val="20"/>
              </w:rPr>
            </w:pPr>
          </w:p>
        </w:tc>
        <w:tc>
          <w:tcPr>
            <w:tcW w:w="781" w:type="pct"/>
            <w:tcBorders>
              <w:top w:val="nil"/>
              <w:left w:val="nil"/>
              <w:bottom w:val="nil"/>
              <w:right w:val="nil"/>
            </w:tcBorders>
            <w:shd w:val="clear" w:color="auto" w:fill="auto"/>
            <w:noWrap/>
            <w:vAlign w:val="center"/>
            <w:hideMark/>
          </w:tcPr>
          <w:p w14:paraId="52A48FB1" w14:textId="77777777" w:rsidR="00E24EDD" w:rsidRPr="00E24EDD" w:rsidRDefault="00E24EDD" w:rsidP="00E24EDD">
            <w:pPr>
              <w:outlineLvl w:val="0"/>
              <w:rPr>
                <w:sz w:val="20"/>
                <w:szCs w:val="20"/>
              </w:rPr>
            </w:pPr>
          </w:p>
        </w:tc>
        <w:tc>
          <w:tcPr>
            <w:tcW w:w="638" w:type="pct"/>
            <w:tcBorders>
              <w:top w:val="nil"/>
              <w:left w:val="nil"/>
              <w:bottom w:val="nil"/>
              <w:right w:val="nil"/>
            </w:tcBorders>
            <w:shd w:val="clear" w:color="auto" w:fill="auto"/>
            <w:noWrap/>
            <w:vAlign w:val="center"/>
            <w:hideMark/>
          </w:tcPr>
          <w:p w14:paraId="0E295A56" w14:textId="77777777" w:rsidR="00E24EDD" w:rsidRPr="00E24EDD" w:rsidRDefault="00E24EDD" w:rsidP="00E24EDD">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637B5155" w14:textId="77777777" w:rsidR="00E24EDD" w:rsidRPr="00E24EDD" w:rsidRDefault="00E24EDD" w:rsidP="00E24EDD">
            <w:pPr>
              <w:jc w:val="right"/>
              <w:outlineLvl w:val="0"/>
              <w:rPr>
                <w:sz w:val="20"/>
                <w:szCs w:val="20"/>
              </w:rPr>
            </w:pPr>
          </w:p>
        </w:tc>
        <w:tc>
          <w:tcPr>
            <w:tcW w:w="524" w:type="pct"/>
            <w:tcBorders>
              <w:top w:val="nil"/>
              <w:left w:val="nil"/>
              <w:bottom w:val="nil"/>
              <w:right w:val="nil"/>
            </w:tcBorders>
            <w:shd w:val="clear" w:color="auto" w:fill="auto"/>
            <w:noWrap/>
            <w:vAlign w:val="center"/>
            <w:hideMark/>
          </w:tcPr>
          <w:p w14:paraId="0CEC1DA6" w14:textId="77777777" w:rsidR="00E24EDD" w:rsidRPr="00E24EDD" w:rsidRDefault="00E24EDD" w:rsidP="00E24EDD">
            <w:pPr>
              <w:jc w:val="right"/>
              <w:outlineLvl w:val="0"/>
              <w:rPr>
                <w:sz w:val="20"/>
                <w:szCs w:val="20"/>
              </w:rPr>
            </w:pPr>
          </w:p>
        </w:tc>
      </w:tr>
      <w:tr w:rsidR="00E24EDD" w:rsidRPr="00E24EDD" w14:paraId="05A1FAE6" w14:textId="77777777" w:rsidTr="00E24EDD">
        <w:trPr>
          <w:trHeight w:val="288"/>
        </w:trPr>
        <w:tc>
          <w:tcPr>
            <w:tcW w:w="2328" w:type="pct"/>
            <w:tcBorders>
              <w:top w:val="single" w:sz="4" w:space="0" w:color="auto"/>
              <w:left w:val="nil"/>
              <w:bottom w:val="single" w:sz="4" w:space="0" w:color="auto"/>
              <w:right w:val="nil"/>
            </w:tcBorders>
            <w:shd w:val="clear" w:color="auto" w:fill="auto"/>
            <w:noWrap/>
            <w:vAlign w:val="center"/>
            <w:hideMark/>
          </w:tcPr>
          <w:p w14:paraId="23556E84" w14:textId="77777777" w:rsidR="00E24EDD" w:rsidRPr="00E24EDD" w:rsidRDefault="00E24EDD" w:rsidP="00E24EDD">
            <w:pPr>
              <w:outlineLvl w:val="0"/>
              <w:rPr>
                <w:rFonts w:ascii="Calibri" w:hAnsi="Calibri" w:cs="Calibri"/>
                <w:b/>
                <w:bCs/>
                <w:color w:val="000000"/>
                <w:sz w:val="20"/>
                <w:szCs w:val="20"/>
              </w:rPr>
            </w:pPr>
            <w:bookmarkStart w:id="71" w:name="_Toc199275881"/>
            <w:r w:rsidRPr="00E24EDD">
              <w:rPr>
                <w:rFonts w:ascii="Calibri" w:hAnsi="Calibri" w:cs="Calibri"/>
                <w:b/>
                <w:bCs/>
                <w:color w:val="000000"/>
                <w:sz w:val="20"/>
                <w:szCs w:val="20"/>
              </w:rPr>
              <w:t>Toplam Sermaye</w:t>
            </w:r>
            <w:bookmarkEnd w:id="71"/>
          </w:p>
        </w:tc>
        <w:tc>
          <w:tcPr>
            <w:tcW w:w="781" w:type="pct"/>
            <w:tcBorders>
              <w:top w:val="single" w:sz="4" w:space="0" w:color="auto"/>
              <w:left w:val="nil"/>
              <w:bottom w:val="single" w:sz="4" w:space="0" w:color="auto"/>
              <w:right w:val="nil"/>
            </w:tcBorders>
            <w:shd w:val="clear" w:color="auto" w:fill="auto"/>
            <w:noWrap/>
            <w:vAlign w:val="center"/>
            <w:hideMark/>
          </w:tcPr>
          <w:p w14:paraId="1F7D745A" w14:textId="77777777" w:rsidR="00E24EDD" w:rsidRPr="00E24EDD" w:rsidRDefault="00E24EDD" w:rsidP="00E24EDD">
            <w:pPr>
              <w:jc w:val="right"/>
              <w:outlineLvl w:val="0"/>
              <w:rPr>
                <w:rFonts w:ascii="Calibri" w:hAnsi="Calibri" w:cs="Calibri"/>
                <w:b/>
                <w:bCs/>
                <w:color w:val="000000"/>
                <w:sz w:val="20"/>
                <w:szCs w:val="20"/>
              </w:rPr>
            </w:pPr>
            <w:bookmarkStart w:id="72" w:name="_Toc199275882"/>
            <w:r w:rsidRPr="00E24EDD">
              <w:rPr>
                <w:rFonts w:ascii="Calibri" w:hAnsi="Calibri" w:cs="Calibri"/>
                <w:b/>
                <w:bCs/>
                <w:color w:val="000000"/>
                <w:sz w:val="20"/>
                <w:szCs w:val="20"/>
              </w:rPr>
              <w:t>46.368.271</w:t>
            </w:r>
            <w:bookmarkEnd w:id="72"/>
            <w:r w:rsidRPr="00E24EDD">
              <w:rPr>
                <w:rFonts w:ascii="Calibri" w:hAnsi="Calibri" w:cs="Calibri"/>
                <w:b/>
                <w:bCs/>
                <w:color w:val="000000"/>
                <w:sz w:val="20"/>
                <w:szCs w:val="20"/>
              </w:rPr>
              <w:t xml:space="preserve"> </w:t>
            </w:r>
          </w:p>
        </w:tc>
        <w:tc>
          <w:tcPr>
            <w:tcW w:w="638" w:type="pct"/>
            <w:tcBorders>
              <w:top w:val="single" w:sz="4" w:space="0" w:color="auto"/>
              <w:left w:val="nil"/>
              <w:bottom w:val="single" w:sz="4" w:space="0" w:color="auto"/>
              <w:right w:val="nil"/>
            </w:tcBorders>
            <w:shd w:val="clear" w:color="auto" w:fill="auto"/>
            <w:noWrap/>
            <w:vAlign w:val="center"/>
            <w:hideMark/>
          </w:tcPr>
          <w:p w14:paraId="2AE57597" w14:textId="77777777" w:rsidR="00E24EDD" w:rsidRPr="00E24EDD" w:rsidRDefault="00E24EDD" w:rsidP="00E24EDD">
            <w:pPr>
              <w:jc w:val="right"/>
              <w:outlineLvl w:val="0"/>
              <w:rPr>
                <w:rFonts w:ascii="Calibri" w:hAnsi="Calibri" w:cs="Calibri"/>
                <w:b/>
                <w:bCs/>
                <w:color w:val="000000"/>
                <w:sz w:val="20"/>
                <w:szCs w:val="20"/>
              </w:rPr>
            </w:pPr>
            <w:r w:rsidRPr="00E24EDD">
              <w:rPr>
                <w:rFonts w:ascii="Calibri" w:hAnsi="Calibri" w:cs="Calibri"/>
                <w:b/>
                <w:bCs/>
                <w:color w:val="000000"/>
                <w:sz w:val="20"/>
                <w:szCs w:val="20"/>
              </w:rPr>
              <w:t> </w:t>
            </w:r>
          </w:p>
        </w:tc>
        <w:tc>
          <w:tcPr>
            <w:tcW w:w="730" w:type="pct"/>
            <w:tcBorders>
              <w:top w:val="single" w:sz="4" w:space="0" w:color="auto"/>
              <w:left w:val="nil"/>
              <w:bottom w:val="single" w:sz="4" w:space="0" w:color="auto"/>
              <w:right w:val="nil"/>
            </w:tcBorders>
            <w:shd w:val="clear" w:color="auto" w:fill="auto"/>
            <w:noWrap/>
            <w:vAlign w:val="center"/>
            <w:hideMark/>
          </w:tcPr>
          <w:p w14:paraId="3FDCF3FA" w14:textId="77777777" w:rsidR="00E24EDD" w:rsidRPr="00E24EDD" w:rsidRDefault="00E24EDD" w:rsidP="00E24EDD">
            <w:pPr>
              <w:jc w:val="right"/>
              <w:outlineLvl w:val="0"/>
              <w:rPr>
                <w:rFonts w:ascii="Calibri" w:hAnsi="Calibri" w:cs="Calibri"/>
                <w:b/>
                <w:bCs/>
                <w:color w:val="000000"/>
                <w:sz w:val="20"/>
                <w:szCs w:val="20"/>
              </w:rPr>
            </w:pPr>
            <w:bookmarkStart w:id="73" w:name="_Toc199275883"/>
            <w:r w:rsidRPr="00E24EDD">
              <w:rPr>
                <w:rFonts w:ascii="Calibri" w:hAnsi="Calibri" w:cs="Calibri"/>
                <w:b/>
                <w:bCs/>
                <w:color w:val="000000"/>
                <w:sz w:val="20"/>
                <w:szCs w:val="20"/>
              </w:rPr>
              <w:t>34.012.365</w:t>
            </w:r>
            <w:bookmarkEnd w:id="73"/>
            <w:r w:rsidRPr="00E24EDD">
              <w:rPr>
                <w:rFonts w:ascii="Calibri" w:hAnsi="Calibri" w:cs="Calibri"/>
                <w:b/>
                <w:bCs/>
                <w:color w:val="000000"/>
                <w:sz w:val="20"/>
                <w:szCs w:val="20"/>
              </w:rPr>
              <w:t xml:space="preserve"> </w:t>
            </w:r>
          </w:p>
        </w:tc>
        <w:tc>
          <w:tcPr>
            <w:tcW w:w="524" w:type="pct"/>
            <w:tcBorders>
              <w:top w:val="single" w:sz="4" w:space="0" w:color="auto"/>
              <w:left w:val="nil"/>
              <w:bottom w:val="single" w:sz="4" w:space="0" w:color="auto"/>
              <w:right w:val="nil"/>
            </w:tcBorders>
            <w:shd w:val="clear" w:color="auto" w:fill="auto"/>
            <w:noWrap/>
            <w:vAlign w:val="center"/>
            <w:hideMark/>
          </w:tcPr>
          <w:p w14:paraId="1A889AA9" w14:textId="77777777" w:rsidR="00E24EDD" w:rsidRPr="00E24EDD" w:rsidRDefault="00E24EDD" w:rsidP="00E24EDD">
            <w:pPr>
              <w:jc w:val="right"/>
              <w:outlineLvl w:val="0"/>
              <w:rPr>
                <w:rFonts w:ascii="Calibri" w:hAnsi="Calibri" w:cs="Calibri"/>
                <w:b/>
                <w:bCs/>
                <w:color w:val="000000"/>
                <w:sz w:val="20"/>
                <w:szCs w:val="20"/>
              </w:rPr>
            </w:pPr>
            <w:r w:rsidRPr="00E24EDD">
              <w:rPr>
                <w:rFonts w:ascii="Calibri" w:hAnsi="Calibri" w:cs="Calibri"/>
                <w:b/>
                <w:bCs/>
                <w:color w:val="000000"/>
                <w:sz w:val="20"/>
                <w:szCs w:val="20"/>
              </w:rPr>
              <w:t> </w:t>
            </w:r>
          </w:p>
        </w:tc>
      </w:tr>
    </w:tbl>
    <w:p w14:paraId="284D0355" w14:textId="77777777" w:rsidR="00E24EDD" w:rsidRPr="00621E7E" w:rsidRDefault="00E24EDD" w:rsidP="003C388E">
      <w:pPr>
        <w:rPr>
          <w:rFonts w:asciiTheme="minorHAnsi" w:hAnsiTheme="minorHAnsi" w:cstheme="minorHAnsi"/>
          <w:b/>
          <w:sz w:val="20"/>
          <w:szCs w:val="20"/>
        </w:rPr>
      </w:pPr>
    </w:p>
    <w:p w14:paraId="19B93DBD" w14:textId="281F06D2" w:rsidR="001E40DB" w:rsidRPr="004E58C9" w:rsidRDefault="001E40DB" w:rsidP="001E40DB">
      <w:pPr>
        <w:jc w:val="both"/>
        <w:rPr>
          <w:rFonts w:asciiTheme="minorHAnsi" w:hAnsiTheme="minorHAnsi" w:cstheme="minorHAnsi"/>
          <w:bCs/>
          <w:color w:val="222222"/>
          <w:sz w:val="20"/>
          <w:szCs w:val="20"/>
        </w:rPr>
      </w:pPr>
      <w:r w:rsidRPr="002532D6">
        <w:rPr>
          <w:rFonts w:asciiTheme="minorHAnsi" w:hAnsiTheme="minorHAnsi" w:cstheme="minorHAnsi"/>
          <w:bCs/>
          <w:color w:val="222222"/>
          <w:sz w:val="20"/>
          <w:szCs w:val="20"/>
        </w:rPr>
        <w:t xml:space="preserve">Şirket sermayesi her biri </w:t>
      </w:r>
      <w:r>
        <w:rPr>
          <w:rFonts w:asciiTheme="minorHAnsi" w:hAnsiTheme="minorHAnsi" w:cstheme="minorHAnsi"/>
          <w:bCs/>
          <w:color w:val="222222"/>
          <w:sz w:val="20"/>
          <w:szCs w:val="20"/>
        </w:rPr>
        <w:t>100</w:t>
      </w:r>
      <w:r w:rsidRPr="002532D6">
        <w:rPr>
          <w:rFonts w:asciiTheme="minorHAnsi" w:hAnsiTheme="minorHAnsi" w:cstheme="minorHAnsi"/>
          <w:bCs/>
          <w:color w:val="222222"/>
          <w:sz w:val="20"/>
          <w:szCs w:val="20"/>
        </w:rPr>
        <w:t xml:space="preserve"> TL kıymetinde </w:t>
      </w:r>
      <w:r>
        <w:rPr>
          <w:rFonts w:asciiTheme="minorHAnsi" w:hAnsiTheme="minorHAnsi" w:cstheme="minorHAnsi"/>
          <w:bCs/>
          <w:color w:val="222222"/>
          <w:sz w:val="20"/>
          <w:szCs w:val="20"/>
        </w:rPr>
        <w:t>20</w:t>
      </w:r>
      <w:r w:rsidRPr="002532D6">
        <w:rPr>
          <w:rFonts w:asciiTheme="minorHAnsi" w:hAnsiTheme="minorHAnsi" w:cstheme="minorHAnsi"/>
          <w:bCs/>
          <w:color w:val="222222"/>
          <w:sz w:val="20"/>
          <w:szCs w:val="20"/>
        </w:rPr>
        <w:t>0.000 adet paya ayrılmıştır. (</w:t>
      </w:r>
      <w:r>
        <w:rPr>
          <w:rFonts w:asciiTheme="minorHAnsi" w:hAnsiTheme="minorHAnsi" w:cstheme="minorHAnsi"/>
          <w:bCs/>
          <w:color w:val="222222"/>
          <w:sz w:val="20"/>
          <w:szCs w:val="20"/>
        </w:rPr>
        <w:t>31 Aralık 202</w:t>
      </w:r>
      <w:r w:rsidR="006A1865">
        <w:rPr>
          <w:rFonts w:asciiTheme="minorHAnsi" w:hAnsiTheme="minorHAnsi" w:cstheme="minorHAnsi"/>
          <w:bCs/>
          <w:color w:val="222222"/>
          <w:sz w:val="20"/>
          <w:szCs w:val="20"/>
        </w:rPr>
        <w:t>3</w:t>
      </w:r>
      <w:r w:rsidRPr="002532D6">
        <w:rPr>
          <w:rFonts w:asciiTheme="minorHAnsi" w:hAnsiTheme="minorHAnsi" w:cstheme="minorHAnsi"/>
          <w:bCs/>
          <w:color w:val="222222"/>
          <w:sz w:val="20"/>
          <w:szCs w:val="20"/>
        </w:rPr>
        <w:t xml:space="preserve">: bir pay </w:t>
      </w:r>
      <w:r>
        <w:rPr>
          <w:rFonts w:asciiTheme="minorHAnsi" w:hAnsiTheme="minorHAnsi" w:cstheme="minorHAnsi"/>
          <w:bCs/>
          <w:color w:val="222222"/>
          <w:sz w:val="20"/>
          <w:szCs w:val="20"/>
        </w:rPr>
        <w:t>100</w:t>
      </w:r>
      <w:r w:rsidRPr="002532D6">
        <w:rPr>
          <w:rFonts w:asciiTheme="minorHAnsi" w:hAnsiTheme="minorHAnsi" w:cstheme="minorHAnsi"/>
          <w:bCs/>
          <w:color w:val="222222"/>
          <w:sz w:val="20"/>
          <w:szCs w:val="20"/>
        </w:rPr>
        <w:t xml:space="preserve"> TL ve toplam pay adedi </w:t>
      </w:r>
      <w:r>
        <w:rPr>
          <w:rFonts w:asciiTheme="minorHAnsi" w:hAnsiTheme="minorHAnsi" w:cstheme="minorHAnsi"/>
          <w:bCs/>
          <w:color w:val="222222"/>
          <w:sz w:val="20"/>
          <w:szCs w:val="20"/>
        </w:rPr>
        <w:t>200</w:t>
      </w:r>
      <w:r w:rsidRPr="002532D6">
        <w:rPr>
          <w:rFonts w:asciiTheme="minorHAnsi" w:hAnsiTheme="minorHAnsi" w:cstheme="minorHAnsi"/>
          <w:bCs/>
          <w:color w:val="222222"/>
          <w:sz w:val="20"/>
          <w:szCs w:val="20"/>
        </w:rPr>
        <w:t>.000’dir).</w:t>
      </w:r>
      <w:r w:rsidRPr="004E58C9">
        <w:rPr>
          <w:rFonts w:asciiTheme="minorHAnsi" w:hAnsiTheme="minorHAnsi" w:cstheme="minorHAnsi"/>
          <w:bCs/>
          <w:color w:val="222222"/>
          <w:sz w:val="20"/>
          <w:szCs w:val="20"/>
        </w:rPr>
        <w:t xml:space="preserve">  </w:t>
      </w:r>
    </w:p>
    <w:p w14:paraId="1B59C147" w14:textId="77777777" w:rsidR="003C388E" w:rsidRPr="003A4EAF" w:rsidRDefault="003C388E" w:rsidP="003C388E">
      <w:pPr>
        <w:jc w:val="both"/>
        <w:rPr>
          <w:rFonts w:asciiTheme="minorHAnsi" w:hAnsiTheme="minorHAnsi" w:cstheme="minorHAnsi"/>
          <w:bCs/>
          <w:color w:val="222222"/>
          <w:sz w:val="20"/>
          <w:szCs w:val="20"/>
          <w:highlight w:val="yellow"/>
        </w:rPr>
      </w:pPr>
    </w:p>
    <w:p w14:paraId="5D5883C7" w14:textId="56D9D9E5" w:rsidR="003C388E" w:rsidRPr="00AE6F4F" w:rsidRDefault="003C388E" w:rsidP="003C388E">
      <w:pPr>
        <w:shd w:val="clear" w:color="auto" w:fill="FFFFFF"/>
        <w:jc w:val="both"/>
        <w:rPr>
          <w:rFonts w:asciiTheme="minorHAnsi" w:hAnsiTheme="minorHAnsi" w:cstheme="minorHAnsi"/>
          <w:bCs/>
          <w:color w:val="222222"/>
          <w:sz w:val="20"/>
          <w:szCs w:val="20"/>
        </w:rPr>
      </w:pPr>
      <w:r w:rsidRPr="00AE6F4F">
        <w:rPr>
          <w:rFonts w:asciiTheme="minorHAnsi" w:hAnsiTheme="minorHAnsi" w:cstheme="minorHAnsi"/>
          <w:bCs/>
          <w:color w:val="222222"/>
          <w:sz w:val="20"/>
          <w:szCs w:val="20"/>
        </w:rPr>
        <w:t xml:space="preserve">Şirket’in </w:t>
      </w:r>
      <w:r w:rsidR="002B4ED3">
        <w:rPr>
          <w:rFonts w:asciiTheme="minorHAnsi" w:hAnsiTheme="minorHAnsi" w:cstheme="minorHAnsi"/>
          <w:bCs/>
          <w:color w:val="222222"/>
          <w:sz w:val="20"/>
          <w:szCs w:val="20"/>
        </w:rPr>
        <w:t>31 Aralık 2024</w:t>
      </w:r>
      <w:r w:rsidRPr="00AE6F4F">
        <w:rPr>
          <w:rFonts w:asciiTheme="minorHAnsi" w:hAnsiTheme="minorHAnsi" w:cstheme="minorHAnsi"/>
          <w:bCs/>
          <w:color w:val="222222"/>
          <w:sz w:val="20"/>
          <w:szCs w:val="20"/>
        </w:rPr>
        <w:t xml:space="preserve"> tarihi itibarıyla bünyesinde istihdam edilen personel sayısı </w:t>
      </w:r>
      <w:r w:rsidR="00405F9A">
        <w:rPr>
          <w:rFonts w:asciiTheme="minorHAnsi" w:hAnsiTheme="minorHAnsi" w:cstheme="minorHAnsi"/>
          <w:bCs/>
          <w:color w:val="222222"/>
          <w:sz w:val="20"/>
          <w:szCs w:val="20"/>
        </w:rPr>
        <w:t>32</w:t>
      </w:r>
      <w:r w:rsidRPr="00AE6F4F">
        <w:rPr>
          <w:rFonts w:asciiTheme="minorHAnsi" w:hAnsiTheme="minorHAnsi" w:cstheme="minorHAnsi"/>
          <w:bCs/>
          <w:color w:val="222222"/>
          <w:sz w:val="20"/>
          <w:szCs w:val="20"/>
        </w:rPr>
        <w:t xml:space="preserve"> kişidir</w:t>
      </w:r>
      <w:r w:rsidR="008A25E7">
        <w:rPr>
          <w:rFonts w:asciiTheme="minorHAnsi" w:hAnsiTheme="minorHAnsi" w:cstheme="minorHAnsi"/>
          <w:bCs/>
          <w:color w:val="222222"/>
          <w:sz w:val="20"/>
          <w:szCs w:val="20"/>
        </w:rPr>
        <w:t xml:space="preserve"> </w:t>
      </w:r>
      <w:r w:rsidR="00745A8D">
        <w:rPr>
          <w:rFonts w:asciiTheme="minorHAnsi" w:hAnsiTheme="minorHAnsi" w:cstheme="minorHAnsi"/>
          <w:bCs/>
          <w:color w:val="222222"/>
          <w:sz w:val="20"/>
          <w:szCs w:val="20"/>
        </w:rPr>
        <w:t>(</w:t>
      </w:r>
      <w:r w:rsidR="002B4ED3">
        <w:rPr>
          <w:rFonts w:asciiTheme="minorHAnsi" w:hAnsiTheme="minorHAnsi" w:cstheme="minorHAnsi"/>
          <w:bCs/>
          <w:color w:val="222222"/>
          <w:sz w:val="20"/>
          <w:szCs w:val="20"/>
        </w:rPr>
        <w:t>31 Aralık 2023</w:t>
      </w:r>
      <w:r w:rsidR="00745A8D">
        <w:rPr>
          <w:rFonts w:asciiTheme="minorHAnsi" w:hAnsiTheme="minorHAnsi" w:cstheme="minorHAnsi"/>
          <w:bCs/>
          <w:color w:val="222222"/>
          <w:sz w:val="20"/>
          <w:szCs w:val="20"/>
        </w:rPr>
        <w:t xml:space="preserve">: </w:t>
      </w:r>
      <w:r w:rsidR="008A25E7">
        <w:rPr>
          <w:rFonts w:asciiTheme="minorHAnsi" w:hAnsiTheme="minorHAnsi" w:cstheme="minorHAnsi"/>
          <w:bCs/>
          <w:color w:val="222222"/>
          <w:sz w:val="20"/>
          <w:szCs w:val="20"/>
        </w:rPr>
        <w:t>28</w:t>
      </w:r>
      <w:r w:rsidR="00745A8D">
        <w:rPr>
          <w:rFonts w:asciiTheme="minorHAnsi" w:hAnsiTheme="minorHAnsi" w:cstheme="minorHAnsi"/>
          <w:bCs/>
          <w:color w:val="222222"/>
          <w:sz w:val="20"/>
          <w:szCs w:val="20"/>
        </w:rPr>
        <w:t xml:space="preserve"> Kişi)</w:t>
      </w:r>
    </w:p>
    <w:p w14:paraId="27C451F8" w14:textId="77777777" w:rsidR="003C388E" w:rsidRPr="003A4EAF" w:rsidRDefault="003C388E" w:rsidP="003C388E">
      <w:pPr>
        <w:rPr>
          <w:rFonts w:asciiTheme="minorHAnsi" w:hAnsiTheme="minorHAnsi" w:cstheme="minorHAnsi"/>
          <w:bCs/>
          <w:color w:val="222222"/>
          <w:sz w:val="20"/>
          <w:szCs w:val="20"/>
          <w:highlight w:val="yellow"/>
        </w:rPr>
      </w:pPr>
      <w:r w:rsidRPr="003A4EAF">
        <w:rPr>
          <w:rFonts w:asciiTheme="minorHAnsi" w:hAnsiTheme="minorHAnsi" w:cstheme="minorHAnsi"/>
          <w:bCs/>
          <w:color w:val="222222"/>
          <w:sz w:val="20"/>
          <w:szCs w:val="20"/>
          <w:highlight w:val="yellow"/>
        </w:rPr>
        <w:br w:type="page"/>
      </w:r>
    </w:p>
    <w:p w14:paraId="3189676B" w14:textId="77777777" w:rsidR="003C388E" w:rsidRPr="005612D3" w:rsidRDefault="003C388E" w:rsidP="003C388E">
      <w:pPr>
        <w:pStyle w:val="Balk1"/>
        <w:numPr>
          <w:ilvl w:val="0"/>
          <w:numId w:val="16"/>
        </w:numPr>
        <w:ind w:left="0" w:hanging="284"/>
        <w:rPr>
          <w:rFonts w:asciiTheme="minorHAnsi" w:hAnsiTheme="minorHAnsi" w:cstheme="minorHAnsi"/>
          <w:b/>
          <w:sz w:val="20"/>
          <w:szCs w:val="20"/>
          <w:u w:val="none"/>
        </w:rPr>
      </w:pPr>
      <w:bookmarkStart w:id="74" w:name="_Toc103345671"/>
      <w:bookmarkStart w:id="75" w:name="_Toc199275884"/>
      <w:r w:rsidRPr="005612D3">
        <w:rPr>
          <w:rFonts w:asciiTheme="minorHAnsi" w:hAnsiTheme="minorHAnsi" w:cstheme="minorHAnsi"/>
          <w:b/>
          <w:sz w:val="20"/>
          <w:szCs w:val="20"/>
          <w:u w:val="none"/>
        </w:rPr>
        <w:lastRenderedPageBreak/>
        <w:t>FİNANSAL TABLOLARIN SUNUMUNA İLİŞKİN ESASLAR</w:t>
      </w:r>
      <w:bookmarkEnd w:id="74"/>
      <w:bookmarkEnd w:id="75"/>
    </w:p>
    <w:p w14:paraId="7F5142EB" w14:textId="77777777" w:rsidR="003C388E" w:rsidRPr="005612D3" w:rsidRDefault="003C388E" w:rsidP="003C388E">
      <w:pPr>
        <w:ind w:left="426"/>
        <w:jc w:val="both"/>
        <w:rPr>
          <w:rFonts w:asciiTheme="minorHAnsi" w:hAnsiTheme="minorHAnsi" w:cstheme="minorHAnsi"/>
          <w:b/>
          <w:sz w:val="20"/>
          <w:szCs w:val="20"/>
          <w:u w:val="single"/>
        </w:rPr>
      </w:pPr>
    </w:p>
    <w:p w14:paraId="6B812369"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2.1. Sunuma İlişkin Temel Esaslar</w:t>
      </w:r>
    </w:p>
    <w:p w14:paraId="54385EAA" w14:textId="77777777" w:rsidR="003C388E" w:rsidRPr="005612D3" w:rsidRDefault="003C388E" w:rsidP="003C388E">
      <w:pPr>
        <w:ind w:left="426"/>
        <w:jc w:val="both"/>
        <w:rPr>
          <w:rFonts w:asciiTheme="minorHAnsi" w:hAnsiTheme="minorHAnsi" w:cstheme="minorHAnsi"/>
          <w:b/>
          <w:sz w:val="20"/>
          <w:szCs w:val="20"/>
        </w:rPr>
      </w:pPr>
    </w:p>
    <w:p w14:paraId="119492C7" w14:textId="77777777" w:rsidR="003C388E" w:rsidRPr="005612D3" w:rsidRDefault="003C388E" w:rsidP="003C388E">
      <w:pPr>
        <w:rPr>
          <w:rFonts w:asciiTheme="minorHAnsi" w:hAnsiTheme="minorHAnsi" w:cstheme="minorHAnsi"/>
          <w:b/>
          <w:snapToGrid w:val="0"/>
          <w:sz w:val="20"/>
          <w:szCs w:val="20"/>
        </w:rPr>
      </w:pPr>
      <w:r w:rsidRPr="005612D3">
        <w:rPr>
          <w:rFonts w:asciiTheme="minorHAnsi" w:hAnsiTheme="minorHAnsi" w:cstheme="minorHAnsi"/>
          <w:b/>
          <w:snapToGrid w:val="0"/>
          <w:sz w:val="20"/>
          <w:szCs w:val="20"/>
        </w:rPr>
        <w:t>2.1.1.Uygulanan Muhasebe Standartları</w:t>
      </w:r>
    </w:p>
    <w:p w14:paraId="0BCF88CE" w14:textId="77777777" w:rsidR="003C388E" w:rsidRPr="005612D3" w:rsidRDefault="003C388E" w:rsidP="003C388E">
      <w:pPr>
        <w:shd w:val="clear" w:color="auto" w:fill="FFFFFF"/>
        <w:jc w:val="both"/>
        <w:rPr>
          <w:rFonts w:asciiTheme="minorHAnsi" w:hAnsiTheme="minorHAnsi" w:cstheme="minorHAnsi"/>
          <w:color w:val="222222"/>
          <w:sz w:val="20"/>
          <w:szCs w:val="20"/>
        </w:rPr>
      </w:pPr>
    </w:p>
    <w:p w14:paraId="33BFF644" w14:textId="77777777" w:rsidR="003C388E" w:rsidRPr="005612D3" w:rsidRDefault="003C388E" w:rsidP="003C388E">
      <w:pPr>
        <w:shd w:val="clear" w:color="auto" w:fill="FFFFFF"/>
        <w:jc w:val="both"/>
        <w:rPr>
          <w:rFonts w:asciiTheme="minorHAnsi" w:hAnsiTheme="minorHAnsi" w:cstheme="minorHAnsi"/>
          <w:color w:val="222222"/>
          <w:sz w:val="20"/>
          <w:szCs w:val="20"/>
        </w:rPr>
      </w:pPr>
      <w:r w:rsidRPr="005612D3">
        <w:rPr>
          <w:rFonts w:asciiTheme="minorHAnsi" w:hAnsiTheme="minorHAnsi" w:cstheme="minorHAnsi"/>
          <w:color w:val="222222"/>
          <w:sz w:val="20"/>
          <w:szCs w:val="20"/>
        </w:rPr>
        <w:t>Şirket, yasal defterlerini ve kanuni finansal tablolarını Türk Ticaret Kanunu (“TTK”) ve vergi mevzuatınca belirlenen muhasebe ilkelerine uygun olarak tutmakta ve hazırlamaktadır.</w:t>
      </w:r>
    </w:p>
    <w:p w14:paraId="665767B7" w14:textId="77777777" w:rsidR="003C388E" w:rsidRPr="005612D3" w:rsidRDefault="003C388E" w:rsidP="003C388E">
      <w:pPr>
        <w:shd w:val="clear" w:color="auto" w:fill="FFFFFF"/>
        <w:jc w:val="both"/>
        <w:rPr>
          <w:rFonts w:asciiTheme="minorHAnsi" w:hAnsiTheme="minorHAnsi" w:cstheme="minorHAnsi"/>
          <w:color w:val="222222"/>
          <w:sz w:val="20"/>
          <w:szCs w:val="20"/>
        </w:rPr>
      </w:pPr>
      <w:r w:rsidRPr="005612D3">
        <w:rPr>
          <w:rFonts w:asciiTheme="minorHAnsi" w:hAnsiTheme="minorHAnsi" w:cstheme="minorHAnsi"/>
          <w:color w:val="222222"/>
          <w:sz w:val="20"/>
          <w:szCs w:val="20"/>
        </w:rPr>
        <w:t> </w:t>
      </w:r>
    </w:p>
    <w:p w14:paraId="4232CF97" w14:textId="77777777" w:rsidR="003C388E" w:rsidRPr="005612D3" w:rsidRDefault="003C388E" w:rsidP="003C388E">
      <w:pPr>
        <w:shd w:val="clear" w:color="auto" w:fill="FFFFFF"/>
        <w:jc w:val="both"/>
        <w:rPr>
          <w:rFonts w:asciiTheme="minorHAnsi" w:hAnsiTheme="minorHAnsi" w:cstheme="minorHAnsi"/>
          <w:sz w:val="20"/>
          <w:szCs w:val="20"/>
        </w:rPr>
      </w:pPr>
      <w:proofErr w:type="gramStart"/>
      <w:r w:rsidRPr="005612D3">
        <w:rPr>
          <w:rFonts w:asciiTheme="minorHAnsi" w:hAnsiTheme="minorHAnsi" w:cstheme="minorHAnsi"/>
          <w:sz w:val="20"/>
          <w:szCs w:val="20"/>
        </w:rPr>
        <w:t xml:space="preserve">İlişikteki finansal tablolar, </w:t>
      </w:r>
      <w:proofErr w:type="spellStart"/>
      <w:r w:rsidRPr="005612D3">
        <w:rPr>
          <w:rFonts w:asciiTheme="minorHAnsi" w:hAnsiTheme="minorHAnsi" w:cstheme="minorHAnsi"/>
          <w:sz w:val="20"/>
          <w:szCs w:val="20"/>
        </w:rPr>
        <w:t>KGK'nın</w:t>
      </w:r>
      <w:proofErr w:type="spellEnd"/>
      <w:r w:rsidRPr="005612D3">
        <w:rPr>
          <w:rFonts w:asciiTheme="minorHAnsi" w:hAnsiTheme="minorHAnsi" w:cstheme="minorHAnsi"/>
          <w:sz w:val="20"/>
          <w:szCs w:val="20"/>
        </w:rPr>
        <w:t xml:space="preserve"> 29 Temmuz 2017 tarihli ve 30138 sayılı Resmi </w:t>
      </w:r>
      <w:proofErr w:type="spellStart"/>
      <w:r w:rsidRPr="005612D3">
        <w:rPr>
          <w:rFonts w:asciiTheme="minorHAnsi" w:hAnsiTheme="minorHAnsi" w:cstheme="minorHAnsi"/>
          <w:sz w:val="20"/>
          <w:szCs w:val="20"/>
        </w:rPr>
        <w:t>Gazete’de</w:t>
      </w:r>
      <w:proofErr w:type="spellEnd"/>
      <w:r w:rsidRPr="005612D3">
        <w:rPr>
          <w:rFonts w:asciiTheme="minorHAnsi" w:hAnsiTheme="minorHAnsi" w:cstheme="minorHAnsi"/>
          <w:sz w:val="20"/>
          <w:szCs w:val="20"/>
        </w:rPr>
        <w:t xml:space="preserve"> yayımladığı uygulanması zorunlu kılınan, finansal tablo ve dipnot gösterim esaslarına uygun olarak sunulmuş olup </w:t>
      </w:r>
      <w:r w:rsidRPr="005612D3">
        <w:rPr>
          <w:rFonts w:asciiTheme="minorHAnsi" w:hAnsiTheme="minorHAnsi" w:cstheme="minorHAnsi"/>
          <w:color w:val="222222"/>
          <w:sz w:val="20"/>
          <w:szCs w:val="20"/>
        </w:rPr>
        <w:t xml:space="preserve">Kamu Gözetimi Muhasebe ve Denetim Standartları Kurumu (KGK) tarafından yürürlüğe konulmuş olan </w:t>
      </w:r>
      <w:r w:rsidRPr="005612D3">
        <w:rPr>
          <w:rFonts w:asciiTheme="minorHAnsi" w:hAnsiTheme="minorHAnsi" w:cstheme="minorHAnsi"/>
          <w:b/>
          <w:color w:val="222222"/>
          <w:sz w:val="20"/>
          <w:szCs w:val="20"/>
        </w:rPr>
        <w:t>Büyük ve Orta Boy İşletmeler için Finansal Raporlama Standartları (BOBİ FRS)</w:t>
      </w:r>
      <w:r w:rsidRPr="005612D3">
        <w:rPr>
          <w:rFonts w:asciiTheme="minorHAnsi" w:hAnsiTheme="minorHAnsi" w:cstheme="minorHAnsi"/>
          <w:color w:val="222222"/>
          <w:sz w:val="20"/>
          <w:szCs w:val="20"/>
        </w:rPr>
        <w:t xml:space="preserve"> esas alınmıştır.</w:t>
      </w:r>
      <w:proofErr w:type="gramEnd"/>
    </w:p>
    <w:p w14:paraId="3252B437" w14:textId="77777777" w:rsidR="003C388E" w:rsidRPr="005612D3" w:rsidRDefault="003C388E" w:rsidP="003C388E">
      <w:pPr>
        <w:shd w:val="clear" w:color="auto" w:fill="FFFFFF"/>
        <w:jc w:val="both"/>
        <w:rPr>
          <w:rFonts w:asciiTheme="minorHAnsi" w:hAnsiTheme="minorHAnsi" w:cstheme="minorHAnsi"/>
          <w:color w:val="222222"/>
          <w:sz w:val="20"/>
          <w:szCs w:val="20"/>
        </w:rPr>
      </w:pPr>
      <w:r w:rsidRPr="005612D3">
        <w:rPr>
          <w:rFonts w:asciiTheme="minorHAnsi" w:hAnsiTheme="minorHAnsi" w:cstheme="minorHAnsi"/>
          <w:color w:val="222222"/>
          <w:sz w:val="20"/>
          <w:szCs w:val="20"/>
        </w:rPr>
        <w:t> </w:t>
      </w:r>
    </w:p>
    <w:p w14:paraId="29D86C16" w14:textId="77777777" w:rsidR="003C388E" w:rsidRPr="005612D3" w:rsidRDefault="003C388E" w:rsidP="003C388E">
      <w:pPr>
        <w:shd w:val="clear" w:color="auto" w:fill="FFFFFF"/>
        <w:jc w:val="both"/>
        <w:rPr>
          <w:rFonts w:asciiTheme="minorHAnsi" w:hAnsiTheme="minorHAnsi" w:cstheme="minorHAnsi"/>
          <w:color w:val="000000"/>
          <w:sz w:val="20"/>
          <w:szCs w:val="20"/>
        </w:rPr>
      </w:pPr>
      <w:r w:rsidRPr="005612D3">
        <w:rPr>
          <w:rFonts w:asciiTheme="minorHAnsi" w:hAnsiTheme="minorHAnsi" w:cstheme="minorHAnsi"/>
          <w:color w:val="000000"/>
          <w:sz w:val="20"/>
          <w:szCs w:val="20"/>
        </w:rPr>
        <w:t xml:space="preserve">Konsolide olmayan finansal tablolar Şirket’in yasal kayıtlarına dayandırılmış ve Türk Lirası cinsinden ifade edilmiş olup, KGK tarafından yayınlanan </w:t>
      </w:r>
      <w:r w:rsidRPr="005612D3">
        <w:rPr>
          <w:rFonts w:asciiTheme="minorHAnsi" w:hAnsiTheme="minorHAnsi" w:cstheme="minorHAnsi"/>
          <w:color w:val="222222"/>
          <w:sz w:val="20"/>
          <w:szCs w:val="20"/>
        </w:rPr>
        <w:t xml:space="preserve">olan </w:t>
      </w:r>
      <w:r w:rsidRPr="005612D3">
        <w:rPr>
          <w:rFonts w:asciiTheme="minorHAnsi" w:hAnsiTheme="minorHAnsi" w:cstheme="minorHAnsi"/>
          <w:b/>
          <w:color w:val="222222"/>
          <w:sz w:val="20"/>
          <w:szCs w:val="20"/>
        </w:rPr>
        <w:t>Büyük ve Orta Boy İşletmeler için Finansal Raporlama Standartları</w:t>
      </w:r>
      <w:r w:rsidRPr="005612D3">
        <w:rPr>
          <w:rFonts w:asciiTheme="minorHAnsi" w:hAnsiTheme="minorHAnsi" w:cstheme="minorHAnsi"/>
          <w:b/>
          <w:color w:val="000000"/>
          <w:sz w:val="20"/>
          <w:szCs w:val="20"/>
        </w:rPr>
        <w:t>’na</w:t>
      </w:r>
      <w:r w:rsidRPr="005612D3">
        <w:rPr>
          <w:rFonts w:asciiTheme="minorHAnsi" w:hAnsiTheme="minorHAnsi" w:cstheme="minorHAnsi"/>
          <w:color w:val="000000"/>
          <w:sz w:val="20"/>
          <w:szCs w:val="20"/>
        </w:rPr>
        <w:t xml:space="preserve"> göre Şirket’in durumunu layıkıyla arz edebilmek için bir takım düzeltme ve sınıflandırma değişikliklerine tabi tutularak hazırlanmıştır.</w:t>
      </w:r>
    </w:p>
    <w:p w14:paraId="6EB7541E" w14:textId="77777777" w:rsidR="003C388E" w:rsidRPr="005612D3" w:rsidRDefault="003C388E" w:rsidP="003C388E">
      <w:pPr>
        <w:shd w:val="clear" w:color="auto" w:fill="FFFFFF"/>
        <w:rPr>
          <w:rFonts w:asciiTheme="minorHAnsi" w:hAnsiTheme="minorHAnsi" w:cstheme="minorHAnsi"/>
          <w:color w:val="222222"/>
          <w:sz w:val="20"/>
          <w:szCs w:val="20"/>
        </w:rPr>
      </w:pPr>
      <w:r w:rsidRPr="005612D3">
        <w:rPr>
          <w:rFonts w:asciiTheme="minorHAnsi" w:hAnsiTheme="minorHAnsi" w:cstheme="minorHAnsi"/>
          <w:color w:val="222222"/>
          <w:sz w:val="20"/>
          <w:szCs w:val="20"/>
        </w:rPr>
        <w:t> </w:t>
      </w:r>
    </w:p>
    <w:p w14:paraId="0A22F1B9" w14:textId="77777777" w:rsidR="003C388E" w:rsidRPr="005612D3" w:rsidRDefault="003C388E" w:rsidP="003C388E">
      <w:pPr>
        <w:tabs>
          <w:tab w:val="left" w:pos="426"/>
          <w:tab w:val="right" w:pos="5562"/>
          <w:tab w:val="left" w:pos="9027"/>
        </w:tabs>
        <w:suppressAutoHyphens/>
        <w:ind w:right="-45"/>
        <w:jc w:val="both"/>
        <w:rPr>
          <w:rFonts w:asciiTheme="minorHAnsi" w:hAnsiTheme="minorHAnsi" w:cstheme="minorHAnsi"/>
          <w:color w:val="000000"/>
          <w:sz w:val="20"/>
          <w:szCs w:val="20"/>
        </w:rPr>
      </w:pPr>
      <w:r w:rsidRPr="005612D3">
        <w:rPr>
          <w:rFonts w:asciiTheme="minorHAnsi" w:hAnsiTheme="minorHAnsi" w:cstheme="minorHAnsi"/>
          <w:color w:val="000000"/>
          <w:sz w:val="20"/>
          <w:szCs w:val="20"/>
        </w:rPr>
        <w:t xml:space="preserve">Finansal tabloların BOBİ </w:t>
      </w:r>
      <w:proofErr w:type="spellStart"/>
      <w:r w:rsidRPr="005612D3">
        <w:rPr>
          <w:rFonts w:asciiTheme="minorHAnsi" w:hAnsiTheme="minorHAnsi" w:cstheme="minorHAnsi"/>
          <w:color w:val="000000"/>
          <w:sz w:val="20"/>
          <w:szCs w:val="20"/>
        </w:rPr>
        <w:t>FRS’ye</w:t>
      </w:r>
      <w:proofErr w:type="spellEnd"/>
      <w:r w:rsidRPr="005612D3">
        <w:rPr>
          <w:rFonts w:asciiTheme="minorHAnsi" w:hAnsiTheme="minorHAnsi" w:cstheme="minorHAnsi"/>
          <w:color w:val="000000"/>
          <w:sz w:val="20"/>
          <w:szCs w:val="20"/>
        </w:rPr>
        <w:t xml:space="preserve"> uygun olarak hazırlanması, varlık ve yükümlülükler ile şarta bağlı varlık ve yükümlülüklere ilişkin açıklayıcı notları etkileyecek belirli varsayımların ve önemli muhasebe tahminlerinin kullanılmasını gerektirmektedir. Bu tahminler, yönetimin mevcut olaylar ve aksiyonlar çerçevesinde en iyi tahminlerine dayansa da, fiili sonuçlar tahmin edilenden farklı gerçekleşebilir. Karmaşık ve daha ileri derecede bir yorum gerektiren varsayım ve tahminlerin finansal tablolar üzerinde önemli etkisi bulunabilir.</w:t>
      </w:r>
    </w:p>
    <w:p w14:paraId="799FEC31" w14:textId="77777777" w:rsidR="003C388E" w:rsidRPr="005612D3" w:rsidRDefault="003C388E" w:rsidP="003C388E">
      <w:pPr>
        <w:tabs>
          <w:tab w:val="left" w:pos="993"/>
        </w:tabs>
        <w:autoSpaceDE w:val="0"/>
        <w:autoSpaceDN w:val="0"/>
        <w:jc w:val="both"/>
        <w:rPr>
          <w:rFonts w:asciiTheme="minorHAnsi" w:hAnsiTheme="minorHAnsi" w:cstheme="minorHAnsi"/>
          <w:sz w:val="20"/>
          <w:szCs w:val="20"/>
          <w:highlight w:val="yellow"/>
        </w:rPr>
      </w:pPr>
    </w:p>
    <w:p w14:paraId="07351787" w14:textId="214B2367" w:rsidR="003C388E" w:rsidRPr="005612D3" w:rsidRDefault="003C388E" w:rsidP="003C388E">
      <w:pPr>
        <w:jc w:val="both"/>
        <w:rPr>
          <w:rFonts w:asciiTheme="minorHAnsi" w:hAnsiTheme="minorHAnsi" w:cstheme="minorHAnsi"/>
          <w:sz w:val="20"/>
          <w:szCs w:val="20"/>
          <w:highlight w:val="yellow"/>
        </w:rPr>
      </w:pPr>
      <w:r w:rsidRPr="005612D3">
        <w:rPr>
          <w:rFonts w:asciiTheme="minorHAnsi" w:hAnsiTheme="minorHAnsi" w:cstheme="minorHAnsi"/>
          <w:sz w:val="20"/>
          <w:szCs w:val="20"/>
        </w:rPr>
        <w:t xml:space="preserve">Şirket’in faaliyetlerini önemli ölçüde etkileyecek mevsimsel ve dönemsel değişiklikler </w:t>
      </w:r>
      <w:r>
        <w:rPr>
          <w:rFonts w:asciiTheme="minorHAnsi" w:hAnsiTheme="minorHAnsi" w:cstheme="minorHAnsi"/>
          <w:sz w:val="20"/>
          <w:szCs w:val="20"/>
        </w:rPr>
        <w:t>bulunmamaktadır (</w:t>
      </w:r>
      <w:r w:rsidR="003815FF">
        <w:rPr>
          <w:rFonts w:asciiTheme="minorHAnsi" w:hAnsiTheme="minorHAnsi" w:cstheme="minorHAnsi"/>
          <w:sz w:val="20"/>
          <w:szCs w:val="20"/>
        </w:rPr>
        <w:t xml:space="preserve">31 Aralık </w:t>
      </w:r>
      <w:proofErr w:type="gramStart"/>
      <w:r w:rsidR="003815FF">
        <w:rPr>
          <w:rFonts w:asciiTheme="minorHAnsi" w:hAnsiTheme="minorHAnsi" w:cstheme="minorHAnsi"/>
          <w:sz w:val="20"/>
          <w:szCs w:val="20"/>
        </w:rPr>
        <w:t>202</w:t>
      </w:r>
      <w:r w:rsidR="003A7596">
        <w:rPr>
          <w:rFonts w:asciiTheme="minorHAnsi" w:hAnsiTheme="minorHAnsi" w:cstheme="minorHAnsi"/>
          <w:sz w:val="20"/>
          <w:szCs w:val="20"/>
        </w:rPr>
        <w:t>3</w:t>
      </w:r>
      <w:r>
        <w:rPr>
          <w:rFonts w:asciiTheme="minorHAnsi" w:hAnsiTheme="minorHAnsi" w:cstheme="minorHAnsi"/>
          <w:sz w:val="20"/>
          <w:szCs w:val="20"/>
        </w:rPr>
        <w:t xml:space="preserve"> : Bulunmamaktadır</w:t>
      </w:r>
      <w:proofErr w:type="gramEnd"/>
      <w:r>
        <w:rPr>
          <w:rFonts w:asciiTheme="minorHAnsi" w:hAnsiTheme="minorHAnsi" w:cstheme="minorHAnsi"/>
          <w:sz w:val="20"/>
          <w:szCs w:val="20"/>
        </w:rPr>
        <w:t>).</w:t>
      </w:r>
    </w:p>
    <w:p w14:paraId="1AD4561C" w14:textId="77777777" w:rsidR="003C388E" w:rsidRPr="005612D3" w:rsidRDefault="003C388E" w:rsidP="003C388E">
      <w:pPr>
        <w:tabs>
          <w:tab w:val="left" w:pos="993"/>
        </w:tabs>
        <w:autoSpaceDE w:val="0"/>
        <w:autoSpaceDN w:val="0"/>
        <w:ind w:left="426" w:right="126"/>
        <w:jc w:val="both"/>
        <w:rPr>
          <w:rFonts w:asciiTheme="minorHAnsi" w:hAnsiTheme="minorHAnsi" w:cstheme="minorHAnsi"/>
          <w:sz w:val="20"/>
          <w:szCs w:val="20"/>
          <w:highlight w:val="yellow"/>
        </w:rPr>
      </w:pPr>
    </w:p>
    <w:p w14:paraId="5EF82F43" w14:textId="77777777" w:rsidR="003C388E" w:rsidRPr="005612D3" w:rsidRDefault="003C388E" w:rsidP="003C388E">
      <w:pPr>
        <w:rPr>
          <w:rFonts w:asciiTheme="minorHAnsi" w:hAnsiTheme="minorHAnsi" w:cstheme="minorHAnsi"/>
          <w:b/>
          <w:snapToGrid w:val="0"/>
          <w:sz w:val="20"/>
          <w:szCs w:val="20"/>
        </w:rPr>
      </w:pPr>
      <w:r w:rsidRPr="005612D3">
        <w:rPr>
          <w:rFonts w:asciiTheme="minorHAnsi" w:hAnsiTheme="minorHAnsi" w:cstheme="minorHAnsi"/>
          <w:b/>
          <w:snapToGrid w:val="0"/>
          <w:sz w:val="20"/>
          <w:szCs w:val="20"/>
        </w:rPr>
        <w:t>2.1.2. Karşılaştırmalı Bilgiler</w:t>
      </w:r>
    </w:p>
    <w:p w14:paraId="7239F4EE" w14:textId="77777777" w:rsidR="003C388E" w:rsidRPr="005612D3" w:rsidRDefault="003C388E" w:rsidP="003C388E">
      <w:pPr>
        <w:rPr>
          <w:rFonts w:asciiTheme="minorHAnsi" w:hAnsiTheme="minorHAnsi" w:cstheme="minorHAnsi"/>
          <w:sz w:val="20"/>
          <w:szCs w:val="20"/>
        </w:rPr>
      </w:pPr>
    </w:p>
    <w:p w14:paraId="34763543" w14:textId="77777777" w:rsidR="003C388E" w:rsidRPr="005612D3" w:rsidRDefault="003C388E" w:rsidP="003C388E">
      <w:pPr>
        <w:pStyle w:val="GvdeMetni3"/>
        <w:spacing w:after="0"/>
        <w:jc w:val="both"/>
        <w:rPr>
          <w:rFonts w:asciiTheme="minorHAnsi" w:hAnsiTheme="minorHAnsi" w:cstheme="minorHAnsi"/>
          <w:bCs/>
          <w:sz w:val="20"/>
          <w:szCs w:val="20"/>
        </w:rPr>
      </w:pPr>
      <w:r w:rsidRPr="005612D3">
        <w:rPr>
          <w:rFonts w:asciiTheme="minorHAnsi" w:hAnsiTheme="minorHAnsi" w:cstheme="minorHAnsi"/>
          <w:bCs/>
          <w:sz w:val="20"/>
          <w:szCs w:val="20"/>
        </w:rPr>
        <w:t xml:space="preserve">Finansal durum ve performans trendlerinin tespitine </w:t>
      </w:r>
      <w:proofErr w:type="gramStart"/>
      <w:r w:rsidRPr="005612D3">
        <w:rPr>
          <w:rFonts w:asciiTheme="minorHAnsi" w:hAnsiTheme="minorHAnsi" w:cstheme="minorHAnsi"/>
          <w:bCs/>
          <w:sz w:val="20"/>
          <w:szCs w:val="20"/>
        </w:rPr>
        <w:t>imkan</w:t>
      </w:r>
      <w:proofErr w:type="gramEnd"/>
      <w:r w:rsidRPr="005612D3">
        <w:rPr>
          <w:rFonts w:asciiTheme="minorHAnsi" w:hAnsiTheme="minorHAnsi" w:cstheme="minorHAnsi"/>
          <w:bCs/>
          <w:sz w:val="20"/>
          <w:szCs w:val="20"/>
        </w:rPr>
        <w:t xml:space="preserve"> vermek üzere, Şirket’in finansal tabloları önceki dönemle karşılaştırmalı olarak hazırlanmaktadır. Cari dönem finansal tabloların sunumu ile uygunluk sağlanması açısından karşılaştırmalı bilgiler gerekli görüldüğünde yeniden sınıflandırılır ve önemli farklılıklar açıklanır. </w:t>
      </w:r>
    </w:p>
    <w:p w14:paraId="35E62D46" w14:textId="77777777" w:rsidR="003C388E" w:rsidRPr="005612D3" w:rsidRDefault="003C388E" w:rsidP="003C388E">
      <w:pPr>
        <w:pStyle w:val="GvdeMetni3"/>
        <w:spacing w:after="0"/>
        <w:jc w:val="both"/>
        <w:rPr>
          <w:rFonts w:asciiTheme="minorHAnsi" w:hAnsiTheme="minorHAnsi" w:cstheme="minorHAnsi"/>
          <w:bCs/>
          <w:sz w:val="20"/>
          <w:szCs w:val="20"/>
        </w:rPr>
      </w:pPr>
    </w:p>
    <w:p w14:paraId="5A63996A"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bCs/>
          <w:snapToGrid w:val="0"/>
          <w:color w:val="000000"/>
          <w:sz w:val="20"/>
          <w:szCs w:val="20"/>
        </w:rPr>
        <w:t xml:space="preserve">2.1.3. </w:t>
      </w:r>
      <w:r w:rsidRPr="005612D3">
        <w:rPr>
          <w:rFonts w:asciiTheme="minorHAnsi" w:hAnsiTheme="minorHAnsi" w:cstheme="minorHAnsi"/>
          <w:b/>
          <w:sz w:val="20"/>
          <w:szCs w:val="20"/>
        </w:rPr>
        <w:t>Kullanılan Para Birimi</w:t>
      </w:r>
    </w:p>
    <w:p w14:paraId="3A01602F" w14:textId="77777777" w:rsidR="003C388E" w:rsidRPr="005612D3" w:rsidRDefault="003C388E" w:rsidP="003C388E">
      <w:pPr>
        <w:tabs>
          <w:tab w:val="left" w:pos="-54"/>
          <w:tab w:val="right" w:pos="5562"/>
          <w:tab w:val="left" w:pos="9027"/>
        </w:tabs>
        <w:suppressAutoHyphens/>
        <w:ind w:left="426" w:right="126"/>
        <w:jc w:val="both"/>
        <w:rPr>
          <w:rFonts w:asciiTheme="minorHAnsi" w:hAnsiTheme="minorHAnsi" w:cstheme="minorHAnsi"/>
          <w:b/>
          <w:sz w:val="20"/>
          <w:szCs w:val="20"/>
          <w:u w:val="single"/>
        </w:rPr>
      </w:pPr>
    </w:p>
    <w:p w14:paraId="61D3BB65" w14:textId="77777777" w:rsidR="003C388E" w:rsidRPr="005612D3" w:rsidRDefault="003C388E" w:rsidP="003C388E">
      <w:pPr>
        <w:jc w:val="both"/>
        <w:rPr>
          <w:rFonts w:asciiTheme="minorHAnsi" w:hAnsiTheme="minorHAnsi" w:cstheme="minorHAnsi"/>
          <w:spacing w:val="-2"/>
          <w:sz w:val="20"/>
          <w:szCs w:val="20"/>
        </w:rPr>
      </w:pPr>
      <w:r w:rsidRPr="005612D3">
        <w:rPr>
          <w:rFonts w:asciiTheme="minorHAnsi" w:hAnsiTheme="minorHAnsi" w:cstheme="minorHAnsi"/>
          <w:sz w:val="20"/>
          <w:szCs w:val="20"/>
        </w:rPr>
        <w:t>Şirket’in finansal tabloları faaliyette bulunduğu temel ekonomik çevrede geçerli olan para birimi (fonksiyonel para birimi) ile sunulmuştur. Şirket’in mali durumu ve faaliyet sonuçları, Şirket’in geçerli para birimi olan ve finansal tablolar için sunum para birimi olan Türk Lirası “TL” cinsinden ifade edilmiştir.</w:t>
      </w:r>
    </w:p>
    <w:p w14:paraId="12C9071B" w14:textId="77777777" w:rsidR="003C388E" w:rsidRPr="005612D3" w:rsidRDefault="003C388E" w:rsidP="003C388E">
      <w:pPr>
        <w:rPr>
          <w:rFonts w:asciiTheme="minorHAnsi" w:hAnsiTheme="minorHAnsi" w:cstheme="minorHAnsi"/>
          <w:b/>
          <w:sz w:val="20"/>
          <w:szCs w:val="20"/>
          <w:highlight w:val="yellow"/>
        </w:rPr>
      </w:pPr>
    </w:p>
    <w:p w14:paraId="4522627C"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2.1.4. İşletmenin Sürekliliği</w:t>
      </w:r>
    </w:p>
    <w:p w14:paraId="53291A6B" w14:textId="77777777" w:rsidR="003C388E" w:rsidRPr="005612D3" w:rsidRDefault="003C388E" w:rsidP="003C388E">
      <w:pPr>
        <w:ind w:right="126"/>
        <w:jc w:val="both"/>
        <w:rPr>
          <w:rFonts w:asciiTheme="minorHAnsi" w:hAnsiTheme="minorHAnsi" w:cstheme="minorHAnsi"/>
          <w:spacing w:val="-2"/>
          <w:sz w:val="20"/>
          <w:szCs w:val="20"/>
        </w:rPr>
      </w:pPr>
    </w:p>
    <w:p w14:paraId="6AE75FDF" w14:textId="77777777" w:rsidR="003C388E" w:rsidRPr="005612D3" w:rsidRDefault="003C388E" w:rsidP="003C388E">
      <w:pPr>
        <w:jc w:val="both"/>
        <w:rPr>
          <w:rFonts w:asciiTheme="minorHAnsi" w:hAnsiTheme="minorHAnsi" w:cstheme="minorHAnsi"/>
          <w:bCs/>
          <w:snapToGrid w:val="0"/>
          <w:color w:val="000000"/>
          <w:sz w:val="20"/>
          <w:szCs w:val="20"/>
        </w:rPr>
      </w:pPr>
      <w:r w:rsidRPr="005612D3">
        <w:rPr>
          <w:rFonts w:asciiTheme="minorHAnsi" w:hAnsiTheme="minorHAnsi" w:cstheme="minorHAnsi"/>
          <w:bCs/>
          <w:snapToGrid w:val="0"/>
          <w:color w:val="000000"/>
          <w:sz w:val="20"/>
          <w:szCs w:val="20"/>
        </w:rPr>
        <w:t>Finansal tablolar, Şirket’in önümüzdeki bir yılda ve faaliyetlerinin doğal akışı içerisinde varlıklarından fayda elde edeceği ve yükümlülüklerini yerine getireceği varsayımı altında işletmenin sürekliliği esasına göre hazırlanmıştır.</w:t>
      </w:r>
    </w:p>
    <w:p w14:paraId="4955E885" w14:textId="77777777" w:rsidR="003C388E" w:rsidRPr="005612D3" w:rsidRDefault="003C388E" w:rsidP="003C388E">
      <w:pPr>
        <w:jc w:val="both"/>
        <w:rPr>
          <w:rFonts w:asciiTheme="minorHAnsi" w:hAnsiTheme="minorHAnsi" w:cstheme="minorHAnsi"/>
          <w:bCs/>
          <w:snapToGrid w:val="0"/>
          <w:color w:val="000000"/>
          <w:sz w:val="20"/>
          <w:szCs w:val="20"/>
          <w:highlight w:val="yellow"/>
        </w:rPr>
      </w:pPr>
    </w:p>
    <w:p w14:paraId="7FC60F8D"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2.1.5. Netleştirme / Mahsup</w:t>
      </w:r>
    </w:p>
    <w:p w14:paraId="6C4FA13C" w14:textId="77777777" w:rsidR="003C388E" w:rsidRPr="005612D3" w:rsidRDefault="003C388E" w:rsidP="003C388E">
      <w:pPr>
        <w:ind w:right="126"/>
        <w:jc w:val="both"/>
        <w:rPr>
          <w:rFonts w:asciiTheme="minorHAnsi" w:hAnsiTheme="minorHAnsi" w:cstheme="minorHAnsi"/>
          <w:sz w:val="20"/>
          <w:szCs w:val="20"/>
          <w:highlight w:val="yellow"/>
        </w:rPr>
      </w:pPr>
    </w:p>
    <w:p w14:paraId="45E9754E" w14:textId="77777777" w:rsidR="003C388E" w:rsidRPr="005612D3" w:rsidRDefault="003C388E" w:rsidP="003C388E">
      <w:pPr>
        <w:ind w:right="126"/>
        <w:jc w:val="both"/>
        <w:rPr>
          <w:rFonts w:asciiTheme="minorHAnsi" w:hAnsiTheme="minorHAnsi" w:cstheme="minorHAnsi"/>
          <w:sz w:val="20"/>
          <w:szCs w:val="20"/>
        </w:rPr>
      </w:pPr>
      <w:r w:rsidRPr="005612D3">
        <w:rPr>
          <w:rFonts w:asciiTheme="minorHAnsi" w:hAnsiTheme="minorHAnsi" w:cstheme="minorHAnsi"/>
          <w:sz w:val="20"/>
          <w:szCs w:val="20"/>
        </w:rPr>
        <w:t>Finansal tablolardaki varlık ve yükümlülükler BOBİ FRS kapsamında izin verilen ve zorunlu haller dışında birbirinden mahsup edilmemiştir. Gelir ve gider kalemleri de ancak BOBİ FRS kapsamında öngörülmesi halinde birbirinden mahsup edilmiş, aksi halde mahsup edilmemiştir.</w:t>
      </w:r>
    </w:p>
    <w:p w14:paraId="28460A94" w14:textId="77777777" w:rsidR="003C388E" w:rsidRDefault="003C388E" w:rsidP="003C388E">
      <w:pPr>
        <w:ind w:right="126"/>
        <w:jc w:val="both"/>
        <w:rPr>
          <w:rFonts w:asciiTheme="minorHAnsi" w:hAnsiTheme="minorHAnsi" w:cstheme="minorHAnsi"/>
          <w:sz w:val="20"/>
          <w:szCs w:val="20"/>
        </w:rPr>
      </w:pPr>
    </w:p>
    <w:p w14:paraId="2210900E" w14:textId="77777777" w:rsidR="003C388E" w:rsidRDefault="003C388E" w:rsidP="003C388E">
      <w:pPr>
        <w:ind w:right="126"/>
        <w:jc w:val="both"/>
        <w:rPr>
          <w:rFonts w:asciiTheme="minorHAnsi" w:hAnsiTheme="minorHAnsi" w:cstheme="minorHAnsi"/>
          <w:sz w:val="20"/>
          <w:szCs w:val="20"/>
        </w:rPr>
      </w:pPr>
    </w:p>
    <w:p w14:paraId="70733D14" w14:textId="77777777" w:rsidR="003C388E" w:rsidRDefault="003C388E" w:rsidP="003C388E">
      <w:pPr>
        <w:ind w:right="126"/>
        <w:jc w:val="both"/>
        <w:rPr>
          <w:rFonts w:asciiTheme="minorHAnsi" w:hAnsiTheme="minorHAnsi" w:cstheme="minorHAnsi"/>
          <w:sz w:val="20"/>
          <w:szCs w:val="20"/>
        </w:rPr>
      </w:pPr>
    </w:p>
    <w:p w14:paraId="0FFB19DC" w14:textId="77777777" w:rsidR="003C388E" w:rsidRDefault="003C388E" w:rsidP="003C388E">
      <w:pPr>
        <w:ind w:right="126"/>
        <w:jc w:val="both"/>
        <w:rPr>
          <w:rFonts w:asciiTheme="minorHAnsi" w:hAnsiTheme="minorHAnsi" w:cstheme="minorHAnsi"/>
          <w:sz w:val="20"/>
          <w:szCs w:val="20"/>
        </w:rPr>
      </w:pPr>
    </w:p>
    <w:p w14:paraId="2F1BCE7C" w14:textId="4285D9E7" w:rsidR="003C388E" w:rsidRDefault="003C388E" w:rsidP="003C388E">
      <w:pPr>
        <w:ind w:right="126"/>
        <w:jc w:val="both"/>
        <w:rPr>
          <w:rFonts w:asciiTheme="minorHAnsi" w:hAnsiTheme="minorHAnsi" w:cstheme="minorHAnsi"/>
          <w:sz w:val="20"/>
          <w:szCs w:val="20"/>
        </w:rPr>
      </w:pPr>
    </w:p>
    <w:p w14:paraId="24054B43" w14:textId="77777777" w:rsidR="001538AE" w:rsidRDefault="001538AE" w:rsidP="003C388E">
      <w:pPr>
        <w:ind w:right="126"/>
        <w:jc w:val="both"/>
        <w:rPr>
          <w:rFonts w:asciiTheme="minorHAnsi" w:hAnsiTheme="minorHAnsi" w:cstheme="minorHAnsi"/>
          <w:sz w:val="20"/>
          <w:szCs w:val="20"/>
        </w:rPr>
      </w:pPr>
    </w:p>
    <w:p w14:paraId="58CD4269" w14:textId="77777777" w:rsidR="003C388E" w:rsidRDefault="003C388E" w:rsidP="003C388E">
      <w:pPr>
        <w:ind w:right="126"/>
        <w:jc w:val="both"/>
        <w:rPr>
          <w:rFonts w:asciiTheme="minorHAnsi" w:hAnsiTheme="minorHAnsi" w:cstheme="minorHAnsi"/>
          <w:sz w:val="20"/>
          <w:szCs w:val="20"/>
        </w:rPr>
      </w:pPr>
    </w:p>
    <w:p w14:paraId="5579AE67" w14:textId="77777777" w:rsidR="003C388E" w:rsidRDefault="003C388E" w:rsidP="003C388E">
      <w:pPr>
        <w:ind w:right="126"/>
        <w:jc w:val="both"/>
        <w:rPr>
          <w:rFonts w:asciiTheme="minorHAnsi" w:hAnsiTheme="minorHAnsi" w:cstheme="minorHAnsi"/>
          <w:sz w:val="20"/>
          <w:szCs w:val="20"/>
        </w:rPr>
      </w:pPr>
    </w:p>
    <w:p w14:paraId="382493B7" w14:textId="77777777" w:rsidR="003C388E" w:rsidRDefault="003C388E" w:rsidP="003C388E">
      <w:pPr>
        <w:ind w:right="126"/>
        <w:jc w:val="both"/>
        <w:rPr>
          <w:rFonts w:asciiTheme="minorHAnsi" w:hAnsiTheme="minorHAnsi" w:cstheme="minorHAnsi"/>
          <w:sz w:val="20"/>
          <w:szCs w:val="20"/>
        </w:rPr>
      </w:pPr>
    </w:p>
    <w:p w14:paraId="6E439557" w14:textId="77777777" w:rsidR="003C388E" w:rsidRPr="005612D3" w:rsidRDefault="003C388E" w:rsidP="003C388E">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31C51DD9" w14:textId="77777777" w:rsidR="003C388E" w:rsidRPr="005612D3" w:rsidRDefault="003C388E" w:rsidP="003C388E">
      <w:pPr>
        <w:rPr>
          <w:rFonts w:asciiTheme="minorHAnsi" w:hAnsiTheme="minorHAnsi" w:cstheme="minorHAnsi"/>
          <w:b/>
          <w:snapToGrid w:val="0"/>
          <w:sz w:val="20"/>
          <w:szCs w:val="20"/>
          <w:u w:val="single"/>
        </w:rPr>
      </w:pPr>
    </w:p>
    <w:p w14:paraId="7216CF64" w14:textId="77777777" w:rsidR="003C388E" w:rsidRPr="005612D3" w:rsidRDefault="003C388E" w:rsidP="003C388E">
      <w:pPr>
        <w:rPr>
          <w:rFonts w:asciiTheme="minorHAnsi" w:hAnsiTheme="minorHAnsi" w:cstheme="minorHAnsi"/>
          <w:b/>
          <w:snapToGrid w:val="0"/>
          <w:sz w:val="20"/>
          <w:szCs w:val="20"/>
        </w:rPr>
      </w:pPr>
      <w:r w:rsidRPr="005612D3">
        <w:rPr>
          <w:rFonts w:asciiTheme="minorHAnsi" w:hAnsiTheme="minorHAnsi" w:cstheme="minorHAnsi"/>
          <w:b/>
          <w:snapToGrid w:val="0"/>
          <w:sz w:val="20"/>
          <w:szCs w:val="20"/>
        </w:rPr>
        <w:t xml:space="preserve">2.1.6.BOBİ </w:t>
      </w:r>
      <w:proofErr w:type="spellStart"/>
      <w:r w:rsidRPr="005612D3">
        <w:rPr>
          <w:rFonts w:asciiTheme="minorHAnsi" w:hAnsiTheme="minorHAnsi" w:cstheme="minorHAnsi"/>
          <w:b/>
          <w:snapToGrid w:val="0"/>
          <w:sz w:val="20"/>
          <w:szCs w:val="20"/>
        </w:rPr>
        <w:t>FRS’ye</w:t>
      </w:r>
      <w:proofErr w:type="spellEnd"/>
      <w:r w:rsidRPr="005612D3">
        <w:rPr>
          <w:rFonts w:asciiTheme="minorHAnsi" w:hAnsiTheme="minorHAnsi" w:cstheme="minorHAnsi"/>
          <w:b/>
          <w:snapToGrid w:val="0"/>
          <w:sz w:val="20"/>
          <w:szCs w:val="20"/>
        </w:rPr>
        <w:t xml:space="preserve"> Uygunluk Beyanı </w:t>
      </w:r>
    </w:p>
    <w:p w14:paraId="701F2D0E" w14:textId="77777777" w:rsidR="003C388E" w:rsidRPr="005612D3" w:rsidRDefault="003C388E" w:rsidP="003C388E">
      <w:pPr>
        <w:pStyle w:val="Default"/>
        <w:jc w:val="both"/>
        <w:rPr>
          <w:rFonts w:asciiTheme="minorHAnsi" w:hAnsiTheme="minorHAnsi" w:cstheme="minorHAnsi"/>
          <w:sz w:val="20"/>
          <w:szCs w:val="20"/>
        </w:rPr>
      </w:pPr>
    </w:p>
    <w:p w14:paraId="77106A7E" w14:textId="77777777" w:rsidR="003C388E" w:rsidRPr="005612D3" w:rsidRDefault="003C388E" w:rsidP="003C388E">
      <w:pPr>
        <w:pStyle w:val="Default"/>
        <w:jc w:val="both"/>
        <w:rPr>
          <w:rFonts w:asciiTheme="minorHAnsi" w:hAnsiTheme="minorHAnsi" w:cstheme="minorHAnsi"/>
          <w:color w:val="auto"/>
          <w:sz w:val="20"/>
          <w:szCs w:val="20"/>
        </w:rPr>
      </w:pPr>
      <w:r w:rsidRPr="005612D3">
        <w:rPr>
          <w:rFonts w:asciiTheme="minorHAnsi" w:hAnsiTheme="minorHAnsi" w:cstheme="minorHAnsi"/>
          <w:color w:val="auto"/>
          <w:sz w:val="20"/>
          <w:szCs w:val="20"/>
        </w:rPr>
        <w:t>İlişikteki finansal tablolar muhasebe kayıtlarını Türk Ticaret Kanunu ve vergi mevzuatına uygun olarak tutmaktadır. İlişikteki finansal tablolar kamu Gözetimi Muhasebe ve Denetim Standartları Kurumu (“KGK”) tarafından yayımlanan Büyük ve Orta Boy İşletmeler için Finansal Raporlama Standartları ile bunlara ilişkin ek ve yorumları (“BOBİ FRS”) uygun olarak hazırlanmıştır.</w:t>
      </w:r>
    </w:p>
    <w:p w14:paraId="4BD26014" w14:textId="77777777" w:rsidR="003C388E" w:rsidRPr="005612D3" w:rsidRDefault="003C388E" w:rsidP="003C388E">
      <w:pPr>
        <w:ind w:right="126"/>
        <w:jc w:val="both"/>
        <w:rPr>
          <w:rFonts w:asciiTheme="minorHAnsi" w:hAnsiTheme="minorHAnsi" w:cstheme="minorHAnsi"/>
          <w:sz w:val="20"/>
          <w:szCs w:val="20"/>
        </w:rPr>
      </w:pPr>
    </w:p>
    <w:p w14:paraId="60BCC64A" w14:textId="77777777" w:rsidR="003C388E"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 xml:space="preserve">İlişikteki finansal tablolar, </w:t>
      </w:r>
      <w:proofErr w:type="spellStart"/>
      <w:r w:rsidRPr="005612D3">
        <w:rPr>
          <w:rFonts w:asciiTheme="minorHAnsi" w:hAnsiTheme="minorHAnsi" w:cstheme="minorHAnsi"/>
          <w:sz w:val="20"/>
          <w:szCs w:val="20"/>
        </w:rPr>
        <w:t>KGK'nın</w:t>
      </w:r>
      <w:proofErr w:type="spellEnd"/>
      <w:r w:rsidRPr="005612D3">
        <w:rPr>
          <w:rFonts w:asciiTheme="minorHAnsi" w:hAnsiTheme="minorHAnsi" w:cstheme="minorHAnsi"/>
          <w:sz w:val="20"/>
          <w:szCs w:val="20"/>
        </w:rPr>
        <w:t xml:space="preserve"> 29 Temmuz 2017 tarihli ve 30138 sayılı Resmi </w:t>
      </w:r>
      <w:proofErr w:type="spellStart"/>
      <w:r w:rsidRPr="005612D3">
        <w:rPr>
          <w:rFonts w:asciiTheme="minorHAnsi" w:hAnsiTheme="minorHAnsi" w:cstheme="minorHAnsi"/>
          <w:sz w:val="20"/>
          <w:szCs w:val="20"/>
        </w:rPr>
        <w:t>Gazete’de</w:t>
      </w:r>
      <w:proofErr w:type="spellEnd"/>
      <w:r w:rsidRPr="005612D3">
        <w:rPr>
          <w:rFonts w:asciiTheme="minorHAnsi" w:hAnsiTheme="minorHAnsi" w:cstheme="minorHAnsi"/>
          <w:sz w:val="20"/>
          <w:szCs w:val="20"/>
        </w:rPr>
        <w:t xml:space="preserve"> yayımladığı uygulanması zorunlu kılınan, finansal tablo ve dipnot gösterim esaslarına uygun olarak sunulmuştur.</w:t>
      </w:r>
    </w:p>
    <w:p w14:paraId="450FFBB8" w14:textId="77777777" w:rsidR="003C388E" w:rsidRDefault="003C388E" w:rsidP="003C388E">
      <w:pPr>
        <w:shd w:val="clear" w:color="auto" w:fill="FFFFFF"/>
        <w:jc w:val="both"/>
        <w:rPr>
          <w:rFonts w:asciiTheme="minorHAnsi" w:hAnsiTheme="minorHAnsi" w:cstheme="minorHAnsi"/>
          <w:sz w:val="20"/>
          <w:szCs w:val="20"/>
        </w:rPr>
      </w:pPr>
    </w:p>
    <w:p w14:paraId="11389ED5" w14:textId="77777777" w:rsidR="003C388E" w:rsidRPr="005612D3" w:rsidRDefault="003C388E" w:rsidP="003C388E">
      <w:pPr>
        <w:shd w:val="clear" w:color="auto" w:fill="FFFFFF"/>
        <w:jc w:val="both"/>
        <w:rPr>
          <w:rFonts w:asciiTheme="minorHAnsi" w:hAnsiTheme="minorHAnsi" w:cstheme="minorHAnsi"/>
          <w:sz w:val="20"/>
          <w:szCs w:val="20"/>
        </w:rPr>
      </w:pPr>
      <w:r>
        <w:rPr>
          <w:rFonts w:asciiTheme="minorHAnsi" w:hAnsiTheme="minorHAnsi" w:cstheme="minorHAnsi"/>
          <w:sz w:val="20"/>
          <w:szCs w:val="20"/>
        </w:rPr>
        <w:t>Şirket orta boy işletme olarak tanımlanmaktadır.</w:t>
      </w:r>
    </w:p>
    <w:p w14:paraId="443214D0" w14:textId="77777777" w:rsidR="003C388E" w:rsidRPr="005612D3" w:rsidRDefault="003C388E" w:rsidP="003C388E">
      <w:pPr>
        <w:shd w:val="clear" w:color="auto" w:fill="FFFFFF"/>
        <w:jc w:val="both"/>
        <w:rPr>
          <w:rFonts w:asciiTheme="minorHAnsi" w:hAnsiTheme="minorHAnsi" w:cstheme="minorHAnsi"/>
          <w:sz w:val="20"/>
          <w:szCs w:val="20"/>
        </w:rPr>
      </w:pPr>
    </w:p>
    <w:p w14:paraId="50555BAF" w14:textId="77777777" w:rsidR="003C388E" w:rsidRPr="005612D3" w:rsidRDefault="003C388E" w:rsidP="003C388E">
      <w:pPr>
        <w:shd w:val="clear" w:color="auto" w:fill="FFFFFF"/>
        <w:jc w:val="both"/>
        <w:rPr>
          <w:rFonts w:asciiTheme="minorHAnsi" w:hAnsiTheme="minorHAnsi" w:cstheme="minorHAnsi"/>
          <w:color w:val="000000"/>
          <w:sz w:val="20"/>
          <w:szCs w:val="20"/>
        </w:rPr>
      </w:pPr>
      <w:r w:rsidRPr="005612D3">
        <w:rPr>
          <w:rFonts w:asciiTheme="minorHAnsi" w:hAnsiTheme="minorHAnsi" w:cstheme="minorHAnsi"/>
          <w:color w:val="000000"/>
          <w:sz w:val="20"/>
          <w:szCs w:val="20"/>
        </w:rPr>
        <w:t xml:space="preserve">Konsolide olmayan finansal tablolar Şirket’in yasal kayıtlarına dayandırılmış ve Türk Lirası cinsinden ifade edilmiş olup, KGK tarafından yayınlanan </w:t>
      </w:r>
      <w:r w:rsidRPr="005612D3">
        <w:rPr>
          <w:rFonts w:asciiTheme="minorHAnsi" w:hAnsiTheme="minorHAnsi" w:cstheme="minorHAnsi"/>
          <w:color w:val="222222"/>
          <w:sz w:val="20"/>
          <w:szCs w:val="20"/>
        </w:rPr>
        <w:t>olan Büyük ve Orta Boy İşletmeler için Finansal Raporlama Standartları</w:t>
      </w:r>
      <w:r w:rsidRPr="005612D3">
        <w:rPr>
          <w:rFonts w:asciiTheme="minorHAnsi" w:hAnsiTheme="minorHAnsi" w:cstheme="minorHAnsi"/>
          <w:color w:val="000000"/>
          <w:sz w:val="20"/>
          <w:szCs w:val="20"/>
        </w:rPr>
        <w:t>’na göre Şirket’in durumunu layıkıyla arz edebilmek için bir takım düzeltme ve sınıflandırma değişikliklerine tabi tutularak hazırlanmıştır.</w:t>
      </w:r>
    </w:p>
    <w:p w14:paraId="4F9D711D" w14:textId="77777777" w:rsidR="00B037C9" w:rsidRDefault="00B037C9" w:rsidP="00B037C9">
      <w:pPr>
        <w:shd w:val="clear" w:color="auto" w:fill="FFFFFF"/>
        <w:jc w:val="both"/>
        <w:rPr>
          <w:rFonts w:asciiTheme="minorHAnsi" w:hAnsiTheme="minorHAnsi" w:cstheme="minorHAnsi"/>
          <w:color w:val="000000"/>
          <w:sz w:val="20"/>
          <w:szCs w:val="20"/>
        </w:rPr>
      </w:pPr>
    </w:p>
    <w:p w14:paraId="660947C4" w14:textId="77777777" w:rsidR="00B037C9" w:rsidRPr="005612D3" w:rsidRDefault="00B037C9" w:rsidP="00B037C9">
      <w:pPr>
        <w:rPr>
          <w:rFonts w:asciiTheme="minorHAnsi" w:hAnsiTheme="minorHAnsi" w:cstheme="minorHAnsi"/>
          <w:b/>
          <w:snapToGrid w:val="0"/>
          <w:sz w:val="20"/>
          <w:szCs w:val="20"/>
        </w:rPr>
      </w:pPr>
      <w:r w:rsidRPr="005612D3">
        <w:rPr>
          <w:rFonts w:asciiTheme="minorHAnsi" w:hAnsiTheme="minorHAnsi" w:cstheme="minorHAnsi"/>
          <w:b/>
          <w:snapToGrid w:val="0"/>
          <w:sz w:val="20"/>
          <w:szCs w:val="20"/>
        </w:rPr>
        <w:t>2.1.</w:t>
      </w:r>
      <w:r>
        <w:rPr>
          <w:rFonts w:asciiTheme="minorHAnsi" w:hAnsiTheme="minorHAnsi" w:cstheme="minorHAnsi"/>
          <w:b/>
          <w:snapToGrid w:val="0"/>
          <w:sz w:val="20"/>
          <w:szCs w:val="20"/>
        </w:rPr>
        <w:t>7</w:t>
      </w:r>
      <w:r w:rsidRPr="005612D3">
        <w:rPr>
          <w:rFonts w:asciiTheme="minorHAnsi" w:hAnsiTheme="minorHAnsi" w:cstheme="minorHAnsi"/>
          <w:b/>
          <w:snapToGrid w:val="0"/>
          <w:sz w:val="20"/>
          <w:szCs w:val="20"/>
        </w:rPr>
        <w:t>.</w:t>
      </w:r>
      <w:r w:rsidRPr="009F28A3">
        <w:t xml:space="preserve"> </w:t>
      </w:r>
      <w:r w:rsidRPr="009F28A3">
        <w:rPr>
          <w:rFonts w:asciiTheme="minorHAnsi" w:hAnsiTheme="minorHAnsi" w:cstheme="minorHAnsi"/>
          <w:b/>
          <w:snapToGrid w:val="0"/>
          <w:sz w:val="20"/>
          <w:szCs w:val="20"/>
        </w:rPr>
        <w:t xml:space="preserve">Yüksek </w:t>
      </w:r>
      <w:r>
        <w:rPr>
          <w:rFonts w:asciiTheme="minorHAnsi" w:hAnsiTheme="minorHAnsi" w:cstheme="minorHAnsi"/>
          <w:b/>
          <w:snapToGrid w:val="0"/>
          <w:sz w:val="20"/>
          <w:szCs w:val="20"/>
        </w:rPr>
        <w:t>E</w:t>
      </w:r>
      <w:r w:rsidRPr="009F28A3">
        <w:rPr>
          <w:rFonts w:asciiTheme="minorHAnsi" w:hAnsiTheme="minorHAnsi" w:cstheme="minorHAnsi"/>
          <w:b/>
          <w:snapToGrid w:val="0"/>
          <w:sz w:val="20"/>
          <w:szCs w:val="20"/>
        </w:rPr>
        <w:t>nflasyon Dönemlerinde Konsolide Finansal Tabloların Düzeltilmesi</w:t>
      </w:r>
    </w:p>
    <w:p w14:paraId="0D130911" w14:textId="77777777" w:rsidR="00B037C9" w:rsidRPr="005612D3" w:rsidRDefault="00B037C9" w:rsidP="00B037C9">
      <w:pPr>
        <w:shd w:val="clear" w:color="auto" w:fill="FFFFFF"/>
        <w:jc w:val="both"/>
        <w:rPr>
          <w:rFonts w:asciiTheme="minorHAnsi" w:hAnsiTheme="minorHAnsi" w:cstheme="minorHAnsi"/>
          <w:color w:val="000000"/>
          <w:sz w:val="20"/>
          <w:szCs w:val="20"/>
        </w:rPr>
      </w:pPr>
    </w:p>
    <w:p w14:paraId="4D7294E3" w14:textId="77777777" w:rsidR="00510ED1" w:rsidRPr="005612D3" w:rsidRDefault="00510ED1" w:rsidP="00510ED1">
      <w:pPr>
        <w:shd w:val="clear" w:color="auto" w:fill="FFFFFF"/>
        <w:jc w:val="both"/>
        <w:rPr>
          <w:rFonts w:asciiTheme="minorHAnsi" w:hAnsiTheme="minorHAnsi" w:cstheme="minorHAnsi"/>
          <w:color w:val="000000"/>
          <w:sz w:val="20"/>
          <w:szCs w:val="20"/>
        </w:rPr>
      </w:pPr>
    </w:p>
    <w:p w14:paraId="3FC6AB38" w14:textId="77777777" w:rsidR="00510ED1" w:rsidRDefault="00510ED1" w:rsidP="00510ED1">
      <w:pPr>
        <w:shd w:val="clear" w:color="auto" w:fill="FFFFFF"/>
        <w:jc w:val="both"/>
        <w:rPr>
          <w:rFonts w:asciiTheme="minorHAnsi" w:hAnsiTheme="minorHAnsi" w:cstheme="minorHAnsi"/>
          <w:sz w:val="20"/>
          <w:szCs w:val="20"/>
        </w:rPr>
      </w:pPr>
      <w:r w:rsidRPr="009F28A3">
        <w:rPr>
          <w:rFonts w:asciiTheme="minorHAnsi" w:hAnsiTheme="minorHAnsi" w:cstheme="minorHAnsi"/>
          <w:sz w:val="20"/>
          <w:szCs w:val="20"/>
        </w:rPr>
        <w:t xml:space="preserve">KGK 23 Kasım 2023 tarihinde TMS 29 kapsamı ve uygulamasına yönelik bir açıklama yapmıştır. </w:t>
      </w:r>
      <w:r>
        <w:rPr>
          <w:rFonts w:asciiTheme="minorHAnsi" w:hAnsiTheme="minorHAnsi" w:cstheme="minorHAnsi"/>
          <w:sz w:val="20"/>
          <w:szCs w:val="20"/>
        </w:rPr>
        <w:t>Büyük Orta İşletme Finansal</w:t>
      </w:r>
      <w:r w:rsidRPr="009F28A3">
        <w:rPr>
          <w:rFonts w:asciiTheme="minorHAnsi" w:hAnsiTheme="minorHAnsi" w:cstheme="minorHAnsi"/>
          <w:sz w:val="20"/>
          <w:szCs w:val="20"/>
        </w:rPr>
        <w:t xml:space="preserve"> Raporlama Standartları uygulayan işletmelerin </w:t>
      </w:r>
      <w:r>
        <w:rPr>
          <w:rFonts w:asciiTheme="minorHAnsi" w:hAnsiTheme="minorHAnsi" w:cstheme="minorHAnsi"/>
          <w:sz w:val="20"/>
          <w:szCs w:val="20"/>
        </w:rPr>
        <w:t>31 Aralık 2024</w:t>
      </w:r>
      <w:r w:rsidRPr="009F28A3">
        <w:rPr>
          <w:rFonts w:asciiTheme="minorHAnsi" w:hAnsiTheme="minorHAnsi" w:cstheme="minorHAnsi"/>
          <w:sz w:val="20"/>
          <w:szCs w:val="20"/>
        </w:rPr>
        <w:t xml:space="preserve"> tarihinde veya sonrasında sona eren yıllık raporlama dönemine ait finansal tablolarının </w:t>
      </w:r>
      <w:r>
        <w:rPr>
          <w:rFonts w:asciiTheme="minorHAnsi" w:hAnsiTheme="minorHAnsi" w:cstheme="minorHAnsi"/>
          <w:sz w:val="20"/>
          <w:szCs w:val="20"/>
        </w:rPr>
        <w:t>BOBİFRS 25</w:t>
      </w:r>
      <w:r w:rsidRPr="009F28A3">
        <w:rPr>
          <w:rFonts w:asciiTheme="minorHAnsi" w:hAnsiTheme="minorHAnsi" w:cstheme="minorHAnsi"/>
          <w:sz w:val="20"/>
          <w:szCs w:val="20"/>
        </w:rPr>
        <w:t>’d</w:t>
      </w:r>
      <w:r>
        <w:rPr>
          <w:rFonts w:asciiTheme="minorHAnsi" w:hAnsiTheme="minorHAnsi" w:cstheme="minorHAnsi"/>
          <w:sz w:val="20"/>
          <w:szCs w:val="20"/>
        </w:rPr>
        <w:t>e</w:t>
      </w:r>
      <w:r w:rsidRPr="009F28A3">
        <w:rPr>
          <w:rFonts w:asciiTheme="minorHAnsi" w:hAnsiTheme="minorHAnsi" w:cstheme="minorHAnsi"/>
          <w:sz w:val="20"/>
          <w:szCs w:val="20"/>
        </w:rPr>
        <w:t xml:space="preserve"> yer alan ilgili muhasebe ilkelerine uygun olarak enflasyon etkisine göre düzeltilerek sunulması gerektiğini belirtmiştir.</w:t>
      </w:r>
    </w:p>
    <w:p w14:paraId="43A36C9E" w14:textId="77777777" w:rsidR="00510ED1" w:rsidRPr="009F28A3" w:rsidRDefault="00510ED1" w:rsidP="00510ED1">
      <w:pPr>
        <w:shd w:val="clear" w:color="auto" w:fill="FFFFFF"/>
        <w:jc w:val="both"/>
        <w:rPr>
          <w:rFonts w:asciiTheme="minorHAnsi" w:hAnsiTheme="minorHAnsi" w:cstheme="minorHAnsi"/>
          <w:sz w:val="20"/>
          <w:szCs w:val="20"/>
        </w:rPr>
      </w:pPr>
    </w:p>
    <w:p w14:paraId="6F8ACB1A" w14:textId="77777777" w:rsidR="00510ED1" w:rsidRDefault="00510ED1" w:rsidP="00510ED1">
      <w:pPr>
        <w:shd w:val="clear" w:color="auto" w:fill="FFFFFF"/>
        <w:jc w:val="both"/>
        <w:rPr>
          <w:rFonts w:asciiTheme="minorHAnsi" w:hAnsiTheme="minorHAnsi" w:cstheme="minorHAnsi"/>
          <w:sz w:val="20"/>
          <w:szCs w:val="20"/>
        </w:rPr>
      </w:pPr>
      <w:r w:rsidRPr="006B26AF">
        <w:rPr>
          <w:rFonts w:asciiTheme="minorHAnsi" w:hAnsiTheme="minorHAnsi" w:cstheme="minorHAnsi"/>
          <w:sz w:val="20"/>
          <w:szCs w:val="20"/>
        </w:rPr>
        <w:t>Şirket 31 Aralık 2024 tarihinde sona eren yıla ait finansal tablolarını enflasyon etkisine göre düzelterek hazırlamış, karşılaştırma dönemi olan 31 Aralık 2023 tarihli ve aynı tarihte sona eren yıla ait finansal tablolarını da enflasyon etkilerine göre yeniden düzenleyerek sunmuştur.</w:t>
      </w:r>
    </w:p>
    <w:p w14:paraId="3A9E9F41" w14:textId="77777777" w:rsidR="00510ED1" w:rsidRPr="009F28A3" w:rsidRDefault="00510ED1" w:rsidP="00510ED1">
      <w:pPr>
        <w:shd w:val="clear" w:color="auto" w:fill="FFFFFF"/>
        <w:jc w:val="both"/>
        <w:rPr>
          <w:rFonts w:asciiTheme="minorHAnsi" w:hAnsiTheme="minorHAnsi" w:cstheme="minorHAnsi"/>
          <w:sz w:val="20"/>
          <w:szCs w:val="20"/>
        </w:rPr>
      </w:pPr>
    </w:p>
    <w:p w14:paraId="72504F5C" w14:textId="77777777" w:rsidR="00510ED1" w:rsidRDefault="00510ED1" w:rsidP="00510ED1">
      <w:pPr>
        <w:shd w:val="clear" w:color="auto" w:fill="FFFFFF"/>
        <w:jc w:val="both"/>
        <w:rPr>
          <w:rFonts w:asciiTheme="minorHAnsi" w:hAnsiTheme="minorHAnsi" w:cstheme="minorHAnsi"/>
          <w:sz w:val="20"/>
          <w:szCs w:val="20"/>
        </w:rPr>
      </w:pPr>
      <w:r w:rsidRPr="009F28A3">
        <w:rPr>
          <w:rFonts w:asciiTheme="minorHAnsi" w:hAnsiTheme="minorHAnsi" w:cstheme="minorHAnsi"/>
          <w:sz w:val="20"/>
          <w:szCs w:val="20"/>
        </w:rPr>
        <w:t xml:space="preserve">Finansal tablolar ve önceki dönemlere ait ilgili rakamlar, fonksiyonel para biriminin genel satın alma gücündeki değişiklikler için yeniden düzenlenmiştir ve sonuç olarak, finansal tablolar ve önceki dönemlere ait ilgili </w:t>
      </w:r>
      <w:proofErr w:type="gramStart"/>
      <w:r w:rsidRPr="009F28A3">
        <w:rPr>
          <w:rFonts w:asciiTheme="minorHAnsi" w:hAnsiTheme="minorHAnsi" w:cstheme="minorHAnsi"/>
          <w:sz w:val="20"/>
          <w:szCs w:val="20"/>
        </w:rPr>
        <w:t>rakamlar  Yüksek</w:t>
      </w:r>
      <w:proofErr w:type="gramEnd"/>
      <w:r w:rsidRPr="009F28A3">
        <w:rPr>
          <w:rFonts w:asciiTheme="minorHAnsi" w:hAnsiTheme="minorHAnsi" w:cstheme="minorHAnsi"/>
          <w:sz w:val="20"/>
          <w:szCs w:val="20"/>
        </w:rPr>
        <w:t xml:space="preserve"> Enflasyonlu Ekonomilerde Finansal Raporlama standardı uyarınca raporlama dönemi sonunda geçerli olan ölçüm birimi cinsinden ifade edilmiştir.</w:t>
      </w:r>
    </w:p>
    <w:p w14:paraId="0E0178F5" w14:textId="77777777" w:rsidR="00510ED1" w:rsidRPr="009F28A3" w:rsidRDefault="00510ED1" w:rsidP="00510ED1">
      <w:pPr>
        <w:shd w:val="clear" w:color="auto" w:fill="FFFFFF"/>
        <w:jc w:val="both"/>
        <w:rPr>
          <w:rFonts w:asciiTheme="minorHAnsi" w:hAnsiTheme="minorHAnsi" w:cstheme="minorHAnsi"/>
          <w:sz w:val="20"/>
          <w:szCs w:val="20"/>
        </w:rPr>
      </w:pPr>
    </w:p>
    <w:p w14:paraId="6989FE48" w14:textId="77777777" w:rsidR="00510ED1" w:rsidRDefault="00510ED1" w:rsidP="00510ED1">
      <w:pPr>
        <w:shd w:val="clear" w:color="auto" w:fill="FFFFFF"/>
        <w:jc w:val="both"/>
        <w:rPr>
          <w:rFonts w:asciiTheme="minorHAnsi" w:hAnsiTheme="minorHAnsi" w:cstheme="minorHAnsi"/>
          <w:sz w:val="20"/>
          <w:szCs w:val="20"/>
        </w:rPr>
      </w:pPr>
      <w:r>
        <w:rPr>
          <w:rFonts w:asciiTheme="minorHAnsi" w:hAnsiTheme="minorHAnsi" w:cstheme="minorHAnsi"/>
          <w:sz w:val="20"/>
          <w:szCs w:val="20"/>
        </w:rPr>
        <w:t>BOBİFRS 25</w:t>
      </w:r>
      <w:r w:rsidRPr="009F28A3">
        <w:rPr>
          <w:rFonts w:asciiTheme="minorHAnsi" w:hAnsiTheme="minorHAnsi" w:cstheme="minorHAnsi"/>
          <w:sz w:val="20"/>
          <w:szCs w:val="20"/>
        </w:rPr>
        <w:t xml:space="preserve">, </w:t>
      </w:r>
      <w:proofErr w:type="gramStart"/>
      <w:r w:rsidRPr="009F28A3">
        <w:rPr>
          <w:rFonts w:asciiTheme="minorHAnsi" w:hAnsiTheme="minorHAnsi" w:cstheme="minorHAnsi"/>
          <w:sz w:val="20"/>
          <w:szCs w:val="20"/>
        </w:rPr>
        <w:t>konsolide</w:t>
      </w:r>
      <w:proofErr w:type="gramEnd"/>
      <w:r w:rsidRPr="009F28A3">
        <w:rPr>
          <w:rFonts w:asciiTheme="minorHAnsi" w:hAnsiTheme="minorHAnsi" w:cstheme="minorHAnsi"/>
          <w:sz w:val="20"/>
          <w:szCs w:val="20"/>
        </w:rPr>
        <w:t xml:space="preserve"> finansal tablolar da dahil olmak üzere, fonksiyonel para birimi yüksek enflasyonlu bir ekonominin para birimi olan her işletmenin finansal tablolarına uygulanır. Bir ekonomide yüksek enflasyonun mevcut olması durumunda </w:t>
      </w:r>
      <w:r>
        <w:rPr>
          <w:rFonts w:asciiTheme="minorHAnsi" w:hAnsiTheme="minorHAnsi" w:cstheme="minorHAnsi"/>
          <w:sz w:val="20"/>
          <w:szCs w:val="20"/>
        </w:rPr>
        <w:t xml:space="preserve">BOBİFRS 25 </w:t>
      </w:r>
      <w:r w:rsidRPr="009F28A3">
        <w:rPr>
          <w:rFonts w:asciiTheme="minorHAnsi" w:hAnsiTheme="minorHAnsi" w:cstheme="minorHAnsi"/>
          <w:sz w:val="20"/>
          <w:szCs w:val="20"/>
        </w:rPr>
        <w:t>uyarınca, geçerli para birimi yüksek enflasyonlu bir ekonominin para birimi olan bir işletmenin finansal tablolarının raporlama dönemi sonu itibarıyla geçerli olan ölçüm birimi cinsinden ifade edilmesini gerektirmektedir.</w:t>
      </w:r>
    </w:p>
    <w:p w14:paraId="6DED0198" w14:textId="77777777" w:rsidR="00510ED1" w:rsidRPr="009F28A3" w:rsidRDefault="00510ED1" w:rsidP="00510ED1">
      <w:pPr>
        <w:shd w:val="clear" w:color="auto" w:fill="FFFFFF"/>
        <w:jc w:val="both"/>
        <w:rPr>
          <w:rFonts w:asciiTheme="minorHAnsi" w:hAnsiTheme="minorHAnsi" w:cstheme="minorHAnsi"/>
          <w:sz w:val="20"/>
          <w:szCs w:val="20"/>
        </w:rPr>
      </w:pPr>
    </w:p>
    <w:p w14:paraId="38632492" w14:textId="77777777" w:rsidR="00510ED1" w:rsidRDefault="00510ED1" w:rsidP="00510ED1">
      <w:pPr>
        <w:shd w:val="clear" w:color="auto" w:fill="FFFFFF"/>
        <w:jc w:val="both"/>
        <w:rPr>
          <w:rFonts w:asciiTheme="minorHAnsi" w:hAnsiTheme="minorHAnsi" w:cstheme="minorHAnsi"/>
          <w:sz w:val="20"/>
          <w:szCs w:val="20"/>
        </w:rPr>
      </w:pPr>
      <w:r w:rsidRPr="009F28A3">
        <w:rPr>
          <w:rFonts w:asciiTheme="minorHAnsi" w:hAnsiTheme="minorHAnsi" w:cstheme="minorHAnsi"/>
          <w:sz w:val="20"/>
          <w:szCs w:val="20"/>
        </w:rPr>
        <w:t xml:space="preserve">Raporlama tarihi itibarıyla, Tüketici Fiyat Endeksi ("TÜFE") rakamına göre son üç yılın genel satın alma gücündeki </w:t>
      </w:r>
      <w:proofErr w:type="gramStart"/>
      <w:r w:rsidRPr="009F28A3">
        <w:rPr>
          <w:rFonts w:asciiTheme="minorHAnsi" w:hAnsiTheme="minorHAnsi" w:cstheme="minorHAnsi"/>
          <w:sz w:val="20"/>
          <w:szCs w:val="20"/>
        </w:rPr>
        <w:t>kümülatif</w:t>
      </w:r>
      <w:proofErr w:type="gramEnd"/>
      <w:r w:rsidRPr="009F28A3">
        <w:rPr>
          <w:rFonts w:asciiTheme="minorHAnsi" w:hAnsiTheme="minorHAnsi" w:cstheme="minorHAnsi"/>
          <w:sz w:val="20"/>
          <w:szCs w:val="20"/>
        </w:rPr>
        <w:t xml:space="preserve"> değişim %100'ün üzerinde olduğu için, Türkiye'de faaliyet gösteren işletmelerin </w:t>
      </w:r>
      <w:r>
        <w:rPr>
          <w:rFonts w:asciiTheme="minorHAnsi" w:hAnsiTheme="minorHAnsi" w:cstheme="minorHAnsi"/>
          <w:sz w:val="20"/>
          <w:szCs w:val="20"/>
        </w:rPr>
        <w:t>31 Aralık 2024</w:t>
      </w:r>
      <w:r w:rsidRPr="009F28A3">
        <w:rPr>
          <w:rFonts w:asciiTheme="minorHAnsi" w:hAnsiTheme="minorHAnsi" w:cstheme="minorHAnsi"/>
          <w:sz w:val="20"/>
          <w:szCs w:val="20"/>
        </w:rPr>
        <w:t xml:space="preserve"> tarihinde veya bu tarihten sonra sona eren raporlama dönemlerinde </w:t>
      </w:r>
      <w:r>
        <w:rPr>
          <w:rFonts w:asciiTheme="minorHAnsi" w:hAnsiTheme="minorHAnsi" w:cstheme="minorHAnsi"/>
          <w:sz w:val="20"/>
          <w:szCs w:val="20"/>
        </w:rPr>
        <w:t>BOBİFRS 25</w:t>
      </w:r>
      <w:r w:rsidRPr="009F28A3">
        <w:rPr>
          <w:rFonts w:asciiTheme="minorHAnsi" w:hAnsiTheme="minorHAnsi" w:cstheme="minorHAnsi"/>
          <w:sz w:val="20"/>
          <w:szCs w:val="20"/>
        </w:rPr>
        <w:t>"Yüksek Enflasyonlu Ekonomilerde Finansal Raporlama" standardını uygulamaları gerekmektedir.</w:t>
      </w:r>
    </w:p>
    <w:p w14:paraId="4E7ED4B9" w14:textId="77777777" w:rsidR="00510ED1" w:rsidRPr="009F28A3" w:rsidRDefault="00510ED1" w:rsidP="00510ED1">
      <w:pPr>
        <w:shd w:val="clear" w:color="auto" w:fill="FFFFFF"/>
        <w:jc w:val="both"/>
        <w:rPr>
          <w:rFonts w:asciiTheme="minorHAnsi" w:hAnsiTheme="minorHAnsi" w:cstheme="minorHAnsi"/>
          <w:sz w:val="20"/>
          <w:szCs w:val="20"/>
        </w:rPr>
      </w:pPr>
    </w:p>
    <w:p w14:paraId="72B39552" w14:textId="77777777" w:rsidR="00510ED1" w:rsidRDefault="00510ED1" w:rsidP="00510ED1">
      <w:pPr>
        <w:shd w:val="clear" w:color="auto" w:fill="FFFFFF"/>
        <w:jc w:val="both"/>
        <w:rPr>
          <w:rFonts w:asciiTheme="minorHAnsi" w:hAnsiTheme="minorHAnsi" w:cstheme="minorHAnsi"/>
          <w:sz w:val="20"/>
          <w:szCs w:val="20"/>
        </w:rPr>
      </w:pPr>
      <w:r w:rsidRPr="009F28A3">
        <w:rPr>
          <w:rFonts w:asciiTheme="minorHAnsi" w:hAnsiTheme="minorHAnsi" w:cstheme="minorHAnsi"/>
          <w:sz w:val="20"/>
          <w:szCs w:val="20"/>
        </w:rPr>
        <w:t>Aşağıdaki tabloda Türkiye İstatistik Kurumu (TUİK) tarafından yayınlanan Tüketici Fiyat Endeksleri dikkate alınarak hesaplanan ilgili yıllara ait enflasyon oranları yer almaktadır:</w:t>
      </w:r>
    </w:p>
    <w:p w14:paraId="6E745C01" w14:textId="77777777" w:rsidR="00510ED1" w:rsidRDefault="00510ED1" w:rsidP="00510ED1">
      <w:pPr>
        <w:shd w:val="clear" w:color="auto" w:fill="FFFFFF"/>
        <w:jc w:val="both"/>
        <w:rPr>
          <w:rFonts w:asciiTheme="minorHAnsi" w:hAnsiTheme="minorHAnsi" w:cstheme="minorHAnsi"/>
          <w:sz w:val="20"/>
          <w:szCs w:val="20"/>
        </w:rPr>
      </w:pPr>
    </w:p>
    <w:tbl>
      <w:tblPr>
        <w:tblStyle w:val="TabloKlavuzu"/>
        <w:tblW w:w="0" w:type="auto"/>
        <w:tblLook w:val="04A0" w:firstRow="1" w:lastRow="0" w:firstColumn="1" w:lastColumn="0" w:noHBand="0" w:noVBand="1"/>
      </w:tblPr>
      <w:tblGrid>
        <w:gridCol w:w="2480"/>
        <w:gridCol w:w="2480"/>
        <w:gridCol w:w="2480"/>
        <w:gridCol w:w="2481"/>
      </w:tblGrid>
      <w:tr w:rsidR="00510ED1" w:rsidRPr="006B26AF" w14:paraId="501BA89F" w14:textId="77777777" w:rsidTr="002B5B7E">
        <w:tc>
          <w:tcPr>
            <w:tcW w:w="2480" w:type="dxa"/>
          </w:tcPr>
          <w:p w14:paraId="00FA7DE4" w14:textId="77777777" w:rsidR="00510ED1" w:rsidRPr="006B26AF" w:rsidRDefault="00510ED1" w:rsidP="002B5B7E">
            <w:pPr>
              <w:jc w:val="center"/>
              <w:rPr>
                <w:rFonts w:asciiTheme="minorHAnsi" w:hAnsiTheme="minorHAnsi" w:cstheme="minorHAnsi"/>
                <w:sz w:val="20"/>
                <w:szCs w:val="20"/>
              </w:rPr>
            </w:pPr>
            <w:r w:rsidRPr="006B26AF">
              <w:rPr>
                <w:rFonts w:asciiTheme="minorHAnsi" w:hAnsiTheme="minorHAnsi" w:cstheme="minorHAnsi"/>
                <w:sz w:val="20"/>
                <w:szCs w:val="20"/>
              </w:rPr>
              <w:t>Tarih</w:t>
            </w:r>
          </w:p>
        </w:tc>
        <w:tc>
          <w:tcPr>
            <w:tcW w:w="2480" w:type="dxa"/>
          </w:tcPr>
          <w:p w14:paraId="24BC3A1E"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Endeks</w:t>
            </w:r>
          </w:p>
        </w:tc>
        <w:tc>
          <w:tcPr>
            <w:tcW w:w="2480" w:type="dxa"/>
          </w:tcPr>
          <w:p w14:paraId="640E63C5"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Düzeltme Katsayısı</w:t>
            </w:r>
          </w:p>
        </w:tc>
        <w:tc>
          <w:tcPr>
            <w:tcW w:w="2481" w:type="dxa"/>
          </w:tcPr>
          <w:p w14:paraId="17165DDD"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Üç Yıllık Birleşik Enflasyon Oranı</w:t>
            </w:r>
          </w:p>
        </w:tc>
      </w:tr>
      <w:tr w:rsidR="00510ED1" w:rsidRPr="006B26AF" w14:paraId="5201C939" w14:textId="77777777" w:rsidTr="002B5B7E">
        <w:tc>
          <w:tcPr>
            <w:tcW w:w="2480" w:type="dxa"/>
          </w:tcPr>
          <w:p w14:paraId="5020C496"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31 Aralık 2024</w:t>
            </w:r>
          </w:p>
        </w:tc>
        <w:tc>
          <w:tcPr>
            <w:tcW w:w="2480" w:type="dxa"/>
          </w:tcPr>
          <w:p w14:paraId="14228CC1"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2.684,55</w:t>
            </w:r>
          </w:p>
        </w:tc>
        <w:tc>
          <w:tcPr>
            <w:tcW w:w="2480" w:type="dxa"/>
          </w:tcPr>
          <w:p w14:paraId="0C7E8EED"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1,00000</w:t>
            </w:r>
          </w:p>
        </w:tc>
        <w:tc>
          <w:tcPr>
            <w:tcW w:w="2481" w:type="dxa"/>
          </w:tcPr>
          <w:p w14:paraId="6E3DC029"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%291</w:t>
            </w:r>
          </w:p>
        </w:tc>
      </w:tr>
      <w:tr w:rsidR="00510ED1" w:rsidRPr="006B26AF" w14:paraId="0F610753" w14:textId="77777777" w:rsidTr="002B5B7E">
        <w:tc>
          <w:tcPr>
            <w:tcW w:w="2480" w:type="dxa"/>
          </w:tcPr>
          <w:p w14:paraId="299171F1"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31 Aralık 2023</w:t>
            </w:r>
          </w:p>
        </w:tc>
        <w:tc>
          <w:tcPr>
            <w:tcW w:w="2480" w:type="dxa"/>
          </w:tcPr>
          <w:p w14:paraId="4BCCE30C"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1.859,38</w:t>
            </w:r>
          </w:p>
        </w:tc>
        <w:tc>
          <w:tcPr>
            <w:tcW w:w="2480" w:type="dxa"/>
          </w:tcPr>
          <w:p w14:paraId="0E2F1B8E"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1,44378</w:t>
            </w:r>
          </w:p>
        </w:tc>
        <w:tc>
          <w:tcPr>
            <w:tcW w:w="2481" w:type="dxa"/>
          </w:tcPr>
          <w:p w14:paraId="4040C20B"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%268</w:t>
            </w:r>
          </w:p>
        </w:tc>
      </w:tr>
      <w:tr w:rsidR="00510ED1" w:rsidRPr="006B26AF" w14:paraId="5EF77348" w14:textId="77777777" w:rsidTr="002B5B7E">
        <w:tc>
          <w:tcPr>
            <w:tcW w:w="2480" w:type="dxa"/>
          </w:tcPr>
          <w:p w14:paraId="1862C123"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31 Aralık 2022</w:t>
            </w:r>
          </w:p>
        </w:tc>
        <w:tc>
          <w:tcPr>
            <w:tcW w:w="2480" w:type="dxa"/>
          </w:tcPr>
          <w:p w14:paraId="1F982838"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1128,45</w:t>
            </w:r>
          </w:p>
        </w:tc>
        <w:tc>
          <w:tcPr>
            <w:tcW w:w="2480" w:type="dxa"/>
          </w:tcPr>
          <w:p w14:paraId="2B4BB148"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2,37897</w:t>
            </w:r>
          </w:p>
        </w:tc>
        <w:tc>
          <w:tcPr>
            <w:tcW w:w="2481" w:type="dxa"/>
          </w:tcPr>
          <w:p w14:paraId="11DCCED5" w14:textId="77777777" w:rsidR="00510ED1" w:rsidRPr="006B26AF" w:rsidRDefault="00510ED1" w:rsidP="002B5B7E">
            <w:pPr>
              <w:jc w:val="center"/>
              <w:rPr>
                <w:rFonts w:asciiTheme="minorHAnsi" w:hAnsiTheme="minorHAnsi" w:cstheme="minorHAnsi"/>
                <w:sz w:val="20"/>
                <w:szCs w:val="20"/>
              </w:rPr>
            </w:pPr>
            <w:r>
              <w:rPr>
                <w:rFonts w:asciiTheme="minorHAnsi" w:hAnsiTheme="minorHAnsi" w:cstheme="minorHAnsi"/>
                <w:sz w:val="20"/>
                <w:szCs w:val="20"/>
              </w:rPr>
              <w:t>%156</w:t>
            </w:r>
          </w:p>
        </w:tc>
      </w:tr>
    </w:tbl>
    <w:p w14:paraId="560E69F2" w14:textId="77777777" w:rsidR="00510ED1" w:rsidRPr="006B26AF" w:rsidRDefault="00510ED1" w:rsidP="00510ED1">
      <w:pPr>
        <w:shd w:val="clear" w:color="auto" w:fill="FFFFFF"/>
        <w:jc w:val="both"/>
        <w:rPr>
          <w:rFonts w:asciiTheme="minorHAnsi" w:hAnsiTheme="minorHAnsi" w:cstheme="minorHAnsi"/>
          <w:sz w:val="20"/>
          <w:szCs w:val="20"/>
        </w:rPr>
      </w:pPr>
    </w:p>
    <w:p w14:paraId="02034C20" w14:textId="77777777" w:rsidR="00510ED1" w:rsidRDefault="00510ED1" w:rsidP="00510ED1">
      <w:pPr>
        <w:shd w:val="clear" w:color="auto" w:fill="FFFFFF"/>
        <w:jc w:val="both"/>
        <w:rPr>
          <w:rFonts w:asciiTheme="minorHAnsi" w:hAnsiTheme="minorHAnsi" w:cstheme="minorHAnsi"/>
          <w:sz w:val="20"/>
          <w:szCs w:val="20"/>
        </w:rPr>
      </w:pPr>
    </w:p>
    <w:p w14:paraId="538C079E" w14:textId="77777777" w:rsidR="00510ED1" w:rsidRDefault="00510ED1" w:rsidP="00510ED1">
      <w:pPr>
        <w:shd w:val="clear" w:color="auto" w:fill="FFFFFF"/>
        <w:jc w:val="both"/>
        <w:rPr>
          <w:rFonts w:asciiTheme="minorHAnsi" w:hAnsiTheme="minorHAnsi" w:cstheme="minorHAnsi"/>
          <w:sz w:val="20"/>
          <w:szCs w:val="20"/>
        </w:rPr>
      </w:pPr>
    </w:p>
    <w:p w14:paraId="19BA91B9" w14:textId="77777777" w:rsidR="00510ED1" w:rsidRPr="006B26AF" w:rsidRDefault="00510ED1" w:rsidP="00510ED1">
      <w:pPr>
        <w:shd w:val="clear" w:color="auto" w:fill="FFFFFF"/>
        <w:jc w:val="both"/>
        <w:rPr>
          <w:rFonts w:asciiTheme="minorHAnsi" w:hAnsiTheme="minorHAnsi" w:cstheme="minorHAnsi"/>
          <w:sz w:val="20"/>
          <w:szCs w:val="20"/>
        </w:rPr>
      </w:pPr>
    </w:p>
    <w:p w14:paraId="257516B0" w14:textId="77777777" w:rsidR="00510ED1" w:rsidRPr="005612D3" w:rsidRDefault="00510ED1" w:rsidP="00510ED1">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17F4256C" w14:textId="77777777" w:rsidR="00510ED1" w:rsidRPr="009F28A3" w:rsidRDefault="00510ED1" w:rsidP="00510ED1">
      <w:pPr>
        <w:rPr>
          <w:rFonts w:asciiTheme="minorHAnsi" w:hAnsiTheme="minorHAnsi" w:cstheme="minorHAnsi"/>
          <w:b/>
          <w:snapToGrid w:val="0"/>
          <w:sz w:val="8"/>
          <w:szCs w:val="8"/>
        </w:rPr>
      </w:pPr>
    </w:p>
    <w:p w14:paraId="0C4C5EA7" w14:textId="77777777" w:rsidR="00510ED1" w:rsidRPr="005612D3" w:rsidRDefault="00510ED1" w:rsidP="00510ED1">
      <w:pPr>
        <w:rPr>
          <w:rFonts w:asciiTheme="minorHAnsi" w:hAnsiTheme="minorHAnsi" w:cstheme="minorHAnsi"/>
          <w:b/>
          <w:snapToGrid w:val="0"/>
          <w:sz w:val="20"/>
          <w:szCs w:val="20"/>
        </w:rPr>
      </w:pPr>
      <w:r w:rsidRPr="005612D3">
        <w:rPr>
          <w:rFonts w:asciiTheme="minorHAnsi" w:hAnsiTheme="minorHAnsi" w:cstheme="minorHAnsi"/>
          <w:b/>
          <w:snapToGrid w:val="0"/>
          <w:sz w:val="20"/>
          <w:szCs w:val="20"/>
        </w:rPr>
        <w:t>2.1.</w:t>
      </w:r>
      <w:r>
        <w:rPr>
          <w:rFonts w:asciiTheme="minorHAnsi" w:hAnsiTheme="minorHAnsi" w:cstheme="minorHAnsi"/>
          <w:b/>
          <w:snapToGrid w:val="0"/>
          <w:sz w:val="20"/>
          <w:szCs w:val="20"/>
        </w:rPr>
        <w:t>7</w:t>
      </w:r>
      <w:r w:rsidRPr="005612D3">
        <w:rPr>
          <w:rFonts w:asciiTheme="minorHAnsi" w:hAnsiTheme="minorHAnsi" w:cstheme="minorHAnsi"/>
          <w:b/>
          <w:snapToGrid w:val="0"/>
          <w:sz w:val="20"/>
          <w:szCs w:val="20"/>
        </w:rPr>
        <w:t>.</w:t>
      </w:r>
      <w:r w:rsidRPr="009F28A3">
        <w:t xml:space="preserve"> </w:t>
      </w:r>
      <w:r w:rsidRPr="009F28A3">
        <w:rPr>
          <w:rFonts w:asciiTheme="minorHAnsi" w:hAnsiTheme="minorHAnsi" w:cstheme="minorHAnsi"/>
          <w:b/>
          <w:snapToGrid w:val="0"/>
          <w:sz w:val="20"/>
          <w:szCs w:val="20"/>
        </w:rPr>
        <w:t xml:space="preserve">Yüksek </w:t>
      </w:r>
      <w:r>
        <w:rPr>
          <w:rFonts w:asciiTheme="minorHAnsi" w:hAnsiTheme="minorHAnsi" w:cstheme="minorHAnsi"/>
          <w:b/>
          <w:snapToGrid w:val="0"/>
          <w:sz w:val="20"/>
          <w:szCs w:val="20"/>
        </w:rPr>
        <w:t>E</w:t>
      </w:r>
      <w:r w:rsidRPr="009F28A3">
        <w:rPr>
          <w:rFonts w:asciiTheme="minorHAnsi" w:hAnsiTheme="minorHAnsi" w:cstheme="minorHAnsi"/>
          <w:b/>
          <w:snapToGrid w:val="0"/>
          <w:sz w:val="20"/>
          <w:szCs w:val="20"/>
        </w:rPr>
        <w:t>nflasyon Dönemlerinde Konsolide Finansal Tabloların Düzeltilmesi</w:t>
      </w:r>
      <w:r>
        <w:rPr>
          <w:rFonts w:asciiTheme="minorHAnsi" w:hAnsiTheme="minorHAnsi" w:cstheme="minorHAnsi"/>
          <w:b/>
          <w:snapToGrid w:val="0"/>
          <w:sz w:val="20"/>
          <w:szCs w:val="20"/>
        </w:rPr>
        <w:t xml:space="preserve"> (devamı)</w:t>
      </w:r>
    </w:p>
    <w:p w14:paraId="68D7EBE8" w14:textId="77777777" w:rsidR="00510ED1" w:rsidRDefault="00510ED1" w:rsidP="00510ED1">
      <w:pPr>
        <w:shd w:val="clear" w:color="auto" w:fill="FFFFFF"/>
        <w:jc w:val="both"/>
        <w:rPr>
          <w:rFonts w:asciiTheme="minorHAnsi" w:hAnsiTheme="minorHAnsi" w:cstheme="minorHAnsi"/>
          <w:sz w:val="20"/>
          <w:szCs w:val="20"/>
          <w:highlight w:val="yellow"/>
        </w:rPr>
      </w:pPr>
    </w:p>
    <w:p w14:paraId="3E8208CF" w14:textId="77777777" w:rsidR="00510ED1" w:rsidRDefault="00510ED1" w:rsidP="00510ED1">
      <w:pPr>
        <w:shd w:val="clear" w:color="auto" w:fill="FFFFFF"/>
        <w:jc w:val="both"/>
        <w:rPr>
          <w:rFonts w:asciiTheme="minorHAnsi" w:hAnsiTheme="minorHAnsi" w:cstheme="minorHAnsi"/>
          <w:sz w:val="20"/>
          <w:szCs w:val="20"/>
        </w:rPr>
      </w:pPr>
      <w:r>
        <w:rPr>
          <w:rFonts w:asciiTheme="minorHAnsi" w:hAnsiTheme="minorHAnsi" w:cstheme="minorHAnsi"/>
          <w:sz w:val="20"/>
          <w:szCs w:val="20"/>
        </w:rPr>
        <w:t>BOBİFRS 25</w:t>
      </w:r>
      <w:r w:rsidRPr="0096029C">
        <w:rPr>
          <w:rFonts w:asciiTheme="minorHAnsi" w:hAnsiTheme="minorHAnsi" w:cstheme="minorHAnsi"/>
          <w:sz w:val="20"/>
          <w:szCs w:val="20"/>
        </w:rPr>
        <w:t xml:space="preserve"> endeksleme işlemlerinin ana hatları aşağıdaki gibidir:</w:t>
      </w:r>
    </w:p>
    <w:p w14:paraId="1D98CBC3" w14:textId="77777777" w:rsidR="00510ED1" w:rsidRPr="0096029C" w:rsidRDefault="00510ED1" w:rsidP="00510ED1">
      <w:pPr>
        <w:shd w:val="clear" w:color="auto" w:fill="FFFFFF"/>
        <w:jc w:val="both"/>
        <w:rPr>
          <w:rFonts w:asciiTheme="minorHAnsi" w:hAnsiTheme="minorHAnsi" w:cstheme="minorHAnsi"/>
          <w:sz w:val="20"/>
          <w:szCs w:val="20"/>
        </w:rPr>
      </w:pPr>
    </w:p>
    <w:p w14:paraId="09CDB429"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Bilanço tarihi itibariyle cari satın alma gücü ile gösterilenler dışındaki tüm kalemler ilgili fiyat endeksi katsayıları kullanılarak endekslenmiştir. Önceki yıllara ait tutarlar da aynı şekilde endekslenmiştir.</w:t>
      </w:r>
    </w:p>
    <w:p w14:paraId="338544D7" w14:textId="77777777" w:rsidR="00510ED1" w:rsidRPr="0096029C" w:rsidRDefault="00510ED1" w:rsidP="00510ED1">
      <w:pPr>
        <w:shd w:val="clear" w:color="auto" w:fill="FFFFFF"/>
        <w:jc w:val="both"/>
        <w:rPr>
          <w:rFonts w:asciiTheme="minorHAnsi" w:hAnsiTheme="minorHAnsi" w:cstheme="minorHAnsi"/>
          <w:sz w:val="20"/>
          <w:szCs w:val="20"/>
        </w:rPr>
      </w:pPr>
    </w:p>
    <w:p w14:paraId="1AAEAB93"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Parasal aktif ve pasif kalemler, bilanço tarihinde cari olan satın alma gücü ile ifade edildiklerinden endekslemeye tabi tutulmamışlardır. Parasal kalemler nakit para ve nakit olarak alınacak veya ödenecek kalemlerdir.</w:t>
      </w:r>
    </w:p>
    <w:p w14:paraId="39F8D41C" w14:textId="77777777" w:rsidR="00510ED1" w:rsidRPr="0096029C" w:rsidRDefault="00510ED1" w:rsidP="00510ED1">
      <w:pPr>
        <w:shd w:val="clear" w:color="auto" w:fill="FFFFFF"/>
        <w:jc w:val="both"/>
        <w:rPr>
          <w:rFonts w:asciiTheme="minorHAnsi" w:hAnsiTheme="minorHAnsi" w:cstheme="minorHAnsi"/>
          <w:sz w:val="20"/>
          <w:szCs w:val="20"/>
        </w:rPr>
      </w:pPr>
    </w:p>
    <w:p w14:paraId="19EE085F"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Sabit kıymetler, iştirakler ve benzeri aktifler piyasa değerlerini geçmeyecek şekilde alım değerleri üzerinden endekslenmiştir. Amortismanlar da benzer şekilde düzeltilmişlerdir. Özkaynakların içerisinde</w:t>
      </w:r>
      <w:r>
        <w:rPr>
          <w:rFonts w:asciiTheme="minorHAnsi" w:hAnsiTheme="minorHAnsi" w:cstheme="minorHAnsi"/>
          <w:sz w:val="20"/>
          <w:szCs w:val="20"/>
        </w:rPr>
        <w:t xml:space="preserve"> </w:t>
      </w:r>
      <w:r w:rsidRPr="0096029C">
        <w:rPr>
          <w:rFonts w:asciiTheme="minorHAnsi" w:hAnsiTheme="minorHAnsi" w:cstheme="minorHAnsi"/>
          <w:sz w:val="20"/>
          <w:szCs w:val="20"/>
        </w:rPr>
        <w:t>yer alan tutarlar, bu tutarların şirkete katıldığı veya şirket içerisinde oluştuğu dönemlerdeki genel fiyat endekslerinin uygulanması neticesinde yeniden düzeltilmiştir.</w:t>
      </w:r>
    </w:p>
    <w:p w14:paraId="5BC3E1F4" w14:textId="77777777" w:rsidR="00510ED1" w:rsidRPr="0096029C" w:rsidRDefault="00510ED1" w:rsidP="00510ED1">
      <w:pPr>
        <w:shd w:val="clear" w:color="auto" w:fill="FFFFFF"/>
        <w:jc w:val="both"/>
        <w:rPr>
          <w:rFonts w:asciiTheme="minorHAnsi" w:hAnsiTheme="minorHAnsi" w:cstheme="minorHAnsi"/>
          <w:sz w:val="20"/>
          <w:szCs w:val="20"/>
        </w:rPr>
      </w:pPr>
    </w:p>
    <w:p w14:paraId="04C02563"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Bilançodaki parasal olmayan kalemlerin gelir tablosuna etkisi olanlar dışındaki gelir tablosunda yer alan tüm kalemler, gelir ve gider hesaplarının mali tablolara ilk olarak yansıtıldıkları dönemler üzerinden hesaplanan katsayılar ile endekslenmişlerdir.</w:t>
      </w:r>
    </w:p>
    <w:p w14:paraId="5A66EEFA" w14:textId="77777777" w:rsidR="00510ED1" w:rsidRPr="0096029C" w:rsidRDefault="00510ED1" w:rsidP="00510ED1">
      <w:pPr>
        <w:shd w:val="clear" w:color="auto" w:fill="FFFFFF"/>
        <w:jc w:val="both"/>
        <w:rPr>
          <w:rFonts w:asciiTheme="minorHAnsi" w:hAnsiTheme="minorHAnsi" w:cstheme="minorHAnsi"/>
          <w:sz w:val="20"/>
          <w:szCs w:val="20"/>
        </w:rPr>
      </w:pPr>
    </w:p>
    <w:p w14:paraId="39EAC683"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xml:space="preserve">• Net parasal pozisyon üzerinden genel enflasyon sonucunda oluşan kazanç veya kayıp, parasal olmayan aktiflere, özkaynak kalemlerine ve gelir tablosu hesaplarına yapılan düzeltmelerin farkıdır. Net parasal pozisyon üzerinden hesaplanan bu kazanç veya kayıp net kara </w:t>
      </w:r>
      <w:proofErr w:type="gramStart"/>
      <w:r w:rsidRPr="0096029C">
        <w:rPr>
          <w:rFonts w:asciiTheme="minorHAnsi" w:hAnsiTheme="minorHAnsi" w:cstheme="minorHAnsi"/>
          <w:sz w:val="20"/>
          <w:szCs w:val="20"/>
        </w:rPr>
        <w:t>dahil</w:t>
      </w:r>
      <w:proofErr w:type="gramEnd"/>
      <w:r w:rsidRPr="0096029C">
        <w:rPr>
          <w:rFonts w:asciiTheme="minorHAnsi" w:hAnsiTheme="minorHAnsi" w:cstheme="minorHAnsi"/>
          <w:sz w:val="20"/>
          <w:szCs w:val="20"/>
        </w:rPr>
        <w:t xml:space="preserve"> edilmiştir.</w:t>
      </w:r>
    </w:p>
    <w:p w14:paraId="7ECE5352" w14:textId="77777777" w:rsidR="00510ED1" w:rsidRPr="0096029C" w:rsidRDefault="00510ED1" w:rsidP="00510ED1">
      <w:pPr>
        <w:shd w:val="clear" w:color="auto" w:fill="FFFFFF"/>
        <w:jc w:val="both"/>
        <w:rPr>
          <w:rFonts w:asciiTheme="minorHAnsi" w:hAnsiTheme="minorHAnsi" w:cstheme="minorHAnsi"/>
          <w:sz w:val="20"/>
          <w:szCs w:val="20"/>
        </w:rPr>
      </w:pPr>
    </w:p>
    <w:p w14:paraId="4C5F78C9" w14:textId="77777777" w:rsidR="00510ED1" w:rsidRDefault="00510ED1" w:rsidP="00510ED1">
      <w:pPr>
        <w:shd w:val="clear" w:color="auto" w:fill="FFFFFF"/>
        <w:jc w:val="both"/>
        <w:rPr>
          <w:rFonts w:asciiTheme="minorHAnsi" w:hAnsiTheme="minorHAnsi" w:cstheme="minorHAnsi"/>
          <w:sz w:val="20"/>
          <w:szCs w:val="20"/>
        </w:rPr>
      </w:pPr>
      <w:r>
        <w:rPr>
          <w:rFonts w:asciiTheme="minorHAnsi" w:hAnsiTheme="minorHAnsi" w:cstheme="minorHAnsi"/>
          <w:sz w:val="20"/>
          <w:szCs w:val="20"/>
        </w:rPr>
        <w:t>BOBİFRS 25</w:t>
      </w:r>
      <w:r w:rsidRPr="0096029C">
        <w:rPr>
          <w:rFonts w:asciiTheme="minorHAnsi" w:hAnsiTheme="minorHAnsi" w:cstheme="minorHAnsi"/>
          <w:sz w:val="20"/>
          <w:szCs w:val="20"/>
        </w:rPr>
        <w:t xml:space="preserve"> Enflasyon Muhasebesi standardının uygulanmasının etkisi aşağıda özetlenmiştir:</w:t>
      </w:r>
    </w:p>
    <w:p w14:paraId="05A98493" w14:textId="77777777" w:rsidR="00510ED1" w:rsidRPr="0096029C" w:rsidRDefault="00510ED1" w:rsidP="00510ED1">
      <w:pPr>
        <w:shd w:val="clear" w:color="auto" w:fill="FFFFFF"/>
        <w:jc w:val="both"/>
        <w:rPr>
          <w:rFonts w:asciiTheme="minorHAnsi" w:hAnsiTheme="minorHAnsi" w:cstheme="minorHAnsi"/>
          <w:sz w:val="20"/>
          <w:szCs w:val="20"/>
        </w:rPr>
      </w:pPr>
    </w:p>
    <w:p w14:paraId="534FAECD"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Finansal Durum Tablosunun Yeniden Düzenlenmesi</w:t>
      </w:r>
    </w:p>
    <w:p w14:paraId="32F1DF8A" w14:textId="77777777" w:rsidR="00510ED1" w:rsidRPr="0096029C" w:rsidRDefault="00510ED1" w:rsidP="00510ED1">
      <w:pPr>
        <w:shd w:val="clear" w:color="auto" w:fill="FFFFFF"/>
        <w:jc w:val="both"/>
        <w:rPr>
          <w:rFonts w:asciiTheme="minorHAnsi" w:hAnsiTheme="minorHAnsi" w:cstheme="minorHAnsi"/>
          <w:sz w:val="20"/>
          <w:szCs w:val="20"/>
        </w:rPr>
      </w:pPr>
    </w:p>
    <w:p w14:paraId="04198EA6"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Finansal durum tablosunda yer alan tutarlardan raporlama dönemi sonunda geçerli olan ölçüm birimiyle ifade edilmemiş olanlar yeniden düzenlenir. Buna göre, parasal kalemler raporlama dönemi sonunda cari olan para birimi cinsinden ifade edildikleri için yeniden düzenlenmezler. Parasal olmayan kalemler, raporlama dönemi sonunda cari tutarları üzerinden gösterilmedikleri sürece, yeniden düzenlenmeleri gerekmektedir.</w:t>
      </w:r>
    </w:p>
    <w:p w14:paraId="63821DCA" w14:textId="77777777" w:rsidR="00510ED1" w:rsidRPr="0096029C" w:rsidRDefault="00510ED1" w:rsidP="00510ED1">
      <w:pPr>
        <w:shd w:val="clear" w:color="auto" w:fill="FFFFFF"/>
        <w:jc w:val="both"/>
        <w:rPr>
          <w:rFonts w:asciiTheme="minorHAnsi" w:hAnsiTheme="minorHAnsi" w:cstheme="minorHAnsi"/>
          <w:sz w:val="20"/>
          <w:szCs w:val="20"/>
        </w:rPr>
      </w:pPr>
    </w:p>
    <w:p w14:paraId="11BDC406"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 xml:space="preserve">Parasal olmayan kalemlerin yeniden düzenlenmesinden kaynaklanan net parasal pozisyondaki kazanç veya kayıp kar veya zarara </w:t>
      </w:r>
      <w:proofErr w:type="gramStart"/>
      <w:r w:rsidRPr="0096029C">
        <w:rPr>
          <w:rFonts w:asciiTheme="minorHAnsi" w:hAnsiTheme="minorHAnsi" w:cstheme="minorHAnsi"/>
          <w:sz w:val="20"/>
          <w:szCs w:val="20"/>
        </w:rPr>
        <w:t>dahil</w:t>
      </w:r>
      <w:proofErr w:type="gramEnd"/>
      <w:r w:rsidRPr="0096029C">
        <w:rPr>
          <w:rFonts w:asciiTheme="minorHAnsi" w:hAnsiTheme="minorHAnsi" w:cstheme="minorHAnsi"/>
          <w:sz w:val="20"/>
          <w:szCs w:val="20"/>
        </w:rPr>
        <w:t xml:space="preserve"> edilir ve kapsamlı gelir tablosunda ayrıca sunulur.</w:t>
      </w:r>
    </w:p>
    <w:p w14:paraId="3815D466" w14:textId="77777777" w:rsidR="00510ED1" w:rsidRPr="0096029C" w:rsidRDefault="00510ED1" w:rsidP="00510ED1">
      <w:pPr>
        <w:shd w:val="clear" w:color="auto" w:fill="FFFFFF"/>
        <w:jc w:val="both"/>
        <w:rPr>
          <w:rFonts w:asciiTheme="minorHAnsi" w:hAnsiTheme="minorHAnsi" w:cstheme="minorHAnsi"/>
          <w:sz w:val="20"/>
          <w:szCs w:val="20"/>
        </w:rPr>
      </w:pPr>
    </w:p>
    <w:p w14:paraId="38822C11" w14:textId="77777777" w:rsidR="00510ED1"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Kâr veya Zarar Tablosunun Yeniden Düzenlenmesi</w:t>
      </w:r>
    </w:p>
    <w:p w14:paraId="74E147F0" w14:textId="77777777" w:rsidR="00510ED1" w:rsidRPr="0096029C" w:rsidRDefault="00510ED1" w:rsidP="00510ED1">
      <w:pPr>
        <w:shd w:val="clear" w:color="auto" w:fill="FFFFFF"/>
        <w:jc w:val="both"/>
        <w:rPr>
          <w:rFonts w:asciiTheme="minorHAnsi" w:hAnsiTheme="minorHAnsi" w:cstheme="minorHAnsi"/>
          <w:sz w:val="20"/>
          <w:szCs w:val="20"/>
        </w:rPr>
      </w:pPr>
    </w:p>
    <w:p w14:paraId="0191B222" w14:textId="77777777" w:rsidR="00510ED1" w:rsidRPr="0096029C"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Kâr veya zarar tablosundaki tüm kalemler raporlama dönemi sonunda geçerli olan ölçüm birimi cinsinden ifade edilir. Bu nedenle, tüm tutarlar aylık genel fiyat endeksindeki değişiklikler uygulanarak yeniden düzenlenmiştir.</w:t>
      </w:r>
    </w:p>
    <w:p w14:paraId="4D6B8437" w14:textId="77777777" w:rsidR="00510ED1" w:rsidRPr="0096029C" w:rsidRDefault="00510ED1" w:rsidP="00510ED1">
      <w:pPr>
        <w:shd w:val="clear" w:color="auto" w:fill="FFFFFF"/>
        <w:jc w:val="both"/>
        <w:rPr>
          <w:rFonts w:asciiTheme="minorHAnsi" w:hAnsiTheme="minorHAnsi" w:cstheme="minorHAnsi"/>
          <w:sz w:val="20"/>
          <w:szCs w:val="20"/>
        </w:rPr>
      </w:pPr>
      <w:r w:rsidRPr="0096029C">
        <w:rPr>
          <w:rFonts w:asciiTheme="minorHAnsi" w:hAnsiTheme="minorHAnsi" w:cstheme="minorHAnsi"/>
          <w:sz w:val="20"/>
          <w:szCs w:val="20"/>
        </w:rPr>
        <w:t>Satılan stokların maliyeti, yeniden düzenlenmiş stok bakiyesi kullanılarak düzeltilmiştir.</w:t>
      </w:r>
    </w:p>
    <w:p w14:paraId="30BBFEDC" w14:textId="77777777" w:rsidR="00510ED1" w:rsidRDefault="00510ED1" w:rsidP="00510ED1">
      <w:pPr>
        <w:shd w:val="clear" w:color="auto" w:fill="FFFFFF"/>
        <w:jc w:val="both"/>
        <w:rPr>
          <w:rFonts w:asciiTheme="minorHAnsi" w:hAnsiTheme="minorHAnsi" w:cstheme="minorHAnsi"/>
          <w:sz w:val="20"/>
          <w:szCs w:val="20"/>
          <w:highlight w:val="yellow"/>
        </w:rPr>
      </w:pPr>
      <w:r w:rsidRPr="0096029C">
        <w:rPr>
          <w:rFonts w:asciiTheme="minorHAnsi" w:hAnsiTheme="minorHAnsi" w:cstheme="minorHAnsi"/>
          <w:sz w:val="20"/>
          <w:szCs w:val="20"/>
        </w:rPr>
        <w:t>Amortisman ve itfa giderleri, maddi duran varlıklar, maddi olmayan duran varlıklar, yatırım amaçlı gayrimenkuller ve yeniden düzenlenmiş bakiyeleri kullanılarak düzeltilmiştir.</w:t>
      </w:r>
    </w:p>
    <w:p w14:paraId="372D0ACD" w14:textId="77777777" w:rsidR="00510ED1" w:rsidRDefault="00510ED1" w:rsidP="00510ED1">
      <w:pPr>
        <w:shd w:val="clear" w:color="auto" w:fill="FFFFFF"/>
        <w:jc w:val="both"/>
        <w:rPr>
          <w:rFonts w:asciiTheme="minorHAnsi" w:hAnsiTheme="minorHAnsi" w:cstheme="minorHAnsi"/>
          <w:sz w:val="20"/>
          <w:szCs w:val="20"/>
          <w:highlight w:val="yellow"/>
        </w:rPr>
      </w:pPr>
    </w:p>
    <w:p w14:paraId="56041BE2" w14:textId="77777777" w:rsidR="00510ED1" w:rsidRDefault="00510ED1" w:rsidP="00510ED1">
      <w:pPr>
        <w:shd w:val="clear" w:color="auto" w:fill="FFFFFF"/>
        <w:jc w:val="both"/>
        <w:rPr>
          <w:rFonts w:asciiTheme="minorHAnsi" w:hAnsiTheme="minorHAnsi" w:cstheme="minorHAnsi"/>
          <w:sz w:val="20"/>
          <w:szCs w:val="20"/>
        </w:rPr>
      </w:pPr>
      <w:r w:rsidRPr="001B4205">
        <w:rPr>
          <w:rFonts w:asciiTheme="minorHAnsi" w:hAnsiTheme="minorHAnsi" w:cstheme="minorHAnsi"/>
          <w:sz w:val="20"/>
          <w:szCs w:val="20"/>
        </w:rPr>
        <w:t>Nakit Akış Tablosunun Yeniden Düzenlenmesi</w:t>
      </w:r>
    </w:p>
    <w:p w14:paraId="76AE9CE4" w14:textId="77777777" w:rsidR="00510ED1" w:rsidRPr="001B4205" w:rsidRDefault="00510ED1" w:rsidP="00510ED1">
      <w:pPr>
        <w:shd w:val="clear" w:color="auto" w:fill="FFFFFF"/>
        <w:jc w:val="both"/>
        <w:rPr>
          <w:rFonts w:asciiTheme="minorHAnsi" w:hAnsiTheme="minorHAnsi" w:cstheme="minorHAnsi"/>
          <w:sz w:val="20"/>
          <w:szCs w:val="20"/>
        </w:rPr>
      </w:pPr>
    </w:p>
    <w:p w14:paraId="23C5D755" w14:textId="77777777" w:rsidR="00510ED1" w:rsidRDefault="00510ED1" w:rsidP="00510ED1">
      <w:pPr>
        <w:shd w:val="clear" w:color="auto" w:fill="FFFFFF"/>
        <w:jc w:val="both"/>
        <w:rPr>
          <w:rFonts w:asciiTheme="minorHAnsi" w:hAnsiTheme="minorHAnsi" w:cstheme="minorHAnsi"/>
          <w:sz w:val="20"/>
          <w:szCs w:val="20"/>
        </w:rPr>
      </w:pPr>
      <w:r w:rsidRPr="001B4205">
        <w:rPr>
          <w:rFonts w:asciiTheme="minorHAnsi" w:hAnsiTheme="minorHAnsi" w:cstheme="minorHAnsi"/>
          <w:sz w:val="20"/>
          <w:szCs w:val="20"/>
        </w:rPr>
        <w:t>Nakit akış tablosundaki tüm kalemler, raporlama dönemi sonunda geçerli olan ölçüm birimi cinsinden ifade edilmektedir.</w:t>
      </w:r>
    </w:p>
    <w:p w14:paraId="77E29F22" w14:textId="77777777" w:rsidR="00510ED1" w:rsidRDefault="00510ED1" w:rsidP="00510ED1">
      <w:pPr>
        <w:shd w:val="clear" w:color="auto" w:fill="FFFFFF"/>
        <w:jc w:val="both"/>
        <w:rPr>
          <w:rFonts w:asciiTheme="minorHAnsi" w:hAnsiTheme="minorHAnsi" w:cstheme="minorHAnsi"/>
          <w:sz w:val="20"/>
          <w:szCs w:val="20"/>
        </w:rPr>
      </w:pPr>
    </w:p>
    <w:p w14:paraId="620BD442" w14:textId="77777777" w:rsidR="00B037C9" w:rsidRDefault="00B037C9" w:rsidP="003C388E">
      <w:pPr>
        <w:shd w:val="clear" w:color="auto" w:fill="FFFFFF"/>
        <w:jc w:val="both"/>
        <w:rPr>
          <w:rFonts w:asciiTheme="minorHAnsi" w:hAnsiTheme="minorHAnsi" w:cstheme="minorHAnsi"/>
          <w:sz w:val="20"/>
          <w:szCs w:val="20"/>
          <w:highlight w:val="yellow"/>
        </w:rPr>
      </w:pPr>
    </w:p>
    <w:p w14:paraId="366F7368" w14:textId="77777777" w:rsidR="00B037C9" w:rsidRDefault="00B037C9" w:rsidP="003C388E">
      <w:pPr>
        <w:shd w:val="clear" w:color="auto" w:fill="FFFFFF"/>
        <w:jc w:val="both"/>
        <w:rPr>
          <w:rFonts w:asciiTheme="minorHAnsi" w:hAnsiTheme="minorHAnsi" w:cstheme="minorHAnsi"/>
          <w:sz w:val="20"/>
          <w:szCs w:val="20"/>
          <w:highlight w:val="yellow"/>
        </w:rPr>
      </w:pPr>
    </w:p>
    <w:p w14:paraId="7F89415C" w14:textId="77777777" w:rsidR="00B037C9" w:rsidRDefault="00B037C9" w:rsidP="003C388E">
      <w:pPr>
        <w:shd w:val="clear" w:color="auto" w:fill="FFFFFF"/>
        <w:jc w:val="both"/>
        <w:rPr>
          <w:rFonts w:asciiTheme="minorHAnsi" w:hAnsiTheme="minorHAnsi" w:cstheme="minorHAnsi"/>
          <w:sz w:val="20"/>
          <w:szCs w:val="20"/>
          <w:highlight w:val="yellow"/>
        </w:rPr>
      </w:pPr>
    </w:p>
    <w:p w14:paraId="0735B31F" w14:textId="77777777" w:rsidR="00B037C9" w:rsidRDefault="00B037C9" w:rsidP="003C388E">
      <w:pPr>
        <w:shd w:val="clear" w:color="auto" w:fill="FFFFFF"/>
        <w:jc w:val="both"/>
        <w:rPr>
          <w:rFonts w:asciiTheme="minorHAnsi" w:hAnsiTheme="minorHAnsi" w:cstheme="minorHAnsi"/>
          <w:sz w:val="20"/>
          <w:szCs w:val="20"/>
          <w:highlight w:val="yellow"/>
        </w:rPr>
      </w:pPr>
    </w:p>
    <w:p w14:paraId="5C9D80F0" w14:textId="77777777" w:rsidR="00B037C9" w:rsidRDefault="00B037C9" w:rsidP="003C388E">
      <w:pPr>
        <w:shd w:val="clear" w:color="auto" w:fill="FFFFFF"/>
        <w:jc w:val="both"/>
        <w:rPr>
          <w:rFonts w:asciiTheme="minorHAnsi" w:hAnsiTheme="minorHAnsi" w:cstheme="minorHAnsi"/>
          <w:sz w:val="20"/>
          <w:szCs w:val="20"/>
          <w:highlight w:val="yellow"/>
        </w:rPr>
      </w:pPr>
    </w:p>
    <w:p w14:paraId="3B74BA25" w14:textId="77777777" w:rsidR="00B037C9" w:rsidRDefault="00B037C9" w:rsidP="003C388E">
      <w:pPr>
        <w:shd w:val="clear" w:color="auto" w:fill="FFFFFF"/>
        <w:jc w:val="both"/>
        <w:rPr>
          <w:rFonts w:asciiTheme="minorHAnsi" w:hAnsiTheme="minorHAnsi" w:cstheme="minorHAnsi"/>
          <w:sz w:val="20"/>
          <w:szCs w:val="20"/>
          <w:highlight w:val="yellow"/>
        </w:rPr>
      </w:pPr>
    </w:p>
    <w:p w14:paraId="4CA2A380" w14:textId="77777777" w:rsidR="00B037C9" w:rsidRDefault="00B037C9" w:rsidP="003C388E">
      <w:pPr>
        <w:shd w:val="clear" w:color="auto" w:fill="FFFFFF"/>
        <w:jc w:val="both"/>
        <w:rPr>
          <w:rFonts w:asciiTheme="minorHAnsi" w:hAnsiTheme="minorHAnsi" w:cstheme="minorHAnsi"/>
          <w:sz w:val="20"/>
          <w:szCs w:val="20"/>
          <w:highlight w:val="yellow"/>
        </w:rPr>
      </w:pPr>
    </w:p>
    <w:p w14:paraId="14EC9C23" w14:textId="77777777" w:rsidR="00B037C9" w:rsidRDefault="00B037C9" w:rsidP="003C388E">
      <w:pPr>
        <w:shd w:val="clear" w:color="auto" w:fill="FFFFFF"/>
        <w:jc w:val="both"/>
        <w:rPr>
          <w:rFonts w:asciiTheme="minorHAnsi" w:hAnsiTheme="minorHAnsi" w:cstheme="minorHAnsi"/>
          <w:sz w:val="20"/>
          <w:szCs w:val="20"/>
          <w:highlight w:val="yellow"/>
        </w:rPr>
      </w:pPr>
    </w:p>
    <w:p w14:paraId="3B0C7BD9"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1F1525D5" w14:textId="77777777" w:rsidR="00B037C9" w:rsidRPr="005612D3" w:rsidRDefault="00B037C9" w:rsidP="003C388E">
      <w:pPr>
        <w:shd w:val="clear" w:color="auto" w:fill="FFFFFF"/>
        <w:jc w:val="both"/>
        <w:rPr>
          <w:rFonts w:asciiTheme="minorHAnsi" w:hAnsiTheme="minorHAnsi" w:cstheme="minorHAnsi"/>
          <w:sz w:val="20"/>
          <w:szCs w:val="20"/>
          <w:highlight w:val="yellow"/>
        </w:rPr>
      </w:pPr>
    </w:p>
    <w:p w14:paraId="41F22711"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2.2. Muhasebe Politikalarında Değişiklikler</w:t>
      </w:r>
    </w:p>
    <w:p w14:paraId="01D1942A" w14:textId="77777777" w:rsidR="003C388E" w:rsidRPr="005612D3" w:rsidRDefault="003C388E" w:rsidP="003C388E">
      <w:pPr>
        <w:tabs>
          <w:tab w:val="left" w:pos="993"/>
        </w:tabs>
        <w:autoSpaceDE w:val="0"/>
        <w:autoSpaceDN w:val="0"/>
        <w:ind w:right="126"/>
        <w:jc w:val="both"/>
        <w:rPr>
          <w:rFonts w:asciiTheme="minorHAnsi" w:hAnsiTheme="minorHAnsi" w:cstheme="minorHAnsi"/>
          <w:sz w:val="20"/>
          <w:szCs w:val="20"/>
        </w:rPr>
      </w:pPr>
    </w:p>
    <w:p w14:paraId="602DD2B1" w14:textId="77777777" w:rsidR="003C388E" w:rsidRPr="005612D3" w:rsidRDefault="003C388E" w:rsidP="003C388E">
      <w:pPr>
        <w:tabs>
          <w:tab w:val="left" w:pos="993"/>
        </w:tabs>
        <w:autoSpaceDE w:val="0"/>
        <w:autoSpaceDN w:val="0"/>
        <w:ind w:right="126"/>
        <w:jc w:val="both"/>
        <w:rPr>
          <w:rFonts w:asciiTheme="minorHAnsi" w:hAnsiTheme="minorHAnsi" w:cstheme="minorHAnsi"/>
          <w:sz w:val="20"/>
          <w:szCs w:val="20"/>
        </w:rPr>
      </w:pPr>
      <w:r w:rsidRPr="005612D3">
        <w:rPr>
          <w:rFonts w:asciiTheme="minorHAnsi" w:hAnsiTheme="minorHAnsi" w:cstheme="minorHAnsi"/>
          <w:sz w:val="20"/>
          <w:szCs w:val="20"/>
        </w:rPr>
        <w:t>Şirket’in finansal durumu, performansı veya nakit akışları üzerindeki işlemlerin ve olayların etkilerinin finansal tablolarda daha uygun ve güvenilir bir şekilde sunulmasını etkileyecek nitelikte muhasebe politikalarında herhangi bir değişiklik yapılmamıştır. Uygulanan muhasebe politikalarında yakın gelecekte bir değişiklik öngörülmemektedir.</w:t>
      </w:r>
    </w:p>
    <w:p w14:paraId="58F8BC6C" w14:textId="77777777" w:rsidR="003C388E" w:rsidRPr="005612D3" w:rsidRDefault="003C388E" w:rsidP="003C388E">
      <w:pPr>
        <w:rPr>
          <w:rFonts w:asciiTheme="minorHAnsi" w:hAnsiTheme="minorHAnsi" w:cstheme="minorHAnsi"/>
          <w:b/>
          <w:sz w:val="20"/>
          <w:szCs w:val="20"/>
          <w:highlight w:val="yellow"/>
        </w:rPr>
      </w:pPr>
    </w:p>
    <w:p w14:paraId="59617032"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2.3. Muhasebe Tahminlerindeki Değişiklikler ve Hatalar</w:t>
      </w:r>
    </w:p>
    <w:p w14:paraId="0A1A1CC3" w14:textId="77777777" w:rsidR="003C388E" w:rsidRPr="005612D3" w:rsidRDefault="003C388E" w:rsidP="003C388E">
      <w:pPr>
        <w:rPr>
          <w:rFonts w:asciiTheme="minorHAnsi" w:hAnsiTheme="minorHAnsi" w:cstheme="minorHAnsi"/>
          <w:b/>
          <w:sz w:val="20"/>
          <w:szCs w:val="20"/>
        </w:rPr>
      </w:pPr>
    </w:p>
    <w:p w14:paraId="26CE1C37" w14:textId="77777777" w:rsidR="003C388E" w:rsidRPr="005612D3" w:rsidRDefault="003C388E" w:rsidP="003C388E">
      <w:pPr>
        <w:jc w:val="both"/>
        <w:rPr>
          <w:rFonts w:asciiTheme="minorHAnsi" w:hAnsiTheme="minorHAnsi" w:cstheme="minorHAnsi"/>
          <w:b/>
          <w:sz w:val="20"/>
          <w:szCs w:val="20"/>
        </w:rPr>
      </w:pPr>
      <w:r w:rsidRPr="005612D3">
        <w:rPr>
          <w:rFonts w:asciiTheme="minorHAnsi" w:hAnsiTheme="minorHAnsi" w:cstheme="minorHAnsi"/>
          <w:sz w:val="20"/>
          <w:szCs w:val="20"/>
        </w:rPr>
        <w:t>Bir muhasebe tahminindeki değişikliğin etkisi, yalnızca bir döneme ilişkinse, değişikliğin yapıldığı cari dönemde; gelecek dönemlere de ilişkinse, hem değişikliğin yapıldığı hem de gelecek dönemde, ileriye yönelik olarak, net dönem karı veya zararının belirlenmesinde dikkate alınacak şekilde finansal tablolara yansıtılır.</w:t>
      </w:r>
    </w:p>
    <w:p w14:paraId="4C1D265F" w14:textId="77777777" w:rsidR="003C388E" w:rsidRPr="005612D3" w:rsidRDefault="003C388E" w:rsidP="003C388E">
      <w:pPr>
        <w:rPr>
          <w:rFonts w:asciiTheme="minorHAnsi" w:hAnsiTheme="minorHAnsi" w:cstheme="minorHAnsi"/>
          <w:sz w:val="20"/>
          <w:szCs w:val="20"/>
        </w:rPr>
      </w:pPr>
    </w:p>
    <w:p w14:paraId="1555F3CA" w14:textId="77777777" w:rsidR="003C388E" w:rsidRPr="005612D3" w:rsidRDefault="003C388E" w:rsidP="003C388E">
      <w:pPr>
        <w:ind w:right="126"/>
        <w:jc w:val="both"/>
        <w:rPr>
          <w:rFonts w:asciiTheme="minorHAnsi" w:hAnsiTheme="minorHAnsi" w:cstheme="minorHAnsi"/>
          <w:sz w:val="20"/>
          <w:szCs w:val="20"/>
        </w:rPr>
      </w:pPr>
      <w:r w:rsidRPr="005612D3">
        <w:rPr>
          <w:rFonts w:asciiTheme="minorHAnsi" w:hAnsiTheme="minorHAnsi" w:cstheme="minorHAnsi"/>
          <w:sz w:val="20"/>
          <w:szCs w:val="20"/>
        </w:rPr>
        <w:t xml:space="preserve">Bir hatanın düzeltme tutarı geriye dönük olarak dikkate alınır. Bir hata, ortaya çıktığı önceki dönemlere ilişkin karşılaştırmalı tutarların yeniden düzenlenmesi veya bir sonraki raporlama döneminden önce meydana geldiğinde, söz konusu döneme ait birikmiş karlar hesabının yeniden düzenlenmesi yoluyla düzeltilir. Bilgilerin yeniden düzenlenmesi aşırı bir maliyete neden oluyorsa önceki dönemlere ait karşılaştırmalı bilgiler yeniden düzenlenmemekte, bir sonraki dönemin birikmiş karlar hesabı, söz konusu dönem başlamadan önce hatanın </w:t>
      </w:r>
      <w:proofErr w:type="gramStart"/>
      <w:r w:rsidRPr="005612D3">
        <w:rPr>
          <w:rFonts w:asciiTheme="minorHAnsi" w:hAnsiTheme="minorHAnsi" w:cstheme="minorHAnsi"/>
          <w:sz w:val="20"/>
          <w:szCs w:val="20"/>
        </w:rPr>
        <w:t>kümülatif</w:t>
      </w:r>
      <w:proofErr w:type="gramEnd"/>
      <w:r w:rsidRPr="005612D3">
        <w:rPr>
          <w:rFonts w:asciiTheme="minorHAnsi" w:hAnsiTheme="minorHAnsi" w:cstheme="minorHAnsi"/>
          <w:sz w:val="20"/>
          <w:szCs w:val="20"/>
        </w:rPr>
        <w:t xml:space="preserve"> etkisiyle yeniden düzenlenmektedir.</w:t>
      </w:r>
    </w:p>
    <w:p w14:paraId="1D7647BA" w14:textId="77777777" w:rsidR="003C388E" w:rsidRPr="005612D3" w:rsidRDefault="003C388E" w:rsidP="003C388E">
      <w:pPr>
        <w:rPr>
          <w:rFonts w:asciiTheme="minorHAnsi" w:hAnsiTheme="minorHAnsi" w:cstheme="minorHAnsi"/>
          <w:sz w:val="20"/>
          <w:szCs w:val="20"/>
          <w:highlight w:val="yellow"/>
        </w:rPr>
      </w:pPr>
    </w:p>
    <w:p w14:paraId="5DAA7F03" w14:textId="77777777" w:rsidR="003C388E" w:rsidRPr="005612D3" w:rsidRDefault="003C388E" w:rsidP="003C388E">
      <w:pPr>
        <w:rPr>
          <w:rFonts w:asciiTheme="minorHAnsi" w:hAnsiTheme="minorHAnsi" w:cstheme="minorHAnsi"/>
          <w:b/>
          <w:sz w:val="20"/>
          <w:szCs w:val="20"/>
        </w:rPr>
      </w:pPr>
      <w:r w:rsidRPr="005612D3">
        <w:rPr>
          <w:rFonts w:asciiTheme="minorHAnsi" w:hAnsiTheme="minorHAnsi" w:cstheme="minorHAnsi"/>
          <w:b/>
          <w:sz w:val="20"/>
          <w:szCs w:val="20"/>
        </w:rPr>
        <w:t xml:space="preserve">2.4. Önemli Muhasebe Politikalarının Özeti </w:t>
      </w:r>
    </w:p>
    <w:p w14:paraId="70D78B20" w14:textId="77777777" w:rsidR="003C388E" w:rsidRPr="005612D3" w:rsidRDefault="003C388E" w:rsidP="003C388E">
      <w:pPr>
        <w:ind w:right="126"/>
        <w:jc w:val="both"/>
        <w:rPr>
          <w:rFonts w:asciiTheme="minorHAnsi" w:hAnsiTheme="minorHAnsi" w:cstheme="minorHAnsi"/>
          <w:b/>
          <w:sz w:val="20"/>
          <w:szCs w:val="20"/>
        </w:rPr>
      </w:pPr>
    </w:p>
    <w:p w14:paraId="18014031" w14:textId="77777777" w:rsidR="003C388E" w:rsidRPr="005612D3" w:rsidRDefault="003C388E" w:rsidP="003C388E">
      <w:pPr>
        <w:ind w:right="126"/>
        <w:jc w:val="both"/>
        <w:rPr>
          <w:rFonts w:asciiTheme="minorHAnsi" w:hAnsiTheme="minorHAnsi" w:cstheme="minorHAnsi"/>
          <w:sz w:val="20"/>
          <w:szCs w:val="20"/>
        </w:rPr>
      </w:pPr>
      <w:r w:rsidRPr="005612D3">
        <w:rPr>
          <w:rFonts w:asciiTheme="minorHAnsi" w:hAnsiTheme="minorHAnsi" w:cstheme="minorHAnsi"/>
          <w:sz w:val="20"/>
          <w:szCs w:val="20"/>
        </w:rPr>
        <w:t xml:space="preserve">BOBİ </w:t>
      </w:r>
      <w:proofErr w:type="spellStart"/>
      <w:r w:rsidRPr="005612D3">
        <w:rPr>
          <w:rFonts w:asciiTheme="minorHAnsi" w:hAnsiTheme="minorHAnsi" w:cstheme="minorHAnsi"/>
          <w:sz w:val="20"/>
          <w:szCs w:val="20"/>
        </w:rPr>
        <w:t>FRS’ler</w:t>
      </w:r>
      <w:proofErr w:type="spellEnd"/>
      <w:r w:rsidRPr="005612D3">
        <w:rPr>
          <w:rFonts w:asciiTheme="minorHAnsi" w:hAnsiTheme="minorHAnsi" w:cstheme="minorHAnsi"/>
          <w:sz w:val="20"/>
          <w:szCs w:val="20"/>
        </w:rPr>
        <w:t xml:space="preserve"> kapsamında muhasebe politikaları; finansal tabloların hazırlanmasında ve sunulmasında işletmeler tarafından kullanılan belirli ilkeler, esaslar, gelenekler, kurallar ve uygulamalardır.</w:t>
      </w:r>
    </w:p>
    <w:p w14:paraId="03084B21" w14:textId="77777777" w:rsidR="003C388E" w:rsidRPr="005612D3" w:rsidRDefault="003C388E" w:rsidP="003C388E">
      <w:pPr>
        <w:shd w:val="clear" w:color="auto" w:fill="FFFFFF"/>
        <w:rPr>
          <w:rFonts w:asciiTheme="minorHAnsi" w:hAnsiTheme="minorHAnsi" w:cstheme="minorHAnsi"/>
          <w:b/>
          <w:bCs/>
          <w:spacing w:val="-1"/>
          <w:sz w:val="20"/>
          <w:szCs w:val="20"/>
        </w:rPr>
      </w:pPr>
    </w:p>
    <w:p w14:paraId="7036F4B9" w14:textId="77777777" w:rsidR="003C388E" w:rsidRPr="005612D3" w:rsidRDefault="003C388E" w:rsidP="003C388E">
      <w:pPr>
        <w:pStyle w:val="ListeParagraf"/>
        <w:keepNext/>
        <w:numPr>
          <w:ilvl w:val="0"/>
          <w:numId w:val="41"/>
        </w:numPr>
        <w:outlineLvl w:val="2"/>
        <w:rPr>
          <w:rFonts w:asciiTheme="minorHAnsi" w:hAnsiTheme="minorHAnsi" w:cstheme="minorHAnsi"/>
          <w:b/>
          <w:bCs/>
          <w:vanish/>
          <w:sz w:val="20"/>
          <w:szCs w:val="20"/>
        </w:rPr>
      </w:pPr>
    </w:p>
    <w:p w14:paraId="07573ED8" w14:textId="77777777" w:rsidR="003C388E" w:rsidRPr="005612D3" w:rsidRDefault="003C388E" w:rsidP="003C388E">
      <w:pPr>
        <w:pStyle w:val="ListeParagraf"/>
        <w:keepNext/>
        <w:numPr>
          <w:ilvl w:val="0"/>
          <w:numId w:val="41"/>
        </w:numPr>
        <w:outlineLvl w:val="2"/>
        <w:rPr>
          <w:rFonts w:asciiTheme="minorHAnsi" w:hAnsiTheme="minorHAnsi" w:cstheme="minorHAnsi"/>
          <w:b/>
          <w:bCs/>
          <w:vanish/>
          <w:sz w:val="20"/>
          <w:szCs w:val="20"/>
        </w:rPr>
      </w:pPr>
    </w:p>
    <w:p w14:paraId="3912A296" w14:textId="77777777" w:rsidR="003C388E" w:rsidRPr="005612D3" w:rsidRDefault="003C388E" w:rsidP="003C388E">
      <w:pPr>
        <w:pStyle w:val="ListeParagraf"/>
        <w:keepNext/>
        <w:numPr>
          <w:ilvl w:val="1"/>
          <w:numId w:val="41"/>
        </w:numPr>
        <w:outlineLvl w:val="2"/>
        <w:rPr>
          <w:rFonts w:asciiTheme="minorHAnsi" w:hAnsiTheme="minorHAnsi" w:cstheme="minorHAnsi"/>
          <w:b/>
          <w:bCs/>
          <w:vanish/>
          <w:sz w:val="20"/>
          <w:szCs w:val="20"/>
        </w:rPr>
      </w:pPr>
    </w:p>
    <w:p w14:paraId="1AF41E39" w14:textId="77777777" w:rsidR="003C388E" w:rsidRPr="005612D3" w:rsidRDefault="003C388E" w:rsidP="003C388E">
      <w:pPr>
        <w:pStyle w:val="ListeParagraf"/>
        <w:keepNext/>
        <w:numPr>
          <w:ilvl w:val="1"/>
          <w:numId w:val="41"/>
        </w:numPr>
        <w:outlineLvl w:val="2"/>
        <w:rPr>
          <w:rFonts w:asciiTheme="minorHAnsi" w:hAnsiTheme="minorHAnsi" w:cstheme="minorHAnsi"/>
          <w:b/>
          <w:bCs/>
          <w:vanish/>
          <w:sz w:val="20"/>
          <w:szCs w:val="20"/>
        </w:rPr>
      </w:pPr>
    </w:p>
    <w:p w14:paraId="2238405C" w14:textId="77777777" w:rsidR="003C388E" w:rsidRPr="005612D3" w:rsidRDefault="003C388E" w:rsidP="003C388E">
      <w:pPr>
        <w:pStyle w:val="ListeParagraf"/>
        <w:keepNext/>
        <w:numPr>
          <w:ilvl w:val="1"/>
          <w:numId w:val="41"/>
        </w:numPr>
        <w:outlineLvl w:val="2"/>
        <w:rPr>
          <w:rFonts w:asciiTheme="minorHAnsi" w:hAnsiTheme="minorHAnsi" w:cstheme="minorHAnsi"/>
          <w:b/>
          <w:bCs/>
          <w:vanish/>
          <w:sz w:val="20"/>
          <w:szCs w:val="20"/>
        </w:rPr>
      </w:pPr>
    </w:p>
    <w:p w14:paraId="6309C01E" w14:textId="77777777" w:rsidR="003C388E" w:rsidRPr="005612D3" w:rsidRDefault="003C388E" w:rsidP="003C388E">
      <w:pPr>
        <w:pStyle w:val="ListeParagraf"/>
        <w:keepNext/>
        <w:numPr>
          <w:ilvl w:val="1"/>
          <w:numId w:val="41"/>
        </w:numPr>
        <w:outlineLvl w:val="2"/>
        <w:rPr>
          <w:rFonts w:asciiTheme="minorHAnsi" w:hAnsiTheme="minorHAnsi" w:cstheme="minorHAnsi"/>
          <w:b/>
          <w:bCs/>
          <w:vanish/>
          <w:sz w:val="20"/>
          <w:szCs w:val="20"/>
        </w:rPr>
      </w:pPr>
    </w:p>
    <w:p w14:paraId="081C2FAB"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Hasılatın kaydedilmesi</w:t>
      </w:r>
    </w:p>
    <w:p w14:paraId="3C5D74C2" w14:textId="77777777" w:rsidR="003C388E" w:rsidRPr="005612D3" w:rsidRDefault="003C388E" w:rsidP="003C388E">
      <w:pPr>
        <w:shd w:val="clear" w:color="auto" w:fill="FFFFFF"/>
        <w:rPr>
          <w:rFonts w:asciiTheme="minorHAnsi" w:hAnsiTheme="minorHAnsi" w:cstheme="minorHAnsi"/>
          <w:b/>
          <w:bCs/>
          <w:spacing w:val="-1"/>
          <w:sz w:val="20"/>
          <w:szCs w:val="20"/>
          <w:highlight w:val="yellow"/>
        </w:rPr>
      </w:pPr>
    </w:p>
    <w:p w14:paraId="685514CF" w14:textId="77777777" w:rsidR="003C388E" w:rsidRPr="005612D3" w:rsidRDefault="003C388E" w:rsidP="003C388E">
      <w:pPr>
        <w:tabs>
          <w:tab w:val="left" w:pos="0"/>
        </w:tabs>
        <w:jc w:val="both"/>
        <w:rPr>
          <w:rFonts w:asciiTheme="minorHAnsi" w:hAnsiTheme="minorHAnsi"/>
          <w:sz w:val="20"/>
          <w:szCs w:val="20"/>
        </w:rPr>
      </w:pPr>
      <w:r w:rsidRPr="005612D3">
        <w:rPr>
          <w:rFonts w:asciiTheme="minorHAnsi" w:hAnsiTheme="minorHAnsi"/>
          <w:sz w:val="20"/>
          <w:szCs w:val="20"/>
        </w:rPr>
        <w:t xml:space="preserve">Satış gelirleri, ürünün teslimi veya hizmetin verilmesi, ürünle ilgili önemli risk ve getirilerin alıcıya nakledilmiş olması, gelir tutarının güvenilir bir şekilde ölçülebilmesi ve işlemle ilgili ekonomik faydaların Şirket tarafından elde edileceğinin kuvvetle muhtemel olması üzerine alınan veya alınabilecek bedelin makul değeri üzerinden tahakkuk esasına göre kayıtlara alınır. Net satışlar, satılmış ürün ya da tamamlanmış hizmetin satış vergisi hariç faturalanmış değerinden, iadeler ve komisyonların indirilmiş şeklini gösterir. </w:t>
      </w:r>
    </w:p>
    <w:p w14:paraId="230C3D57" w14:textId="77777777" w:rsidR="003C388E" w:rsidRPr="005612D3" w:rsidRDefault="003C388E" w:rsidP="003C388E">
      <w:pPr>
        <w:tabs>
          <w:tab w:val="left" w:pos="0"/>
        </w:tabs>
        <w:jc w:val="both"/>
        <w:rPr>
          <w:rFonts w:asciiTheme="minorHAnsi" w:hAnsiTheme="minorHAnsi" w:cstheme="minorHAnsi"/>
          <w:b/>
          <w:sz w:val="20"/>
          <w:szCs w:val="20"/>
          <w:highlight w:val="yellow"/>
        </w:rPr>
      </w:pPr>
    </w:p>
    <w:p w14:paraId="2799FAEA"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Nakit ve Nakit Benzerleri </w:t>
      </w:r>
    </w:p>
    <w:p w14:paraId="593BA159" w14:textId="77777777" w:rsidR="003C388E" w:rsidRPr="005612D3" w:rsidRDefault="003C388E" w:rsidP="003C388E">
      <w:pPr>
        <w:pStyle w:val="Default"/>
        <w:jc w:val="both"/>
        <w:rPr>
          <w:rFonts w:asciiTheme="minorHAnsi" w:hAnsiTheme="minorHAnsi"/>
          <w:color w:val="auto"/>
          <w:sz w:val="20"/>
          <w:szCs w:val="20"/>
          <w:u w:val="single"/>
        </w:rPr>
      </w:pPr>
    </w:p>
    <w:p w14:paraId="5FA9B1F7" w14:textId="77777777" w:rsidR="003C388E"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Nakit ve nakit benzeri kalemleri, nakit para, vadesiz mevduat ve satın alım tarihinden itibaren vadeleri 3 ay veya 3 aydan daha az olan, hemen nakde çevrilebilecek olan ve önemli tutarda değer değişikliği riski taşımayan yüksek likiditeye sahip diğer kısa vadeli yatırımlardır. </w:t>
      </w:r>
    </w:p>
    <w:p w14:paraId="023D3B3D" w14:textId="77777777" w:rsidR="003C388E" w:rsidRPr="005612D3" w:rsidRDefault="003C388E" w:rsidP="003C388E">
      <w:pPr>
        <w:tabs>
          <w:tab w:val="left" w:pos="0"/>
        </w:tabs>
        <w:jc w:val="both"/>
        <w:rPr>
          <w:rFonts w:asciiTheme="minorHAnsi" w:hAnsiTheme="minorHAnsi"/>
          <w:b/>
          <w:sz w:val="20"/>
          <w:szCs w:val="20"/>
        </w:rPr>
      </w:pPr>
    </w:p>
    <w:p w14:paraId="021650C1"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Ticari Alacaklar ve Değer Düşüklüğü </w:t>
      </w:r>
    </w:p>
    <w:p w14:paraId="2D24BB6E" w14:textId="77777777" w:rsidR="003C388E" w:rsidRPr="005612D3" w:rsidRDefault="003C388E" w:rsidP="003C388E">
      <w:pPr>
        <w:tabs>
          <w:tab w:val="left" w:pos="0"/>
        </w:tabs>
        <w:jc w:val="both"/>
        <w:rPr>
          <w:rFonts w:asciiTheme="minorHAnsi" w:hAnsiTheme="minorHAnsi"/>
          <w:sz w:val="20"/>
          <w:szCs w:val="20"/>
        </w:rPr>
      </w:pPr>
    </w:p>
    <w:p w14:paraId="75374817" w14:textId="77777777" w:rsidR="003C388E" w:rsidRPr="005612D3" w:rsidRDefault="003C388E" w:rsidP="003C388E">
      <w:pPr>
        <w:tabs>
          <w:tab w:val="left" w:pos="0"/>
        </w:tabs>
        <w:jc w:val="both"/>
        <w:rPr>
          <w:rFonts w:asciiTheme="minorHAnsi" w:hAnsiTheme="minorHAnsi"/>
          <w:sz w:val="20"/>
          <w:szCs w:val="20"/>
        </w:rPr>
      </w:pPr>
      <w:r w:rsidRPr="005612D3">
        <w:rPr>
          <w:rFonts w:asciiTheme="minorHAnsi" w:hAnsiTheme="minorHAnsi"/>
          <w:sz w:val="20"/>
          <w:szCs w:val="20"/>
        </w:rPr>
        <w:t>Ticari alacakların tahsil süresi bir yıldan kısa ise, itibari değeri ile ölçülür. Bir yıldan uzun alacaklar ise etkin faiz yöntemi kullanılarak itfa edilmiş maliyetleri üzerinden değerlendirilir.</w:t>
      </w:r>
    </w:p>
    <w:p w14:paraId="64D58A72" w14:textId="77777777" w:rsidR="003C388E" w:rsidRPr="005612D3" w:rsidRDefault="003C388E" w:rsidP="003C388E">
      <w:pPr>
        <w:tabs>
          <w:tab w:val="left" w:pos="0"/>
        </w:tabs>
        <w:jc w:val="both"/>
        <w:rPr>
          <w:rFonts w:asciiTheme="minorHAnsi" w:hAnsiTheme="minorHAnsi"/>
          <w:sz w:val="20"/>
          <w:szCs w:val="20"/>
        </w:rPr>
      </w:pPr>
    </w:p>
    <w:p w14:paraId="6F2D2D6C" w14:textId="77777777" w:rsidR="003C388E" w:rsidRPr="005612D3" w:rsidRDefault="003C388E" w:rsidP="003C388E">
      <w:pPr>
        <w:tabs>
          <w:tab w:val="left" w:pos="0"/>
        </w:tabs>
        <w:jc w:val="both"/>
        <w:rPr>
          <w:rFonts w:asciiTheme="minorHAnsi" w:hAnsiTheme="minorHAnsi"/>
          <w:sz w:val="20"/>
          <w:szCs w:val="20"/>
        </w:rPr>
      </w:pPr>
      <w:r w:rsidRPr="005612D3">
        <w:rPr>
          <w:rFonts w:asciiTheme="minorHAnsi" w:hAnsiTheme="minorHAnsi"/>
          <w:sz w:val="20"/>
          <w:szCs w:val="20"/>
        </w:rPr>
        <w:t>Şirket vadesi geçmiş ve değer düşüklüğüne uğramış ticari alacakları için şüpheli alacak karşılıkları ayırır. Söz konusu bu karşılığın tutarı, alacağın kayıtlı değeri ile tahsili mümkün tutar arasındaki farktır. Şirket ticari alacak yaşlandırması ve müşterilerin ödeme performansını değerlendirir ve bunun sonucunda şüpheli alacak karşılığını belirler. Şüpheli alacak karşılığı müşterilerin geçmiş ödeme performanslarından ve mali durumlarından yola çıkarak oluşturulmuş bir muhasebe tahminidir.</w:t>
      </w:r>
    </w:p>
    <w:p w14:paraId="33348BA9" w14:textId="77777777" w:rsidR="003C388E" w:rsidRPr="005612D3" w:rsidRDefault="003C388E" w:rsidP="003C388E">
      <w:pPr>
        <w:tabs>
          <w:tab w:val="left" w:pos="0"/>
        </w:tabs>
        <w:jc w:val="both"/>
        <w:rPr>
          <w:rFonts w:asciiTheme="minorHAnsi" w:hAnsiTheme="minorHAnsi" w:cstheme="minorHAnsi"/>
          <w:b/>
          <w:sz w:val="20"/>
          <w:szCs w:val="20"/>
        </w:rPr>
      </w:pPr>
    </w:p>
    <w:p w14:paraId="01DE9CF4"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Stoklar </w:t>
      </w:r>
    </w:p>
    <w:p w14:paraId="5437E5DA" w14:textId="77777777" w:rsidR="003C388E" w:rsidRPr="005612D3" w:rsidRDefault="003C388E" w:rsidP="003C388E">
      <w:pPr>
        <w:pStyle w:val="Default"/>
        <w:jc w:val="both"/>
        <w:rPr>
          <w:rFonts w:asciiTheme="minorHAnsi" w:hAnsiTheme="minorHAnsi"/>
          <w:color w:val="auto"/>
          <w:sz w:val="20"/>
          <w:szCs w:val="20"/>
        </w:rPr>
      </w:pPr>
    </w:p>
    <w:p w14:paraId="7F79B249"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Stoklar, maliyetin ya da net gerçekleşebilir değerin düşük olanı ile değerlenir. Stoklar ortalama maliyet yöntemine göre değerlenir. Net gerçekleşebilir değer, olağan ticari faaliyet içerisinde oluşan tahmini satış fiyatından tahmini tamamlanma maliyeti ile satışı gerçekleştirmek için yüklenilmesi gereken tahmini maliyetlerin toplamının indirilmesiyle elde edilir. Stokların net gerçekleşebilir değeri maliyetinin altına düştüğünde, stoklar net gerçekleşebilir değerine indirgenir ve değer düşüklüğünün oluştuğu yılda gelir tablosuna gider olarak yansıtılır. </w:t>
      </w:r>
    </w:p>
    <w:p w14:paraId="6F5108B0"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7AB9A668" w14:textId="77777777" w:rsidR="003C388E" w:rsidRPr="005612D3" w:rsidRDefault="003C388E" w:rsidP="003C388E">
      <w:pPr>
        <w:tabs>
          <w:tab w:val="left" w:pos="0"/>
        </w:tabs>
        <w:jc w:val="both"/>
        <w:rPr>
          <w:rFonts w:asciiTheme="minorHAnsi" w:hAnsiTheme="minorHAnsi"/>
          <w:sz w:val="20"/>
          <w:szCs w:val="20"/>
        </w:rPr>
      </w:pPr>
    </w:p>
    <w:p w14:paraId="3F31E8C8" w14:textId="77777777" w:rsidR="003C388E" w:rsidRPr="00DA66A6" w:rsidRDefault="003C388E" w:rsidP="003C388E">
      <w:pPr>
        <w:pStyle w:val="Balk3"/>
        <w:numPr>
          <w:ilvl w:val="2"/>
          <w:numId w:val="41"/>
        </w:numPr>
        <w:spacing w:before="0" w:after="0"/>
        <w:ind w:left="567" w:hanging="567"/>
        <w:rPr>
          <w:rFonts w:asciiTheme="minorHAnsi" w:hAnsiTheme="minorHAnsi" w:cstheme="minorHAnsi"/>
          <w:sz w:val="20"/>
          <w:szCs w:val="20"/>
        </w:rPr>
      </w:pPr>
      <w:r w:rsidRPr="00DA66A6">
        <w:rPr>
          <w:rFonts w:asciiTheme="minorHAnsi" w:hAnsiTheme="minorHAnsi" w:cstheme="minorHAnsi"/>
          <w:sz w:val="20"/>
          <w:szCs w:val="20"/>
        </w:rPr>
        <w:t xml:space="preserve">Yatırım Amaçlı Gayrimenkuller </w:t>
      </w:r>
    </w:p>
    <w:p w14:paraId="78BC0403" w14:textId="77777777" w:rsidR="003C388E" w:rsidRPr="00DA66A6" w:rsidRDefault="003C388E" w:rsidP="003C388E">
      <w:pPr>
        <w:pStyle w:val="Default"/>
        <w:jc w:val="both"/>
        <w:rPr>
          <w:rFonts w:asciiTheme="minorHAnsi" w:hAnsiTheme="minorHAnsi"/>
          <w:color w:val="auto"/>
          <w:sz w:val="20"/>
          <w:szCs w:val="20"/>
        </w:rPr>
      </w:pPr>
    </w:p>
    <w:p w14:paraId="5FF2F29B" w14:textId="77777777" w:rsidR="003C388E" w:rsidRDefault="003C388E" w:rsidP="003C388E">
      <w:pPr>
        <w:autoSpaceDE w:val="0"/>
        <w:autoSpaceDN w:val="0"/>
        <w:adjustRightInd w:val="0"/>
        <w:jc w:val="both"/>
        <w:rPr>
          <w:rFonts w:asciiTheme="minorHAnsi" w:hAnsiTheme="minorHAnsi"/>
          <w:sz w:val="20"/>
          <w:szCs w:val="20"/>
        </w:rPr>
      </w:pPr>
      <w:r w:rsidRPr="00DA66A6">
        <w:rPr>
          <w:rFonts w:asciiTheme="minorHAnsi" w:hAnsiTheme="minorHAnsi"/>
          <w:sz w:val="20"/>
          <w:szCs w:val="20"/>
        </w:rPr>
        <w:t xml:space="preserve">Mal ve hizmetlerin üretiminde kullanılmak veya idari maksatlarla veya işlerin normal seyri esnasında satılmak yerine, kira elde etmek veya sermaye kazancı elde etmek amacıyla veya her ikisi için elde tutulan araziler ve binalar “yatırım amaçlı gayrimenkuller” olarak sınıflandırılır. Yatırım amaçlı gayrimenkuller (değerleme raporuna istinaden gerçeğe uygun değeri ile muhasebeleştirilenler hariç) elde etme maliyetinden birikmiş </w:t>
      </w:r>
      <w:proofErr w:type="gramStart"/>
      <w:r w:rsidRPr="00DA66A6">
        <w:rPr>
          <w:rFonts w:asciiTheme="minorHAnsi" w:hAnsiTheme="minorHAnsi"/>
          <w:sz w:val="20"/>
          <w:szCs w:val="20"/>
        </w:rPr>
        <w:t>amortismanın</w:t>
      </w:r>
      <w:proofErr w:type="gramEnd"/>
      <w:r w:rsidRPr="00DA66A6">
        <w:rPr>
          <w:rFonts w:asciiTheme="minorHAnsi" w:hAnsiTheme="minorHAnsi"/>
          <w:sz w:val="20"/>
          <w:szCs w:val="20"/>
        </w:rPr>
        <w:t xml:space="preserve"> düşülmesi suretiyle gösterilmektedir. Yatırım amaçlı gayrimenkuller (araziler hariç) doğrusal </w:t>
      </w:r>
      <w:proofErr w:type="gramStart"/>
      <w:r w:rsidRPr="00DA66A6">
        <w:rPr>
          <w:rFonts w:asciiTheme="minorHAnsi" w:hAnsiTheme="minorHAnsi"/>
          <w:sz w:val="20"/>
          <w:szCs w:val="20"/>
        </w:rPr>
        <w:t>amortisman</w:t>
      </w:r>
      <w:proofErr w:type="gramEnd"/>
      <w:r w:rsidRPr="00DA66A6">
        <w:rPr>
          <w:rFonts w:asciiTheme="minorHAnsi" w:hAnsiTheme="minorHAnsi"/>
          <w:sz w:val="20"/>
          <w:szCs w:val="20"/>
        </w:rPr>
        <w:t xml:space="preserve"> metoduyla faydalı ömür esasına uygun bir şekilde ve aktife girdikleri tarihler dikkate alınarak amortismana tabi tutulur. </w:t>
      </w:r>
      <w:r>
        <w:rPr>
          <w:rFonts w:asciiTheme="minorHAnsi" w:hAnsiTheme="minorHAnsi"/>
          <w:sz w:val="20"/>
          <w:szCs w:val="20"/>
        </w:rPr>
        <w:t xml:space="preserve"> </w:t>
      </w:r>
    </w:p>
    <w:p w14:paraId="0652068B" w14:textId="77777777" w:rsidR="003C388E" w:rsidRDefault="003C388E" w:rsidP="003C388E">
      <w:pPr>
        <w:autoSpaceDE w:val="0"/>
        <w:autoSpaceDN w:val="0"/>
        <w:adjustRightInd w:val="0"/>
        <w:jc w:val="both"/>
        <w:rPr>
          <w:rFonts w:asciiTheme="minorHAnsi" w:hAnsiTheme="minorHAnsi"/>
          <w:sz w:val="20"/>
          <w:szCs w:val="20"/>
        </w:rPr>
      </w:pPr>
    </w:p>
    <w:p w14:paraId="13D1BAFF" w14:textId="77777777" w:rsidR="003C388E" w:rsidRPr="00DA66A6" w:rsidRDefault="003C388E" w:rsidP="003C388E">
      <w:pPr>
        <w:autoSpaceDE w:val="0"/>
        <w:autoSpaceDN w:val="0"/>
        <w:adjustRightInd w:val="0"/>
        <w:jc w:val="both"/>
        <w:rPr>
          <w:rFonts w:asciiTheme="minorHAnsi" w:hAnsiTheme="minorHAnsi"/>
          <w:sz w:val="20"/>
          <w:szCs w:val="20"/>
        </w:rPr>
      </w:pPr>
      <w:r>
        <w:rPr>
          <w:rFonts w:asciiTheme="minorHAnsi" w:hAnsiTheme="minorHAnsi"/>
          <w:sz w:val="20"/>
          <w:szCs w:val="20"/>
        </w:rPr>
        <w:t>Şirket’in yatırım amaçlı gayrimenkulü bulunmamaktadır.</w:t>
      </w:r>
    </w:p>
    <w:p w14:paraId="6FFF7A76" w14:textId="77777777" w:rsidR="003C388E" w:rsidRPr="00A109C4" w:rsidRDefault="003C388E" w:rsidP="003C388E">
      <w:pPr>
        <w:tabs>
          <w:tab w:val="left" w:pos="0"/>
        </w:tabs>
        <w:jc w:val="both"/>
        <w:rPr>
          <w:rFonts w:asciiTheme="minorHAnsi" w:hAnsiTheme="minorHAnsi" w:cstheme="minorHAnsi"/>
          <w:b/>
          <w:sz w:val="4"/>
          <w:szCs w:val="4"/>
          <w:highlight w:val="yellow"/>
        </w:rPr>
      </w:pPr>
    </w:p>
    <w:p w14:paraId="3709F90E" w14:textId="77777777" w:rsidR="003C388E" w:rsidRDefault="003C388E" w:rsidP="003C388E">
      <w:pPr>
        <w:tabs>
          <w:tab w:val="left" w:pos="0"/>
        </w:tabs>
        <w:jc w:val="both"/>
        <w:rPr>
          <w:rFonts w:asciiTheme="minorHAnsi" w:hAnsiTheme="minorHAnsi" w:cstheme="minorHAnsi"/>
          <w:b/>
          <w:sz w:val="20"/>
          <w:szCs w:val="20"/>
          <w:highlight w:val="yellow"/>
        </w:rPr>
      </w:pPr>
    </w:p>
    <w:p w14:paraId="14A44F0D"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Maddi Duran Varlıklar </w:t>
      </w:r>
    </w:p>
    <w:p w14:paraId="7E796BB4" w14:textId="77777777" w:rsidR="003C388E" w:rsidRPr="005612D3" w:rsidRDefault="003C388E" w:rsidP="003C388E">
      <w:pPr>
        <w:tabs>
          <w:tab w:val="left" w:pos="0"/>
        </w:tabs>
        <w:jc w:val="both"/>
        <w:rPr>
          <w:rFonts w:asciiTheme="minorHAnsi" w:hAnsiTheme="minorHAnsi" w:cstheme="minorHAnsi"/>
          <w:b/>
          <w:sz w:val="20"/>
          <w:szCs w:val="20"/>
          <w:highlight w:val="yellow"/>
        </w:rPr>
      </w:pPr>
    </w:p>
    <w:p w14:paraId="1325CB42" w14:textId="77777777" w:rsidR="003C388E" w:rsidRPr="005612D3" w:rsidRDefault="003C388E" w:rsidP="003C388E">
      <w:pPr>
        <w:tabs>
          <w:tab w:val="num" w:pos="0"/>
          <w:tab w:val="decimal" w:pos="6379"/>
          <w:tab w:val="decimal" w:pos="7230"/>
          <w:tab w:val="decimal" w:pos="8222"/>
        </w:tabs>
        <w:jc w:val="both"/>
        <w:rPr>
          <w:rFonts w:asciiTheme="minorHAnsi" w:hAnsiTheme="minorHAnsi"/>
          <w:sz w:val="20"/>
          <w:szCs w:val="20"/>
        </w:rPr>
      </w:pPr>
      <w:r w:rsidRPr="005612D3">
        <w:rPr>
          <w:rFonts w:asciiTheme="minorHAnsi" w:hAnsiTheme="minorHAnsi"/>
          <w:sz w:val="20"/>
          <w:szCs w:val="20"/>
        </w:rPr>
        <w:t xml:space="preserve">Maddi duran varlıklar (değerleme raporuna istinaden gerçeğe uygun değeri ile muhasebeleştirilenler hariç) maliyetleri üzerinden gösterilir. Amortisman ve itfa payları bu maliyetler üzerinden doğrusal </w:t>
      </w:r>
      <w:proofErr w:type="gramStart"/>
      <w:r w:rsidRPr="005612D3">
        <w:rPr>
          <w:rFonts w:asciiTheme="minorHAnsi" w:hAnsiTheme="minorHAnsi"/>
          <w:sz w:val="20"/>
          <w:szCs w:val="20"/>
        </w:rPr>
        <w:t>amortisman</w:t>
      </w:r>
      <w:proofErr w:type="gramEnd"/>
      <w:r w:rsidRPr="005612D3">
        <w:rPr>
          <w:rFonts w:asciiTheme="minorHAnsi" w:hAnsiTheme="minorHAnsi"/>
          <w:sz w:val="20"/>
          <w:szCs w:val="20"/>
        </w:rPr>
        <w:t xml:space="preserve"> yöntemiyle </w:t>
      </w:r>
      <w:proofErr w:type="spellStart"/>
      <w:r w:rsidRPr="005612D3">
        <w:rPr>
          <w:rFonts w:asciiTheme="minorHAnsi" w:hAnsiTheme="minorHAnsi"/>
          <w:sz w:val="20"/>
          <w:szCs w:val="20"/>
        </w:rPr>
        <w:t>kıst</w:t>
      </w:r>
      <w:proofErr w:type="spellEnd"/>
      <w:r w:rsidRPr="005612D3">
        <w:rPr>
          <w:rFonts w:asciiTheme="minorHAnsi" w:hAnsiTheme="minorHAnsi"/>
          <w:sz w:val="20"/>
          <w:szCs w:val="20"/>
        </w:rPr>
        <w:t xml:space="preserve"> usulüne göre ayrılır.</w:t>
      </w:r>
    </w:p>
    <w:p w14:paraId="2BF367FD" w14:textId="77777777" w:rsidR="003C388E" w:rsidRPr="005612D3" w:rsidRDefault="003C388E" w:rsidP="003C388E">
      <w:pPr>
        <w:tabs>
          <w:tab w:val="num" w:pos="0"/>
          <w:tab w:val="decimal" w:pos="6379"/>
          <w:tab w:val="decimal" w:pos="7230"/>
          <w:tab w:val="decimal" w:pos="8222"/>
        </w:tabs>
        <w:jc w:val="both"/>
        <w:rPr>
          <w:rFonts w:asciiTheme="minorHAnsi" w:hAnsiTheme="minorHAnsi"/>
          <w:sz w:val="20"/>
          <w:szCs w:val="20"/>
        </w:rPr>
      </w:pPr>
    </w:p>
    <w:p w14:paraId="33E9138D" w14:textId="77777777" w:rsidR="003C388E" w:rsidRPr="005612D3" w:rsidRDefault="003C388E" w:rsidP="003C388E">
      <w:pPr>
        <w:tabs>
          <w:tab w:val="num" w:pos="0"/>
          <w:tab w:val="decimal" w:pos="6379"/>
          <w:tab w:val="decimal" w:pos="7230"/>
          <w:tab w:val="decimal" w:pos="8222"/>
        </w:tabs>
        <w:jc w:val="both"/>
        <w:rPr>
          <w:rFonts w:asciiTheme="minorHAnsi" w:hAnsiTheme="minorHAnsi"/>
          <w:sz w:val="20"/>
          <w:szCs w:val="20"/>
        </w:rPr>
      </w:pPr>
      <w:r w:rsidRPr="005612D3">
        <w:rPr>
          <w:rFonts w:asciiTheme="minorHAnsi" w:hAnsiTheme="minorHAnsi"/>
          <w:sz w:val="20"/>
          <w:szCs w:val="20"/>
        </w:rPr>
        <w:t xml:space="preserve">Maddi bir duran varlığa yapılan normal bakım ve onarım harcamaları, gider olarak muhasebeleştirilir. Maddi duran varlığın kapasitesini genişleterek kendisinden gelecekte elde edilecek faydayı artıran nitelikteki yatırım harcamaları, maddi duran varlığın maliyetine eklenir ve ilgili maddi duran varlığın kalan tahmini faydalı ömrü üzerinden </w:t>
      </w:r>
      <w:proofErr w:type="gramStart"/>
      <w:r w:rsidRPr="005612D3">
        <w:rPr>
          <w:rFonts w:asciiTheme="minorHAnsi" w:hAnsiTheme="minorHAnsi"/>
          <w:sz w:val="20"/>
          <w:szCs w:val="20"/>
        </w:rPr>
        <w:t>amortismana</w:t>
      </w:r>
      <w:proofErr w:type="gramEnd"/>
      <w:r w:rsidRPr="005612D3">
        <w:rPr>
          <w:rFonts w:asciiTheme="minorHAnsi" w:hAnsiTheme="minorHAnsi"/>
          <w:sz w:val="20"/>
          <w:szCs w:val="20"/>
        </w:rPr>
        <w:t xml:space="preserve"> tabi tutulur.</w:t>
      </w:r>
    </w:p>
    <w:p w14:paraId="0F9FDC5F" w14:textId="77777777" w:rsidR="003C388E" w:rsidRPr="00D33EB9" w:rsidRDefault="003C388E" w:rsidP="003C388E">
      <w:pPr>
        <w:tabs>
          <w:tab w:val="num" w:pos="0"/>
          <w:tab w:val="decimal" w:pos="6379"/>
          <w:tab w:val="decimal" w:pos="7230"/>
          <w:tab w:val="decimal" w:pos="8222"/>
        </w:tabs>
        <w:jc w:val="both"/>
        <w:rPr>
          <w:rFonts w:asciiTheme="minorHAnsi" w:hAnsiTheme="minorHAnsi"/>
          <w:sz w:val="10"/>
          <w:szCs w:val="10"/>
        </w:rPr>
      </w:pPr>
    </w:p>
    <w:p w14:paraId="02D5DB51" w14:textId="77777777" w:rsidR="003C388E" w:rsidRPr="00263D2C" w:rsidRDefault="003C388E" w:rsidP="003C388E">
      <w:pPr>
        <w:rPr>
          <w:rFonts w:asciiTheme="minorHAnsi" w:hAnsiTheme="minorHAnsi" w:cstheme="minorHAnsi"/>
          <w:sz w:val="20"/>
          <w:szCs w:val="20"/>
        </w:rPr>
      </w:pPr>
      <w:r>
        <w:rPr>
          <w:rFonts w:asciiTheme="minorHAnsi" w:hAnsiTheme="minorHAnsi" w:cstheme="minorHAnsi"/>
          <w:color w:val="000000"/>
          <w:sz w:val="20"/>
          <w:szCs w:val="20"/>
        </w:rPr>
        <w:t>Maddi duran v</w:t>
      </w:r>
      <w:r w:rsidRPr="00263D2C">
        <w:rPr>
          <w:rFonts w:asciiTheme="minorHAnsi" w:hAnsiTheme="minorHAnsi" w:cstheme="minorHAnsi"/>
          <w:color w:val="000000"/>
          <w:sz w:val="20"/>
          <w:szCs w:val="20"/>
        </w:rPr>
        <w:t>arlıkların faydalı ömürleri aşağıdaki gibidir:</w:t>
      </w:r>
    </w:p>
    <w:p w14:paraId="0F25D745" w14:textId="77777777" w:rsidR="003C388E" w:rsidRDefault="003C388E" w:rsidP="003C388E">
      <w:pPr>
        <w:tabs>
          <w:tab w:val="left" w:pos="0"/>
        </w:tabs>
        <w:jc w:val="both"/>
        <w:rPr>
          <w:rFonts w:asciiTheme="minorHAnsi" w:hAnsiTheme="minorHAnsi" w:cstheme="minorHAnsi"/>
          <w:b/>
          <w:sz w:val="20"/>
          <w:szCs w:val="20"/>
          <w:highlight w:val="yellow"/>
        </w:rPr>
      </w:pPr>
    </w:p>
    <w:tbl>
      <w:tblPr>
        <w:tblW w:w="8932" w:type="dxa"/>
        <w:tblInd w:w="70" w:type="dxa"/>
        <w:tblCellMar>
          <w:left w:w="70" w:type="dxa"/>
          <w:right w:w="70" w:type="dxa"/>
        </w:tblCellMar>
        <w:tblLook w:val="04A0" w:firstRow="1" w:lastRow="0" w:firstColumn="1" w:lastColumn="0" w:noHBand="0" w:noVBand="1"/>
      </w:tblPr>
      <w:tblGrid>
        <w:gridCol w:w="4962"/>
        <w:gridCol w:w="1985"/>
        <w:gridCol w:w="1985"/>
      </w:tblGrid>
      <w:tr w:rsidR="00927B2B" w:rsidRPr="00263D2C" w14:paraId="775A71E5" w14:textId="77777777" w:rsidTr="000E6C51">
        <w:trPr>
          <w:trHeight w:val="274"/>
        </w:trPr>
        <w:tc>
          <w:tcPr>
            <w:tcW w:w="4962" w:type="dxa"/>
            <w:tcBorders>
              <w:top w:val="nil"/>
              <w:left w:val="nil"/>
              <w:right w:val="nil"/>
            </w:tcBorders>
            <w:shd w:val="clear" w:color="auto" w:fill="auto"/>
            <w:noWrap/>
            <w:vAlign w:val="bottom"/>
          </w:tcPr>
          <w:p w14:paraId="191FB18A" w14:textId="77777777" w:rsidR="00927B2B" w:rsidRPr="00263D2C" w:rsidRDefault="00927B2B" w:rsidP="000E6C51">
            <w:pPr>
              <w:ind w:left="-70"/>
              <w:rPr>
                <w:rFonts w:asciiTheme="minorHAnsi" w:hAnsiTheme="minorHAnsi" w:cstheme="minorHAnsi"/>
                <w:b/>
                <w:color w:val="000000"/>
                <w:sz w:val="20"/>
                <w:szCs w:val="20"/>
                <w:u w:val="single"/>
              </w:rPr>
            </w:pPr>
          </w:p>
        </w:tc>
        <w:tc>
          <w:tcPr>
            <w:tcW w:w="1985" w:type="dxa"/>
            <w:tcBorders>
              <w:top w:val="nil"/>
              <w:left w:val="nil"/>
              <w:right w:val="nil"/>
            </w:tcBorders>
            <w:shd w:val="clear" w:color="auto" w:fill="auto"/>
            <w:noWrap/>
            <w:vAlign w:val="bottom"/>
          </w:tcPr>
          <w:p w14:paraId="6FEABBF1" w14:textId="77777777" w:rsidR="00927B2B" w:rsidRPr="00263D2C" w:rsidRDefault="00927B2B" w:rsidP="000E6C51">
            <w:pPr>
              <w:jc w:val="center"/>
              <w:rPr>
                <w:rFonts w:asciiTheme="minorHAnsi" w:hAnsiTheme="minorHAnsi" w:cstheme="minorHAnsi"/>
                <w:b/>
                <w:color w:val="000000"/>
                <w:sz w:val="20"/>
                <w:szCs w:val="20"/>
              </w:rPr>
            </w:pPr>
            <w:r w:rsidRPr="00263D2C">
              <w:rPr>
                <w:rFonts w:asciiTheme="minorHAnsi" w:hAnsiTheme="minorHAnsi" w:cstheme="minorHAnsi"/>
                <w:b/>
                <w:color w:val="000000"/>
                <w:sz w:val="20"/>
                <w:szCs w:val="20"/>
              </w:rPr>
              <w:t>Faydalı Ömür</w:t>
            </w:r>
          </w:p>
        </w:tc>
        <w:tc>
          <w:tcPr>
            <w:tcW w:w="1985" w:type="dxa"/>
            <w:tcBorders>
              <w:top w:val="nil"/>
              <w:left w:val="nil"/>
              <w:right w:val="nil"/>
            </w:tcBorders>
            <w:vAlign w:val="bottom"/>
          </w:tcPr>
          <w:p w14:paraId="1B391154" w14:textId="77777777" w:rsidR="00927B2B" w:rsidRPr="00263D2C" w:rsidRDefault="00927B2B" w:rsidP="000E6C51">
            <w:pPr>
              <w:jc w:val="center"/>
              <w:rPr>
                <w:rFonts w:asciiTheme="minorHAnsi" w:hAnsiTheme="minorHAnsi" w:cstheme="minorHAnsi"/>
                <w:b/>
                <w:color w:val="000000"/>
                <w:sz w:val="20"/>
                <w:szCs w:val="20"/>
              </w:rPr>
            </w:pPr>
            <w:r w:rsidRPr="00263D2C">
              <w:rPr>
                <w:rFonts w:asciiTheme="minorHAnsi" w:hAnsiTheme="minorHAnsi" w:cstheme="minorHAnsi"/>
                <w:b/>
                <w:color w:val="000000"/>
                <w:sz w:val="20"/>
                <w:szCs w:val="20"/>
              </w:rPr>
              <w:t>Faydalı Ömür</w:t>
            </w:r>
          </w:p>
        </w:tc>
      </w:tr>
      <w:tr w:rsidR="00927B2B" w:rsidRPr="00263D2C" w14:paraId="3FA344C1" w14:textId="77777777" w:rsidTr="000E6C51">
        <w:trPr>
          <w:trHeight w:val="274"/>
        </w:trPr>
        <w:tc>
          <w:tcPr>
            <w:tcW w:w="4962" w:type="dxa"/>
            <w:tcBorders>
              <w:top w:val="nil"/>
              <w:left w:val="nil"/>
              <w:bottom w:val="single" w:sz="4" w:space="0" w:color="auto"/>
              <w:right w:val="nil"/>
            </w:tcBorders>
            <w:shd w:val="clear" w:color="auto" w:fill="auto"/>
            <w:noWrap/>
            <w:vAlign w:val="bottom"/>
          </w:tcPr>
          <w:p w14:paraId="63D048BD" w14:textId="77777777" w:rsidR="00927B2B" w:rsidRPr="00263D2C" w:rsidRDefault="00927B2B" w:rsidP="000E6C51">
            <w:pPr>
              <w:ind w:left="-70"/>
              <w:rPr>
                <w:rFonts w:asciiTheme="minorHAnsi" w:hAnsiTheme="minorHAnsi" w:cstheme="minorHAnsi"/>
                <w:color w:val="000000"/>
                <w:sz w:val="20"/>
                <w:szCs w:val="20"/>
              </w:rPr>
            </w:pPr>
          </w:p>
        </w:tc>
        <w:tc>
          <w:tcPr>
            <w:tcW w:w="1985" w:type="dxa"/>
            <w:tcBorders>
              <w:top w:val="nil"/>
              <w:left w:val="nil"/>
              <w:bottom w:val="single" w:sz="4" w:space="0" w:color="auto"/>
              <w:right w:val="nil"/>
            </w:tcBorders>
            <w:shd w:val="clear" w:color="auto" w:fill="auto"/>
            <w:noWrap/>
            <w:vAlign w:val="bottom"/>
          </w:tcPr>
          <w:p w14:paraId="48835FE3" w14:textId="35555BBF" w:rsidR="00927B2B" w:rsidRPr="00263D2C" w:rsidRDefault="00927B2B" w:rsidP="000E6C51">
            <w:pPr>
              <w:jc w:val="center"/>
              <w:rPr>
                <w:rFonts w:asciiTheme="minorHAnsi" w:hAnsiTheme="minorHAnsi" w:cstheme="minorHAnsi"/>
                <w:b/>
                <w:color w:val="000000"/>
                <w:sz w:val="20"/>
                <w:szCs w:val="20"/>
              </w:rPr>
            </w:pPr>
            <w:r>
              <w:rPr>
                <w:rFonts w:asciiTheme="minorHAnsi" w:hAnsiTheme="minorHAnsi" w:cstheme="minorHAnsi"/>
                <w:b/>
                <w:color w:val="000000"/>
                <w:sz w:val="20"/>
                <w:szCs w:val="20"/>
              </w:rPr>
              <w:t>31 Aralık 2024</w:t>
            </w:r>
          </w:p>
        </w:tc>
        <w:tc>
          <w:tcPr>
            <w:tcW w:w="1985" w:type="dxa"/>
            <w:tcBorders>
              <w:top w:val="nil"/>
              <w:left w:val="nil"/>
              <w:bottom w:val="single" w:sz="4" w:space="0" w:color="auto"/>
              <w:right w:val="nil"/>
            </w:tcBorders>
            <w:vAlign w:val="bottom"/>
          </w:tcPr>
          <w:p w14:paraId="73027083" w14:textId="6AA346FD" w:rsidR="00927B2B" w:rsidRPr="00263D2C" w:rsidRDefault="00927B2B" w:rsidP="000E6C51">
            <w:pPr>
              <w:jc w:val="center"/>
              <w:rPr>
                <w:rFonts w:asciiTheme="minorHAnsi" w:hAnsiTheme="minorHAnsi" w:cstheme="minorHAnsi"/>
                <w:b/>
                <w:color w:val="000000"/>
                <w:sz w:val="20"/>
                <w:szCs w:val="20"/>
              </w:rPr>
            </w:pPr>
            <w:r>
              <w:rPr>
                <w:rFonts w:asciiTheme="minorHAnsi" w:hAnsiTheme="minorHAnsi" w:cstheme="minorHAnsi"/>
                <w:b/>
                <w:color w:val="000000"/>
                <w:sz w:val="20"/>
                <w:szCs w:val="20"/>
              </w:rPr>
              <w:t>31 Aralık 2023</w:t>
            </w:r>
          </w:p>
        </w:tc>
      </w:tr>
      <w:tr w:rsidR="00927B2B" w:rsidRPr="00263D2C" w14:paraId="736CB06C" w14:textId="77777777" w:rsidTr="000E6C51">
        <w:trPr>
          <w:trHeight w:val="274"/>
        </w:trPr>
        <w:tc>
          <w:tcPr>
            <w:tcW w:w="4962" w:type="dxa"/>
            <w:tcBorders>
              <w:top w:val="single" w:sz="4" w:space="0" w:color="auto"/>
              <w:left w:val="nil"/>
              <w:bottom w:val="nil"/>
              <w:right w:val="nil"/>
            </w:tcBorders>
            <w:shd w:val="clear" w:color="auto" w:fill="auto"/>
            <w:noWrap/>
            <w:vAlign w:val="bottom"/>
            <w:hideMark/>
          </w:tcPr>
          <w:p w14:paraId="759180FE" w14:textId="77777777" w:rsidR="00927B2B" w:rsidRPr="00263D2C" w:rsidRDefault="00927B2B" w:rsidP="000E6C51">
            <w:pPr>
              <w:ind w:left="-70"/>
              <w:rPr>
                <w:rFonts w:asciiTheme="minorHAnsi" w:hAnsiTheme="minorHAnsi" w:cstheme="minorHAnsi"/>
                <w:color w:val="000000"/>
                <w:sz w:val="20"/>
                <w:szCs w:val="20"/>
              </w:rPr>
            </w:pPr>
            <w:r>
              <w:rPr>
                <w:rFonts w:asciiTheme="minorHAnsi" w:hAnsiTheme="minorHAnsi" w:cstheme="minorHAnsi"/>
                <w:color w:val="000000"/>
                <w:sz w:val="20"/>
                <w:szCs w:val="20"/>
              </w:rPr>
              <w:t>Binalar</w:t>
            </w:r>
          </w:p>
        </w:tc>
        <w:tc>
          <w:tcPr>
            <w:tcW w:w="1985" w:type="dxa"/>
            <w:tcBorders>
              <w:top w:val="single" w:sz="4" w:space="0" w:color="auto"/>
              <w:left w:val="nil"/>
              <w:bottom w:val="nil"/>
              <w:right w:val="nil"/>
            </w:tcBorders>
            <w:shd w:val="clear" w:color="auto" w:fill="auto"/>
            <w:noWrap/>
            <w:vAlign w:val="bottom"/>
          </w:tcPr>
          <w:p w14:paraId="6A0E8B27" w14:textId="77777777" w:rsidR="00927B2B" w:rsidRPr="00263D2C" w:rsidRDefault="00927B2B" w:rsidP="000E6C51">
            <w:pPr>
              <w:jc w:val="center"/>
              <w:rPr>
                <w:rFonts w:asciiTheme="minorHAnsi" w:hAnsiTheme="minorHAnsi" w:cstheme="minorHAnsi"/>
                <w:color w:val="000000"/>
                <w:sz w:val="20"/>
                <w:szCs w:val="20"/>
              </w:rPr>
            </w:pPr>
            <w:r>
              <w:rPr>
                <w:rFonts w:asciiTheme="minorHAnsi" w:hAnsiTheme="minorHAnsi" w:cstheme="minorHAnsi"/>
                <w:color w:val="000000"/>
                <w:sz w:val="20"/>
                <w:szCs w:val="20"/>
              </w:rPr>
              <w:t>40</w:t>
            </w:r>
            <w:r w:rsidRPr="00263D2C">
              <w:rPr>
                <w:rFonts w:asciiTheme="minorHAnsi" w:hAnsiTheme="minorHAnsi" w:cstheme="minorHAnsi"/>
                <w:color w:val="000000"/>
                <w:sz w:val="20"/>
                <w:szCs w:val="20"/>
              </w:rPr>
              <w:t xml:space="preserve"> yıl</w:t>
            </w:r>
          </w:p>
        </w:tc>
        <w:tc>
          <w:tcPr>
            <w:tcW w:w="1985" w:type="dxa"/>
            <w:tcBorders>
              <w:top w:val="single" w:sz="4" w:space="0" w:color="auto"/>
              <w:left w:val="nil"/>
              <w:bottom w:val="nil"/>
              <w:right w:val="nil"/>
            </w:tcBorders>
            <w:vAlign w:val="bottom"/>
          </w:tcPr>
          <w:p w14:paraId="4AFD532D" w14:textId="77777777" w:rsidR="00927B2B" w:rsidRPr="00263D2C" w:rsidRDefault="00927B2B" w:rsidP="000E6C51">
            <w:pPr>
              <w:jc w:val="center"/>
              <w:rPr>
                <w:rFonts w:asciiTheme="minorHAnsi" w:hAnsiTheme="minorHAnsi" w:cstheme="minorHAnsi"/>
                <w:color w:val="000000"/>
                <w:sz w:val="20"/>
                <w:szCs w:val="20"/>
              </w:rPr>
            </w:pPr>
            <w:r>
              <w:rPr>
                <w:rFonts w:asciiTheme="minorHAnsi" w:hAnsiTheme="minorHAnsi" w:cstheme="minorHAnsi"/>
                <w:color w:val="000000"/>
                <w:sz w:val="20"/>
                <w:szCs w:val="20"/>
              </w:rPr>
              <w:t>40</w:t>
            </w:r>
            <w:r w:rsidRPr="00263D2C">
              <w:rPr>
                <w:rFonts w:asciiTheme="minorHAnsi" w:hAnsiTheme="minorHAnsi" w:cstheme="minorHAnsi"/>
                <w:color w:val="000000"/>
                <w:sz w:val="20"/>
                <w:szCs w:val="20"/>
              </w:rPr>
              <w:t xml:space="preserve"> yıl</w:t>
            </w:r>
          </w:p>
        </w:tc>
      </w:tr>
      <w:tr w:rsidR="00927B2B" w:rsidRPr="00263D2C" w14:paraId="6F896315" w14:textId="77777777" w:rsidTr="000E6C51">
        <w:trPr>
          <w:trHeight w:val="274"/>
        </w:trPr>
        <w:tc>
          <w:tcPr>
            <w:tcW w:w="4962" w:type="dxa"/>
            <w:tcBorders>
              <w:top w:val="nil"/>
              <w:left w:val="nil"/>
              <w:bottom w:val="nil"/>
              <w:right w:val="nil"/>
            </w:tcBorders>
            <w:shd w:val="clear" w:color="auto" w:fill="auto"/>
            <w:noWrap/>
            <w:vAlign w:val="bottom"/>
          </w:tcPr>
          <w:p w14:paraId="2BB91F97" w14:textId="77777777" w:rsidR="00927B2B" w:rsidRPr="00263D2C" w:rsidRDefault="00927B2B" w:rsidP="000E6C51">
            <w:pPr>
              <w:ind w:left="-70"/>
              <w:rPr>
                <w:rFonts w:asciiTheme="minorHAnsi" w:hAnsiTheme="minorHAnsi" w:cstheme="minorHAnsi"/>
                <w:color w:val="000000"/>
                <w:sz w:val="20"/>
                <w:szCs w:val="20"/>
              </w:rPr>
            </w:pPr>
            <w:proofErr w:type="spellStart"/>
            <w:proofErr w:type="gramStart"/>
            <w:r>
              <w:rPr>
                <w:rFonts w:asciiTheme="minorHAnsi" w:hAnsiTheme="minorHAnsi" w:cstheme="minorHAnsi"/>
                <w:color w:val="000000"/>
                <w:sz w:val="20"/>
                <w:szCs w:val="20"/>
              </w:rPr>
              <w:t>Tesis,Makine</w:t>
            </w:r>
            <w:proofErr w:type="gramEnd"/>
            <w:r>
              <w:rPr>
                <w:rFonts w:asciiTheme="minorHAnsi" w:hAnsiTheme="minorHAnsi" w:cstheme="minorHAnsi"/>
                <w:color w:val="000000"/>
                <w:sz w:val="20"/>
                <w:szCs w:val="20"/>
              </w:rPr>
              <w:t>,Cihaz</w:t>
            </w:r>
            <w:proofErr w:type="spellEnd"/>
          </w:p>
        </w:tc>
        <w:tc>
          <w:tcPr>
            <w:tcW w:w="1985" w:type="dxa"/>
            <w:tcBorders>
              <w:top w:val="nil"/>
              <w:left w:val="nil"/>
              <w:bottom w:val="nil"/>
              <w:right w:val="nil"/>
            </w:tcBorders>
            <w:shd w:val="clear" w:color="auto" w:fill="auto"/>
            <w:noWrap/>
            <w:vAlign w:val="bottom"/>
          </w:tcPr>
          <w:p w14:paraId="77FD9D2C" w14:textId="77777777" w:rsidR="00927B2B" w:rsidRPr="00263D2C" w:rsidRDefault="00927B2B" w:rsidP="000E6C51">
            <w:pPr>
              <w:jc w:val="center"/>
              <w:rPr>
                <w:rFonts w:asciiTheme="minorHAnsi" w:hAnsiTheme="minorHAnsi" w:cstheme="minorHAnsi"/>
                <w:color w:val="000000"/>
                <w:sz w:val="20"/>
                <w:szCs w:val="20"/>
              </w:rPr>
            </w:pPr>
            <w:r>
              <w:rPr>
                <w:rFonts w:asciiTheme="minorHAnsi" w:hAnsiTheme="minorHAnsi" w:cstheme="minorHAnsi"/>
                <w:color w:val="000000"/>
                <w:sz w:val="20"/>
                <w:szCs w:val="20"/>
              </w:rPr>
              <w:t>10</w:t>
            </w:r>
            <w:r w:rsidRPr="00263D2C">
              <w:rPr>
                <w:rFonts w:asciiTheme="minorHAnsi" w:hAnsiTheme="minorHAnsi" w:cstheme="minorHAnsi"/>
                <w:color w:val="000000"/>
                <w:sz w:val="20"/>
                <w:szCs w:val="20"/>
              </w:rPr>
              <w:t xml:space="preserve"> yıl</w:t>
            </w:r>
          </w:p>
        </w:tc>
        <w:tc>
          <w:tcPr>
            <w:tcW w:w="1985" w:type="dxa"/>
            <w:tcBorders>
              <w:top w:val="nil"/>
              <w:left w:val="nil"/>
              <w:bottom w:val="nil"/>
              <w:right w:val="nil"/>
            </w:tcBorders>
            <w:vAlign w:val="bottom"/>
          </w:tcPr>
          <w:p w14:paraId="57839F76" w14:textId="77777777" w:rsidR="00927B2B" w:rsidRPr="00263D2C" w:rsidRDefault="00927B2B" w:rsidP="000E6C51">
            <w:pPr>
              <w:jc w:val="center"/>
              <w:rPr>
                <w:rFonts w:asciiTheme="minorHAnsi" w:hAnsiTheme="minorHAnsi" w:cstheme="minorHAnsi"/>
                <w:color w:val="000000"/>
                <w:sz w:val="20"/>
                <w:szCs w:val="20"/>
              </w:rPr>
            </w:pPr>
            <w:r>
              <w:rPr>
                <w:rFonts w:asciiTheme="minorHAnsi" w:hAnsiTheme="minorHAnsi" w:cstheme="minorHAnsi"/>
                <w:color w:val="000000"/>
                <w:sz w:val="20"/>
                <w:szCs w:val="20"/>
              </w:rPr>
              <w:t>10</w:t>
            </w:r>
            <w:r w:rsidRPr="00263D2C">
              <w:rPr>
                <w:rFonts w:asciiTheme="minorHAnsi" w:hAnsiTheme="minorHAnsi" w:cstheme="minorHAnsi"/>
                <w:color w:val="000000"/>
                <w:sz w:val="20"/>
                <w:szCs w:val="20"/>
              </w:rPr>
              <w:t xml:space="preserve"> yıl</w:t>
            </w:r>
          </w:p>
        </w:tc>
      </w:tr>
      <w:tr w:rsidR="00927B2B" w:rsidRPr="005612D3" w14:paraId="26943F61" w14:textId="77777777" w:rsidTr="000E6C51">
        <w:trPr>
          <w:trHeight w:val="274"/>
        </w:trPr>
        <w:tc>
          <w:tcPr>
            <w:tcW w:w="4962" w:type="dxa"/>
            <w:tcBorders>
              <w:top w:val="nil"/>
              <w:left w:val="nil"/>
              <w:bottom w:val="nil"/>
              <w:right w:val="nil"/>
            </w:tcBorders>
            <w:shd w:val="clear" w:color="auto" w:fill="auto"/>
            <w:noWrap/>
            <w:vAlign w:val="bottom"/>
          </w:tcPr>
          <w:p w14:paraId="04AB0814" w14:textId="77777777" w:rsidR="00927B2B" w:rsidRPr="00263D2C" w:rsidRDefault="00927B2B" w:rsidP="000E6C51">
            <w:pPr>
              <w:ind w:left="-70"/>
              <w:rPr>
                <w:rFonts w:asciiTheme="minorHAnsi" w:hAnsiTheme="minorHAnsi" w:cstheme="minorHAnsi"/>
                <w:color w:val="000000"/>
                <w:sz w:val="20"/>
                <w:szCs w:val="20"/>
              </w:rPr>
            </w:pPr>
            <w:r>
              <w:rPr>
                <w:rFonts w:asciiTheme="minorHAnsi" w:hAnsiTheme="minorHAnsi" w:cstheme="minorHAnsi"/>
                <w:color w:val="000000"/>
                <w:sz w:val="20"/>
                <w:szCs w:val="20"/>
              </w:rPr>
              <w:t>Taşıtlar</w:t>
            </w:r>
          </w:p>
        </w:tc>
        <w:tc>
          <w:tcPr>
            <w:tcW w:w="1985" w:type="dxa"/>
            <w:tcBorders>
              <w:top w:val="nil"/>
              <w:left w:val="nil"/>
              <w:bottom w:val="nil"/>
              <w:right w:val="nil"/>
            </w:tcBorders>
            <w:shd w:val="clear" w:color="auto" w:fill="auto"/>
            <w:noWrap/>
            <w:vAlign w:val="bottom"/>
          </w:tcPr>
          <w:p w14:paraId="3061AD06" w14:textId="77777777" w:rsidR="00927B2B" w:rsidRPr="00263D2C" w:rsidRDefault="00927B2B" w:rsidP="000E6C51">
            <w:pPr>
              <w:jc w:val="center"/>
              <w:rPr>
                <w:rFonts w:asciiTheme="minorHAnsi" w:hAnsiTheme="minorHAnsi" w:cstheme="minorHAnsi"/>
                <w:color w:val="000000"/>
                <w:sz w:val="20"/>
                <w:szCs w:val="20"/>
              </w:rPr>
            </w:pPr>
            <w:r>
              <w:rPr>
                <w:rFonts w:asciiTheme="minorHAnsi" w:hAnsiTheme="minorHAnsi" w:cstheme="minorHAnsi"/>
                <w:color w:val="000000"/>
                <w:sz w:val="20"/>
                <w:szCs w:val="20"/>
              </w:rPr>
              <w:t>5-6</w:t>
            </w:r>
            <w:r w:rsidRPr="00263D2C">
              <w:rPr>
                <w:rFonts w:asciiTheme="minorHAnsi" w:hAnsiTheme="minorHAnsi" w:cstheme="minorHAnsi"/>
                <w:color w:val="000000"/>
                <w:sz w:val="20"/>
                <w:szCs w:val="20"/>
              </w:rPr>
              <w:t xml:space="preserve"> yıl</w:t>
            </w:r>
          </w:p>
        </w:tc>
        <w:tc>
          <w:tcPr>
            <w:tcW w:w="1985" w:type="dxa"/>
            <w:tcBorders>
              <w:top w:val="nil"/>
              <w:left w:val="nil"/>
              <w:bottom w:val="nil"/>
              <w:right w:val="nil"/>
            </w:tcBorders>
            <w:vAlign w:val="bottom"/>
          </w:tcPr>
          <w:p w14:paraId="2E379D24" w14:textId="77777777" w:rsidR="00927B2B" w:rsidRPr="00263D2C" w:rsidRDefault="00927B2B" w:rsidP="000E6C51">
            <w:pPr>
              <w:jc w:val="center"/>
              <w:rPr>
                <w:rFonts w:asciiTheme="minorHAnsi" w:hAnsiTheme="minorHAnsi" w:cstheme="minorHAnsi"/>
                <w:color w:val="000000"/>
                <w:sz w:val="20"/>
                <w:szCs w:val="20"/>
              </w:rPr>
            </w:pPr>
            <w:r>
              <w:rPr>
                <w:rFonts w:asciiTheme="minorHAnsi" w:hAnsiTheme="minorHAnsi" w:cstheme="minorHAnsi"/>
                <w:color w:val="000000"/>
                <w:sz w:val="20"/>
                <w:szCs w:val="20"/>
              </w:rPr>
              <w:t>5</w:t>
            </w:r>
            <w:r w:rsidRPr="00263D2C">
              <w:rPr>
                <w:rFonts w:asciiTheme="minorHAnsi" w:hAnsiTheme="minorHAnsi" w:cstheme="minorHAnsi"/>
                <w:color w:val="000000"/>
                <w:sz w:val="20"/>
                <w:szCs w:val="20"/>
              </w:rPr>
              <w:t>-</w:t>
            </w:r>
            <w:r>
              <w:rPr>
                <w:rFonts w:asciiTheme="minorHAnsi" w:hAnsiTheme="minorHAnsi" w:cstheme="minorHAnsi"/>
                <w:color w:val="000000"/>
                <w:sz w:val="20"/>
                <w:szCs w:val="20"/>
              </w:rPr>
              <w:t>6</w:t>
            </w:r>
            <w:r w:rsidRPr="00263D2C">
              <w:rPr>
                <w:rFonts w:asciiTheme="minorHAnsi" w:hAnsiTheme="minorHAnsi" w:cstheme="minorHAnsi"/>
                <w:color w:val="000000"/>
                <w:sz w:val="20"/>
                <w:szCs w:val="20"/>
              </w:rPr>
              <w:t xml:space="preserve"> yıl</w:t>
            </w:r>
          </w:p>
        </w:tc>
      </w:tr>
      <w:tr w:rsidR="00927B2B" w:rsidRPr="005612D3" w14:paraId="4F92AA7D" w14:textId="77777777" w:rsidTr="000E6C51">
        <w:trPr>
          <w:trHeight w:val="274"/>
        </w:trPr>
        <w:tc>
          <w:tcPr>
            <w:tcW w:w="4962" w:type="dxa"/>
            <w:tcBorders>
              <w:top w:val="nil"/>
              <w:left w:val="nil"/>
              <w:bottom w:val="nil"/>
              <w:right w:val="nil"/>
            </w:tcBorders>
            <w:shd w:val="clear" w:color="auto" w:fill="auto"/>
            <w:noWrap/>
            <w:vAlign w:val="bottom"/>
          </w:tcPr>
          <w:p w14:paraId="205022CA" w14:textId="77777777" w:rsidR="00927B2B" w:rsidRPr="00263D2C" w:rsidRDefault="00927B2B" w:rsidP="000E6C51">
            <w:pPr>
              <w:ind w:left="-70"/>
              <w:rPr>
                <w:rFonts w:asciiTheme="minorHAnsi" w:hAnsiTheme="minorHAnsi" w:cstheme="minorHAnsi"/>
                <w:color w:val="000000"/>
                <w:sz w:val="20"/>
                <w:szCs w:val="20"/>
              </w:rPr>
            </w:pPr>
            <w:r>
              <w:rPr>
                <w:rFonts w:asciiTheme="minorHAnsi" w:hAnsiTheme="minorHAnsi" w:cstheme="minorHAnsi"/>
                <w:color w:val="000000"/>
                <w:sz w:val="20"/>
                <w:szCs w:val="20"/>
              </w:rPr>
              <w:t>Demirbaşlar</w:t>
            </w:r>
          </w:p>
        </w:tc>
        <w:tc>
          <w:tcPr>
            <w:tcW w:w="1985" w:type="dxa"/>
            <w:tcBorders>
              <w:top w:val="nil"/>
              <w:left w:val="nil"/>
              <w:bottom w:val="nil"/>
              <w:right w:val="nil"/>
            </w:tcBorders>
            <w:shd w:val="clear" w:color="auto" w:fill="auto"/>
            <w:noWrap/>
            <w:vAlign w:val="bottom"/>
          </w:tcPr>
          <w:p w14:paraId="3D535BDA" w14:textId="77777777" w:rsidR="00927B2B" w:rsidRDefault="00927B2B" w:rsidP="000E6C51">
            <w:pPr>
              <w:jc w:val="center"/>
              <w:rPr>
                <w:rFonts w:asciiTheme="minorHAnsi" w:hAnsiTheme="minorHAnsi" w:cstheme="minorHAnsi"/>
                <w:color w:val="000000"/>
                <w:sz w:val="20"/>
                <w:szCs w:val="20"/>
              </w:rPr>
            </w:pPr>
            <w:r>
              <w:rPr>
                <w:rFonts w:asciiTheme="minorHAnsi" w:hAnsiTheme="minorHAnsi" w:cstheme="minorHAnsi"/>
                <w:color w:val="000000"/>
                <w:sz w:val="20"/>
                <w:szCs w:val="20"/>
              </w:rPr>
              <w:t>3-15 yıl</w:t>
            </w:r>
          </w:p>
        </w:tc>
        <w:tc>
          <w:tcPr>
            <w:tcW w:w="1985" w:type="dxa"/>
            <w:tcBorders>
              <w:top w:val="nil"/>
              <w:left w:val="nil"/>
              <w:bottom w:val="nil"/>
              <w:right w:val="nil"/>
            </w:tcBorders>
            <w:vAlign w:val="bottom"/>
          </w:tcPr>
          <w:p w14:paraId="41F78413" w14:textId="77777777" w:rsidR="00927B2B" w:rsidRDefault="00927B2B" w:rsidP="000E6C51">
            <w:pPr>
              <w:jc w:val="center"/>
              <w:rPr>
                <w:rFonts w:asciiTheme="minorHAnsi" w:hAnsiTheme="minorHAnsi" w:cstheme="minorHAnsi"/>
                <w:color w:val="000000"/>
                <w:sz w:val="20"/>
                <w:szCs w:val="20"/>
              </w:rPr>
            </w:pPr>
            <w:r>
              <w:rPr>
                <w:rFonts w:asciiTheme="minorHAnsi" w:hAnsiTheme="minorHAnsi" w:cstheme="minorHAnsi"/>
                <w:color w:val="000000"/>
                <w:sz w:val="20"/>
                <w:szCs w:val="20"/>
              </w:rPr>
              <w:t>3-15 yıl</w:t>
            </w:r>
          </w:p>
        </w:tc>
      </w:tr>
    </w:tbl>
    <w:p w14:paraId="5FC42E8A" w14:textId="77777777" w:rsidR="00927B2B" w:rsidRPr="005612D3" w:rsidRDefault="00927B2B" w:rsidP="003C388E">
      <w:pPr>
        <w:tabs>
          <w:tab w:val="left" w:pos="0"/>
        </w:tabs>
        <w:jc w:val="both"/>
        <w:rPr>
          <w:rFonts w:asciiTheme="minorHAnsi" w:hAnsiTheme="minorHAnsi" w:cstheme="minorHAnsi"/>
          <w:b/>
          <w:sz w:val="20"/>
          <w:szCs w:val="20"/>
          <w:highlight w:val="yellow"/>
        </w:rPr>
      </w:pPr>
    </w:p>
    <w:p w14:paraId="39C025FE"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Maddi Olmayan Duran Varlıklar </w:t>
      </w:r>
    </w:p>
    <w:p w14:paraId="1B7E5665" w14:textId="77777777" w:rsidR="003C388E" w:rsidRPr="005612D3" w:rsidRDefault="003C388E" w:rsidP="003C388E">
      <w:pPr>
        <w:pStyle w:val="Default"/>
        <w:jc w:val="both"/>
        <w:rPr>
          <w:rFonts w:asciiTheme="minorHAnsi" w:hAnsiTheme="minorHAnsi"/>
          <w:i/>
          <w:iCs/>
          <w:color w:val="auto"/>
          <w:sz w:val="20"/>
          <w:szCs w:val="20"/>
        </w:rPr>
      </w:pPr>
    </w:p>
    <w:p w14:paraId="58C5215A" w14:textId="77777777" w:rsidR="003C388E" w:rsidRPr="005612D3" w:rsidRDefault="003C388E" w:rsidP="003C388E">
      <w:pPr>
        <w:pStyle w:val="Default"/>
        <w:jc w:val="both"/>
        <w:rPr>
          <w:rFonts w:asciiTheme="minorHAnsi" w:hAnsiTheme="minorHAnsi"/>
          <w:sz w:val="20"/>
          <w:szCs w:val="20"/>
        </w:rPr>
      </w:pPr>
      <w:r w:rsidRPr="005612D3">
        <w:rPr>
          <w:rFonts w:asciiTheme="minorHAnsi" w:hAnsiTheme="minorHAnsi"/>
          <w:color w:val="auto"/>
          <w:sz w:val="20"/>
          <w:szCs w:val="20"/>
        </w:rPr>
        <w:t xml:space="preserve">Satın alınan maddi olmayan duran varlıklardan sınırlı ömre sahip olanlar, maliyet değerlerinden birikmiş itfa payları ve birikmiş değer düşüklükleri düşüldükten sonraki tutarıyla gösterilir. Bu varlıklar beklenen faydalı ömürlerine göre doğrusal </w:t>
      </w:r>
      <w:proofErr w:type="gramStart"/>
      <w:r w:rsidRPr="005612D3">
        <w:rPr>
          <w:rFonts w:asciiTheme="minorHAnsi" w:hAnsiTheme="minorHAnsi"/>
          <w:color w:val="auto"/>
          <w:sz w:val="20"/>
          <w:szCs w:val="20"/>
        </w:rPr>
        <w:t>amortisman</w:t>
      </w:r>
      <w:proofErr w:type="gramEnd"/>
      <w:r w:rsidRPr="005612D3">
        <w:rPr>
          <w:rFonts w:asciiTheme="minorHAnsi" w:hAnsiTheme="minorHAnsi"/>
          <w:color w:val="auto"/>
          <w:sz w:val="20"/>
          <w:szCs w:val="20"/>
        </w:rPr>
        <w:t xml:space="preserve"> yöntemi kullanılarak itfa edilir. </w:t>
      </w:r>
    </w:p>
    <w:p w14:paraId="402B78D8" w14:textId="77777777" w:rsidR="003C388E" w:rsidRPr="005612D3" w:rsidRDefault="003C388E" w:rsidP="003C388E">
      <w:pPr>
        <w:tabs>
          <w:tab w:val="left" w:pos="0"/>
        </w:tabs>
        <w:jc w:val="both"/>
        <w:rPr>
          <w:rFonts w:asciiTheme="minorHAnsi" w:hAnsiTheme="minorHAnsi"/>
          <w:b/>
          <w:sz w:val="20"/>
          <w:szCs w:val="20"/>
        </w:rPr>
      </w:pPr>
    </w:p>
    <w:p w14:paraId="5EC7C478"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Kiralama İ</w:t>
      </w:r>
      <w:r w:rsidRPr="005612D3">
        <w:rPr>
          <w:rFonts w:asciiTheme="minorHAnsi" w:hAnsiTheme="minorHAnsi" w:cstheme="minorHAnsi" w:hint="eastAsia"/>
          <w:sz w:val="20"/>
          <w:szCs w:val="20"/>
        </w:rPr>
        <w:t>ş</w:t>
      </w:r>
      <w:r w:rsidRPr="005612D3">
        <w:rPr>
          <w:rFonts w:asciiTheme="minorHAnsi" w:hAnsiTheme="minorHAnsi" w:cstheme="minorHAnsi"/>
          <w:sz w:val="20"/>
          <w:szCs w:val="20"/>
        </w:rPr>
        <w:t>lemleri</w:t>
      </w:r>
    </w:p>
    <w:p w14:paraId="30C90CCE" w14:textId="77777777" w:rsidR="003C388E" w:rsidRPr="005612D3" w:rsidRDefault="003C388E" w:rsidP="003C388E">
      <w:pPr>
        <w:pStyle w:val="Default"/>
        <w:jc w:val="both"/>
        <w:rPr>
          <w:rFonts w:asciiTheme="minorHAnsi" w:hAnsiTheme="minorHAnsi"/>
          <w:color w:val="auto"/>
          <w:sz w:val="20"/>
          <w:szCs w:val="20"/>
        </w:rPr>
      </w:pPr>
    </w:p>
    <w:p w14:paraId="2BFD132E"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Finansal Kiralama</w:t>
      </w:r>
    </w:p>
    <w:p w14:paraId="26D5851C" w14:textId="77777777" w:rsidR="003C388E" w:rsidRPr="005612D3" w:rsidRDefault="003C388E" w:rsidP="003C388E">
      <w:pPr>
        <w:pStyle w:val="Default"/>
        <w:jc w:val="both"/>
        <w:rPr>
          <w:rFonts w:asciiTheme="minorHAnsi" w:hAnsiTheme="minorHAnsi"/>
          <w:color w:val="auto"/>
          <w:sz w:val="20"/>
          <w:szCs w:val="20"/>
        </w:rPr>
      </w:pPr>
    </w:p>
    <w:p w14:paraId="68603BE4"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Finansal kiralama yoluyla edinilmiş olan ve mülkiyetin bütün önemli risklerinin ve getirilerinin fiili olarak kiralama süresi sonunda Şirkete geçen maddi duran varlıklar, bilançoda kira başlangıç tarihindeki maliyet değeri üzerinden yansıtılır. Finansal kiralama işleminden kaynaklanan yükümlülük, etkin faiz yöntemi kullanılarak itfa edilmiş maliyet bedelinden muhasebeleştirilir. Finansal kiralama işlemine konu olan maddi duran varlığın ilk edinilme aşamasında katlanılan masraflar maliyete dâhil edilir. Finansal kiralama yolu ile elde edilen maddi duran varlıklar tahmin edilen ekonomik ömürleri üzerinden </w:t>
      </w:r>
      <w:proofErr w:type="gramStart"/>
      <w:r w:rsidRPr="005612D3">
        <w:rPr>
          <w:rFonts w:asciiTheme="minorHAnsi" w:hAnsiTheme="minorHAnsi"/>
          <w:color w:val="auto"/>
          <w:sz w:val="20"/>
          <w:szCs w:val="20"/>
        </w:rPr>
        <w:t>amortismana</w:t>
      </w:r>
      <w:proofErr w:type="gramEnd"/>
      <w:r w:rsidRPr="005612D3">
        <w:rPr>
          <w:rFonts w:asciiTheme="minorHAnsi" w:hAnsiTheme="minorHAnsi"/>
          <w:color w:val="auto"/>
          <w:sz w:val="20"/>
          <w:szCs w:val="20"/>
        </w:rPr>
        <w:t xml:space="preserve"> tabi tutulur.</w:t>
      </w:r>
    </w:p>
    <w:p w14:paraId="4EE686EC" w14:textId="77777777" w:rsidR="003C388E" w:rsidRPr="005612D3" w:rsidRDefault="003C388E" w:rsidP="003C388E">
      <w:pPr>
        <w:pStyle w:val="Default"/>
        <w:jc w:val="both"/>
        <w:rPr>
          <w:rFonts w:asciiTheme="minorHAnsi" w:hAnsiTheme="minorHAnsi"/>
          <w:color w:val="auto"/>
          <w:sz w:val="20"/>
          <w:szCs w:val="20"/>
        </w:rPr>
      </w:pPr>
    </w:p>
    <w:p w14:paraId="7CD2F78E"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Faaliyet Kiralaması</w:t>
      </w:r>
    </w:p>
    <w:p w14:paraId="446FEB09" w14:textId="77777777" w:rsidR="003C388E" w:rsidRPr="005612D3" w:rsidRDefault="003C388E" w:rsidP="003C388E">
      <w:pPr>
        <w:pStyle w:val="Default"/>
        <w:jc w:val="both"/>
        <w:rPr>
          <w:rFonts w:asciiTheme="minorHAnsi" w:hAnsiTheme="minorHAnsi"/>
          <w:color w:val="auto"/>
          <w:sz w:val="20"/>
          <w:szCs w:val="20"/>
        </w:rPr>
      </w:pPr>
    </w:p>
    <w:p w14:paraId="14989A34"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Mülkiyete ait risk ve getirilerin önemli bir kısmının kiralayana ait olduğu kiralama işlemi, faaliyet kiralaması olarak sınıflandırılır. Faaliyet kiralamaları olarak yapılan ödemeler, kira dönemi boyunca doğrusal yöntem ile gider olarak kaydedilir.</w:t>
      </w:r>
    </w:p>
    <w:p w14:paraId="3D607FE1" w14:textId="77777777" w:rsidR="003C388E" w:rsidRDefault="003C388E" w:rsidP="003C388E">
      <w:pPr>
        <w:pStyle w:val="Default"/>
        <w:jc w:val="both"/>
        <w:rPr>
          <w:rFonts w:asciiTheme="minorHAnsi" w:hAnsiTheme="minorHAnsi"/>
          <w:sz w:val="20"/>
          <w:szCs w:val="20"/>
        </w:rPr>
      </w:pPr>
    </w:p>
    <w:p w14:paraId="0D80CCBA" w14:textId="77777777" w:rsidR="00B037C9" w:rsidRDefault="00B037C9" w:rsidP="003C388E">
      <w:pPr>
        <w:pStyle w:val="Default"/>
        <w:jc w:val="both"/>
        <w:rPr>
          <w:rFonts w:asciiTheme="minorHAnsi" w:hAnsiTheme="minorHAnsi"/>
          <w:sz w:val="20"/>
          <w:szCs w:val="20"/>
        </w:rPr>
      </w:pPr>
    </w:p>
    <w:p w14:paraId="7ABCB1C2"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62127FC6" w14:textId="77777777" w:rsidR="00B037C9" w:rsidRPr="005612D3" w:rsidRDefault="00B037C9" w:rsidP="003C388E">
      <w:pPr>
        <w:pStyle w:val="Default"/>
        <w:jc w:val="both"/>
        <w:rPr>
          <w:rFonts w:asciiTheme="minorHAnsi" w:hAnsiTheme="minorHAnsi"/>
          <w:sz w:val="20"/>
          <w:szCs w:val="20"/>
        </w:rPr>
      </w:pPr>
    </w:p>
    <w:p w14:paraId="3A169D0D"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Finansal Yükümlülükler ve Borçlanma Maliyetleri </w:t>
      </w:r>
    </w:p>
    <w:p w14:paraId="1093CC0D" w14:textId="77777777" w:rsidR="003C388E" w:rsidRPr="005612D3" w:rsidRDefault="003C388E" w:rsidP="003C388E">
      <w:pPr>
        <w:pStyle w:val="Default"/>
        <w:jc w:val="both"/>
        <w:rPr>
          <w:rFonts w:asciiTheme="minorHAnsi" w:hAnsiTheme="minorHAnsi"/>
          <w:b/>
          <w:bCs/>
          <w:color w:val="auto"/>
          <w:sz w:val="20"/>
          <w:szCs w:val="20"/>
        </w:rPr>
      </w:pPr>
    </w:p>
    <w:p w14:paraId="1107B769"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Finansal borçların vadesi 12 aydan kısa ise, kısa vadeli finansal yükümlülüklerde ve 12 aydan uzun ise uzun vadeli finansal yükümlülüklerde sınıflandırılır. Alınan krediler etkin faiz oranı yöntemi kullanılarak itfa edilmiş maliyet bedeli ile gösterilir. </w:t>
      </w:r>
    </w:p>
    <w:p w14:paraId="701402D2" w14:textId="77777777" w:rsidR="003C388E" w:rsidRPr="005612D3" w:rsidRDefault="003C388E" w:rsidP="003C388E">
      <w:pPr>
        <w:pStyle w:val="Default"/>
        <w:jc w:val="both"/>
        <w:rPr>
          <w:rFonts w:asciiTheme="minorHAnsi" w:hAnsiTheme="minorHAnsi"/>
          <w:color w:val="auto"/>
          <w:sz w:val="20"/>
          <w:szCs w:val="20"/>
        </w:rPr>
      </w:pPr>
    </w:p>
    <w:p w14:paraId="4ABD1DA9"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Amaçlanan kullanım veya satıma hazır hale gelmesi için önemli bir süre alan bir varlığın iktisabı, inşaatı veya üretimi ile doğrudan ilişkilendirilebilen borçlanma maliyetleri, ilgili varlıkların maliyetinin bir parçası olarak aktifleştirilir. Diğer tüm borçlanma maliyetleri, oluştukları dönemde giderleştirilir. Borçlanma maliyetleri, bir işletmenin fonların borçlanması ile ilgili olarak maruz kaldığı faiz ve diğer maliyetlerden oluşur.</w:t>
      </w:r>
    </w:p>
    <w:p w14:paraId="5427C179" w14:textId="77777777" w:rsidR="003C388E" w:rsidRPr="005612D3" w:rsidRDefault="003C388E" w:rsidP="003C388E">
      <w:pPr>
        <w:tabs>
          <w:tab w:val="left" w:pos="0"/>
        </w:tabs>
        <w:jc w:val="both"/>
        <w:rPr>
          <w:rFonts w:asciiTheme="minorHAnsi" w:hAnsiTheme="minorHAnsi"/>
          <w:sz w:val="20"/>
          <w:szCs w:val="20"/>
        </w:rPr>
      </w:pPr>
    </w:p>
    <w:p w14:paraId="14361A13"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Ticari Borçlar </w:t>
      </w:r>
    </w:p>
    <w:p w14:paraId="7A92F994" w14:textId="77777777" w:rsidR="003C388E" w:rsidRPr="005612D3" w:rsidRDefault="003C388E" w:rsidP="003C388E">
      <w:pPr>
        <w:tabs>
          <w:tab w:val="left" w:pos="0"/>
        </w:tabs>
        <w:jc w:val="both"/>
        <w:rPr>
          <w:rFonts w:asciiTheme="minorHAnsi" w:hAnsiTheme="minorHAnsi"/>
          <w:sz w:val="20"/>
          <w:szCs w:val="20"/>
        </w:rPr>
      </w:pPr>
    </w:p>
    <w:p w14:paraId="737DA92F" w14:textId="77777777" w:rsidR="003C388E" w:rsidRPr="005612D3" w:rsidRDefault="003C388E" w:rsidP="003C388E">
      <w:pPr>
        <w:tabs>
          <w:tab w:val="left" w:pos="0"/>
        </w:tabs>
        <w:jc w:val="both"/>
        <w:rPr>
          <w:rFonts w:asciiTheme="minorHAnsi" w:hAnsiTheme="minorHAnsi"/>
          <w:sz w:val="20"/>
          <w:szCs w:val="20"/>
        </w:rPr>
      </w:pPr>
      <w:r w:rsidRPr="005612D3">
        <w:rPr>
          <w:rFonts w:asciiTheme="minorHAnsi" w:hAnsiTheme="minorHAnsi"/>
          <w:sz w:val="20"/>
          <w:szCs w:val="20"/>
        </w:rPr>
        <w:t>Ticari borçların ödeme süresi bir yıldan kısa ise, itibari değeri ile ölçülür. Bir yıldan uzun borçlar ise etkin faiz yöntemi kullanılarak itfa edilmiş maliyetleri üzerinden değerlendirilir.</w:t>
      </w:r>
    </w:p>
    <w:p w14:paraId="36D06B2F"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74ACAE55"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Varlıklarda Değer Düşüklüğü</w:t>
      </w:r>
    </w:p>
    <w:p w14:paraId="1FA8DEEE" w14:textId="77777777" w:rsidR="003C388E" w:rsidRPr="005612D3" w:rsidRDefault="003C388E" w:rsidP="003C388E">
      <w:pPr>
        <w:shd w:val="clear" w:color="auto" w:fill="FFFFFF"/>
        <w:rPr>
          <w:rFonts w:asciiTheme="minorHAnsi" w:hAnsiTheme="minorHAnsi" w:cstheme="minorHAnsi"/>
          <w:sz w:val="20"/>
          <w:szCs w:val="20"/>
        </w:rPr>
      </w:pPr>
    </w:p>
    <w:p w14:paraId="2C7D013E"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Şerefiye gibi sınırsız ömrü olan varlıklar itfaya tabi tutulmazlar. Bu varlıklar için her yıl değer düşüklüğü testi uygulanır. İtfaya tabi olan varlıklar için ise defter değerinin geri kazanılmasının mümkün olmadığı durum ya da olayların ortaya çıkması halinde değer düşüklüğü testi uygulanır. Varlığın defter değerinin geri kazanılabilir tutarını aşması durumunda değer düşüklüğü karşılığı kaydedilir. Geri kazanılabilir tutar, satış maliyetleri düşüldükten sonra elde edilen gerçeğe uygun değer veya kullanımdaki değerin büyük olanıdır. Değer düşüklüğünün değerlendirilmesi için varlıklar ayrı tanımlanabilir nakit akımlarının olduğu en düşük seviyede gruplanır (nakit üreten birimler). Şerefiye haricinde değer düşüklüğüne tabi olan finansal olmayan varlıklar her raporlama tarihinde değer düşüklüğünün olası iptali için gözden geçirilir.</w:t>
      </w:r>
    </w:p>
    <w:p w14:paraId="67C687FC" w14:textId="77777777" w:rsidR="003C388E" w:rsidRPr="005612D3" w:rsidRDefault="003C388E" w:rsidP="003C388E">
      <w:pPr>
        <w:jc w:val="both"/>
        <w:rPr>
          <w:rFonts w:asciiTheme="minorHAnsi" w:hAnsiTheme="minorHAnsi" w:cstheme="minorHAnsi"/>
          <w:color w:val="000000"/>
          <w:sz w:val="20"/>
          <w:szCs w:val="20"/>
          <w:lang w:eastAsia="en-US"/>
        </w:rPr>
      </w:pPr>
    </w:p>
    <w:p w14:paraId="465BCC5A"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Borçlanma Maliyetleri ve Alınan Krediler</w:t>
      </w:r>
    </w:p>
    <w:p w14:paraId="4ABB718F" w14:textId="77777777" w:rsidR="003C388E" w:rsidRPr="005612D3" w:rsidRDefault="003C388E" w:rsidP="003C388E">
      <w:pPr>
        <w:shd w:val="clear" w:color="auto" w:fill="FFFFFF"/>
        <w:rPr>
          <w:rFonts w:asciiTheme="minorHAnsi" w:hAnsiTheme="minorHAnsi" w:cstheme="minorHAnsi"/>
          <w:sz w:val="20"/>
          <w:szCs w:val="20"/>
        </w:rPr>
      </w:pPr>
    </w:p>
    <w:p w14:paraId="14006520"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pacing w:val="-1"/>
          <w:sz w:val="20"/>
          <w:szCs w:val="20"/>
        </w:rPr>
        <w:t xml:space="preserve">Kullanıma ve satışa hazır hale getirilmesi önemli ölçüde zaman isteyen varlıklar (özellikli varlıklar) söz konusu olduğunda, satın alınması, yapımı veya üretimi ile doğrudan ilişkilendirilen borçlanma maliyetleri, ilgili varlık kullanıma veya satışa hazır hale getirilene kadar varlığın maliyetine </w:t>
      </w:r>
      <w:proofErr w:type="gramStart"/>
      <w:r w:rsidRPr="005612D3">
        <w:rPr>
          <w:rFonts w:asciiTheme="minorHAnsi" w:hAnsiTheme="minorHAnsi" w:cstheme="minorHAnsi"/>
          <w:spacing w:val="-1"/>
          <w:sz w:val="20"/>
          <w:szCs w:val="20"/>
        </w:rPr>
        <w:t>dahil</w:t>
      </w:r>
      <w:proofErr w:type="gramEnd"/>
      <w:r w:rsidRPr="005612D3">
        <w:rPr>
          <w:rFonts w:asciiTheme="minorHAnsi" w:hAnsiTheme="minorHAnsi" w:cstheme="minorHAnsi"/>
          <w:spacing w:val="-1"/>
          <w:sz w:val="20"/>
          <w:szCs w:val="20"/>
        </w:rPr>
        <w:t xml:space="preserve"> edilmektedir. Diğer tüm borçlanma </w:t>
      </w:r>
      <w:r w:rsidRPr="005612D3">
        <w:rPr>
          <w:rFonts w:asciiTheme="minorHAnsi" w:hAnsiTheme="minorHAnsi" w:cstheme="minorHAnsi"/>
          <w:sz w:val="20"/>
          <w:szCs w:val="20"/>
        </w:rPr>
        <w:t>maliyetleri, oluştukları dönemde gelir tablosuna kaydedilmektedir.</w:t>
      </w:r>
    </w:p>
    <w:p w14:paraId="6E343EDC"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655C6DA3"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Kur Değişiminin Etkileri</w:t>
      </w:r>
    </w:p>
    <w:p w14:paraId="25E6FFD3" w14:textId="77777777" w:rsidR="003C388E" w:rsidRPr="005612D3" w:rsidRDefault="003C388E" w:rsidP="003C388E">
      <w:pPr>
        <w:shd w:val="clear" w:color="auto" w:fill="FFFFFF"/>
        <w:rPr>
          <w:rFonts w:asciiTheme="minorHAnsi" w:hAnsiTheme="minorHAnsi" w:cstheme="minorHAnsi"/>
          <w:b/>
          <w:bCs/>
          <w:sz w:val="20"/>
          <w:szCs w:val="20"/>
        </w:rPr>
      </w:pPr>
    </w:p>
    <w:p w14:paraId="29F113ED" w14:textId="77777777" w:rsidR="003C388E" w:rsidRPr="005612D3" w:rsidRDefault="003C388E" w:rsidP="003C388E">
      <w:pPr>
        <w:shd w:val="clear" w:color="auto" w:fill="FFFFFF"/>
        <w:jc w:val="both"/>
        <w:rPr>
          <w:rFonts w:asciiTheme="minorHAnsi" w:hAnsiTheme="minorHAnsi" w:cstheme="minorHAnsi"/>
          <w:b/>
          <w:bCs/>
          <w:sz w:val="20"/>
          <w:szCs w:val="20"/>
        </w:rPr>
      </w:pPr>
      <w:r w:rsidRPr="005612D3">
        <w:rPr>
          <w:rFonts w:asciiTheme="minorHAnsi" w:hAnsiTheme="minorHAnsi" w:cstheme="minorHAnsi"/>
          <w:spacing w:val="-1"/>
          <w:sz w:val="20"/>
          <w:szCs w:val="20"/>
        </w:rPr>
        <w:t xml:space="preserve">Şirket’in finansal tabloları faaliyette bulundukları temel ekonomik çevrede geçerli olan para birimi (fonksiyonel </w:t>
      </w:r>
      <w:r w:rsidRPr="005612D3">
        <w:rPr>
          <w:rFonts w:asciiTheme="minorHAnsi" w:hAnsiTheme="minorHAnsi" w:cstheme="minorHAnsi"/>
          <w:sz w:val="20"/>
          <w:szCs w:val="20"/>
        </w:rPr>
        <w:t>para birimi) ile sunulmuştur. Şirket’in mali durumu ve faaliyet sonuçları, geçerli para birimi olan ve finansal tablolar için sunum birimi olan TL cinsinden ifade edilmiştir.</w:t>
      </w:r>
    </w:p>
    <w:p w14:paraId="20962F82" w14:textId="77777777" w:rsidR="003C388E" w:rsidRPr="005612D3" w:rsidRDefault="003C388E" w:rsidP="003C388E">
      <w:pPr>
        <w:shd w:val="clear" w:color="auto" w:fill="FFFFFF"/>
        <w:jc w:val="both"/>
        <w:rPr>
          <w:rFonts w:asciiTheme="minorHAnsi" w:hAnsiTheme="minorHAnsi" w:cstheme="minorHAnsi"/>
          <w:sz w:val="20"/>
          <w:szCs w:val="20"/>
        </w:rPr>
      </w:pPr>
    </w:p>
    <w:p w14:paraId="3CA961D9"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 xml:space="preserve">Şirket’in finansal tablolarının hazırlanması sırasında, yabancı para cinsinden (TL dışındaki para birimleri) </w:t>
      </w:r>
      <w:r w:rsidRPr="005612D3">
        <w:rPr>
          <w:rFonts w:asciiTheme="minorHAnsi" w:hAnsiTheme="minorHAnsi" w:cstheme="minorHAnsi"/>
          <w:spacing w:val="-2"/>
          <w:sz w:val="20"/>
          <w:szCs w:val="20"/>
        </w:rPr>
        <w:t xml:space="preserve">gerçekleşen işlemler, işlem tarihindeki kurlar esas alınmak suretiyle kaydedilmektedir. Bilançoda yer alan dövize </w:t>
      </w:r>
      <w:r w:rsidRPr="005612D3">
        <w:rPr>
          <w:rFonts w:asciiTheme="minorHAnsi" w:hAnsiTheme="minorHAnsi" w:cstheme="minorHAnsi"/>
          <w:sz w:val="20"/>
          <w:szCs w:val="20"/>
        </w:rPr>
        <w:t xml:space="preserve">endeksli parasal varlık ve yükümlülükler bilanço tarihinde geçerli olan kurlar kullanılarak Türk Lirası’na </w:t>
      </w:r>
      <w:r w:rsidRPr="005612D3">
        <w:rPr>
          <w:rFonts w:asciiTheme="minorHAnsi" w:hAnsiTheme="minorHAnsi" w:cstheme="minorHAnsi"/>
          <w:spacing w:val="-1"/>
          <w:sz w:val="20"/>
          <w:szCs w:val="20"/>
        </w:rPr>
        <w:t xml:space="preserve">çevrilmektedir. Gerçeğe uygun değeri ile izlenmekte olan parasal olmayan kalemlerden yabancı para cinsinden </w:t>
      </w:r>
      <w:r w:rsidRPr="005612D3">
        <w:rPr>
          <w:rFonts w:asciiTheme="minorHAnsi" w:hAnsiTheme="minorHAnsi" w:cstheme="minorHAnsi"/>
          <w:sz w:val="20"/>
          <w:szCs w:val="20"/>
        </w:rPr>
        <w:t xml:space="preserve">kaydedilmiş olanlar, gerçeğe uygun değerin belirlendiği tarihteki kurlar esas alınmak suretiyle TL’ye </w:t>
      </w:r>
      <w:r w:rsidRPr="005612D3">
        <w:rPr>
          <w:rFonts w:asciiTheme="minorHAnsi" w:hAnsiTheme="minorHAnsi" w:cstheme="minorHAnsi"/>
          <w:spacing w:val="-1"/>
          <w:sz w:val="20"/>
          <w:szCs w:val="20"/>
        </w:rPr>
        <w:t xml:space="preserve">çevrilmektedir. Tarihi maliyet cinsinden ölçülen yabancı para birimindeki parasal olmayan kalemler yeniden </w:t>
      </w:r>
      <w:r w:rsidRPr="005612D3">
        <w:rPr>
          <w:rFonts w:asciiTheme="minorHAnsi" w:hAnsiTheme="minorHAnsi" w:cstheme="minorHAnsi"/>
          <w:sz w:val="20"/>
          <w:szCs w:val="20"/>
        </w:rPr>
        <w:t>çevrilmeye tabi tutulmazlar.</w:t>
      </w:r>
    </w:p>
    <w:p w14:paraId="491B9095" w14:textId="77777777" w:rsidR="003C388E" w:rsidRDefault="003C388E" w:rsidP="003C388E">
      <w:pPr>
        <w:jc w:val="both"/>
        <w:rPr>
          <w:rFonts w:asciiTheme="minorHAnsi" w:hAnsiTheme="minorHAnsi" w:cstheme="minorHAnsi"/>
          <w:color w:val="000000"/>
          <w:sz w:val="20"/>
          <w:szCs w:val="20"/>
          <w:lang w:eastAsia="en-US"/>
        </w:rPr>
      </w:pPr>
    </w:p>
    <w:p w14:paraId="013712D6" w14:textId="77777777" w:rsidR="00B037C9" w:rsidRDefault="00B037C9" w:rsidP="003C388E">
      <w:pPr>
        <w:jc w:val="both"/>
        <w:rPr>
          <w:rFonts w:asciiTheme="minorHAnsi" w:hAnsiTheme="minorHAnsi" w:cstheme="minorHAnsi"/>
          <w:color w:val="000000"/>
          <w:sz w:val="20"/>
          <w:szCs w:val="20"/>
          <w:lang w:eastAsia="en-US"/>
        </w:rPr>
      </w:pPr>
    </w:p>
    <w:p w14:paraId="2785E6E5" w14:textId="77777777" w:rsidR="00B037C9" w:rsidRDefault="00B037C9" w:rsidP="003C388E">
      <w:pPr>
        <w:jc w:val="both"/>
        <w:rPr>
          <w:rFonts w:asciiTheme="minorHAnsi" w:hAnsiTheme="minorHAnsi" w:cstheme="minorHAnsi"/>
          <w:color w:val="000000"/>
          <w:sz w:val="20"/>
          <w:szCs w:val="20"/>
          <w:lang w:eastAsia="en-US"/>
        </w:rPr>
      </w:pPr>
    </w:p>
    <w:p w14:paraId="7357F511" w14:textId="77777777" w:rsidR="00B037C9" w:rsidRDefault="00B037C9" w:rsidP="003C388E">
      <w:pPr>
        <w:jc w:val="both"/>
        <w:rPr>
          <w:rFonts w:asciiTheme="minorHAnsi" w:hAnsiTheme="minorHAnsi" w:cstheme="minorHAnsi"/>
          <w:color w:val="000000"/>
          <w:sz w:val="20"/>
          <w:szCs w:val="20"/>
          <w:lang w:eastAsia="en-US"/>
        </w:rPr>
      </w:pPr>
    </w:p>
    <w:p w14:paraId="0609FB90" w14:textId="77777777" w:rsidR="00B037C9" w:rsidRDefault="00B037C9" w:rsidP="003C388E">
      <w:pPr>
        <w:jc w:val="both"/>
        <w:rPr>
          <w:rFonts w:asciiTheme="minorHAnsi" w:hAnsiTheme="minorHAnsi" w:cstheme="minorHAnsi"/>
          <w:color w:val="000000"/>
          <w:sz w:val="20"/>
          <w:szCs w:val="20"/>
          <w:lang w:eastAsia="en-US"/>
        </w:rPr>
      </w:pPr>
    </w:p>
    <w:p w14:paraId="6E8A5256" w14:textId="77777777" w:rsidR="00B037C9" w:rsidRDefault="00B037C9" w:rsidP="003C388E">
      <w:pPr>
        <w:jc w:val="both"/>
        <w:rPr>
          <w:rFonts w:asciiTheme="minorHAnsi" w:hAnsiTheme="minorHAnsi" w:cstheme="minorHAnsi"/>
          <w:color w:val="000000"/>
          <w:sz w:val="20"/>
          <w:szCs w:val="20"/>
          <w:lang w:eastAsia="en-US"/>
        </w:rPr>
      </w:pPr>
    </w:p>
    <w:p w14:paraId="60D1F1F4" w14:textId="77777777" w:rsidR="00B037C9" w:rsidRDefault="00B037C9" w:rsidP="003C388E">
      <w:pPr>
        <w:jc w:val="both"/>
        <w:rPr>
          <w:rFonts w:asciiTheme="minorHAnsi" w:hAnsiTheme="minorHAnsi" w:cstheme="minorHAnsi"/>
          <w:color w:val="000000"/>
          <w:sz w:val="20"/>
          <w:szCs w:val="20"/>
          <w:lang w:eastAsia="en-US"/>
        </w:rPr>
      </w:pPr>
    </w:p>
    <w:p w14:paraId="24F696D5" w14:textId="77777777" w:rsidR="00B037C9" w:rsidRDefault="00B037C9" w:rsidP="003C388E">
      <w:pPr>
        <w:jc w:val="both"/>
        <w:rPr>
          <w:rFonts w:asciiTheme="minorHAnsi" w:hAnsiTheme="minorHAnsi" w:cstheme="minorHAnsi"/>
          <w:color w:val="000000"/>
          <w:sz w:val="20"/>
          <w:szCs w:val="20"/>
          <w:lang w:eastAsia="en-US"/>
        </w:rPr>
      </w:pPr>
    </w:p>
    <w:p w14:paraId="1783FFF9" w14:textId="77777777" w:rsidR="00B037C9" w:rsidRDefault="00B037C9" w:rsidP="003C388E">
      <w:pPr>
        <w:jc w:val="both"/>
        <w:rPr>
          <w:rFonts w:asciiTheme="minorHAnsi" w:hAnsiTheme="minorHAnsi" w:cstheme="minorHAnsi"/>
          <w:color w:val="000000"/>
          <w:sz w:val="20"/>
          <w:szCs w:val="20"/>
          <w:lang w:eastAsia="en-US"/>
        </w:rPr>
      </w:pPr>
    </w:p>
    <w:p w14:paraId="157FDBCF" w14:textId="77777777" w:rsidR="00B037C9" w:rsidRDefault="00B037C9" w:rsidP="003C388E">
      <w:pPr>
        <w:jc w:val="both"/>
        <w:rPr>
          <w:rFonts w:asciiTheme="minorHAnsi" w:hAnsiTheme="minorHAnsi" w:cstheme="minorHAnsi"/>
          <w:color w:val="000000"/>
          <w:sz w:val="20"/>
          <w:szCs w:val="20"/>
          <w:lang w:eastAsia="en-US"/>
        </w:rPr>
      </w:pPr>
    </w:p>
    <w:p w14:paraId="0C8F9E74"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66FCD54B" w14:textId="77777777" w:rsidR="00B037C9" w:rsidRPr="005612D3" w:rsidRDefault="00B037C9" w:rsidP="003C388E">
      <w:pPr>
        <w:jc w:val="both"/>
        <w:rPr>
          <w:rFonts w:asciiTheme="minorHAnsi" w:hAnsiTheme="minorHAnsi" w:cstheme="minorHAnsi"/>
          <w:color w:val="000000"/>
          <w:sz w:val="20"/>
          <w:szCs w:val="20"/>
          <w:lang w:eastAsia="en-US"/>
        </w:rPr>
      </w:pPr>
    </w:p>
    <w:p w14:paraId="41867A4C"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Pay Başına Kazanç- Sürdürülen Faaliyetlerden Pay Başına Kazanç</w:t>
      </w:r>
    </w:p>
    <w:p w14:paraId="5F0E8B1A" w14:textId="77777777" w:rsidR="003C388E" w:rsidRPr="005612D3" w:rsidRDefault="003C388E" w:rsidP="003C388E">
      <w:pPr>
        <w:shd w:val="clear" w:color="auto" w:fill="FFFFFF"/>
        <w:rPr>
          <w:rFonts w:asciiTheme="minorHAnsi" w:hAnsiTheme="minorHAnsi" w:cstheme="minorHAnsi"/>
          <w:sz w:val="20"/>
          <w:szCs w:val="20"/>
        </w:rPr>
      </w:pPr>
    </w:p>
    <w:p w14:paraId="4BFB47F3"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z w:val="20"/>
          <w:szCs w:val="20"/>
        </w:rPr>
        <w:t>Hisse başına kazanç/zarar miktarı, dönem kar/zararının; sürdürülen faaliyetlerden hisse başına kazanç/zarar miktarı ise, sürdürülen faaliyetlerden dönem kar/zararının Şirket hisselerinin dönem içindeki zaman ağırlıklı ortalama pay adedine bölünmesiyle hesaplanır.</w:t>
      </w:r>
    </w:p>
    <w:p w14:paraId="02041783"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7206B515" w14:textId="77777777" w:rsidR="003C388E"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z w:val="20"/>
          <w:szCs w:val="20"/>
        </w:rPr>
        <w:t>Türkiye’de şirketler, sermayelerini, hissedarlarına geçmiş yıl karlarından dağıttıkları “bedelsiz hisse” yolu ile arttırabilmektedirler. Bu tip “bedelsiz hisse” dağıtımları, hisse başına kazanç hesaplamalarında, ihraç edilmiş hisse gibi değerlendirilir. Buna göre, bu hesaplamalarda kullanılan ağırlıklı ortalama hisse sayısı, söz konusu hisse senedi dağıtımlarının geçmişe dönük etkileri de dikkate alınarak bulunmuştur.</w:t>
      </w:r>
    </w:p>
    <w:p w14:paraId="065DE530"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5B2E24E6" w14:textId="5D73BEE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z w:val="20"/>
          <w:szCs w:val="20"/>
        </w:rPr>
        <w:t xml:space="preserve">Hisse başına kazancın hesaplanmasında, düzeltme yapılmasını gerekli kılacak imtiyazlı hisse veya seyreltme etkisi olan potansiyel hisse </w:t>
      </w:r>
      <w:r>
        <w:rPr>
          <w:rFonts w:asciiTheme="minorHAnsi" w:hAnsiTheme="minorHAnsi" w:cstheme="minorHAnsi"/>
          <w:sz w:val="20"/>
          <w:szCs w:val="20"/>
        </w:rPr>
        <w:t>bulunmamaktadır (</w:t>
      </w:r>
      <w:r w:rsidR="003815FF">
        <w:rPr>
          <w:rFonts w:asciiTheme="minorHAnsi" w:hAnsiTheme="minorHAnsi" w:cstheme="minorHAnsi"/>
          <w:sz w:val="20"/>
          <w:szCs w:val="20"/>
        </w:rPr>
        <w:t>31 Aralık 202</w:t>
      </w:r>
      <w:r w:rsidR="003A7596">
        <w:rPr>
          <w:rFonts w:asciiTheme="minorHAnsi" w:hAnsiTheme="minorHAnsi" w:cstheme="minorHAnsi"/>
          <w:sz w:val="20"/>
          <w:szCs w:val="20"/>
        </w:rPr>
        <w:t>3</w:t>
      </w:r>
      <w:r>
        <w:rPr>
          <w:rFonts w:asciiTheme="minorHAnsi" w:hAnsiTheme="minorHAnsi" w:cstheme="minorHAnsi"/>
          <w:sz w:val="20"/>
          <w:szCs w:val="20"/>
        </w:rPr>
        <w:t xml:space="preserve"> Bulunmamaktadır).</w:t>
      </w:r>
    </w:p>
    <w:p w14:paraId="144A69D1" w14:textId="77777777" w:rsidR="003C388E" w:rsidRPr="005612D3" w:rsidRDefault="003C388E" w:rsidP="003C388E">
      <w:pPr>
        <w:shd w:val="clear" w:color="auto" w:fill="FFFFFF"/>
        <w:rPr>
          <w:rFonts w:asciiTheme="minorHAnsi" w:hAnsiTheme="minorHAnsi" w:cstheme="minorHAnsi"/>
          <w:b/>
          <w:bCs/>
          <w:sz w:val="20"/>
          <w:szCs w:val="20"/>
          <w:u w:val="single"/>
        </w:rPr>
      </w:pPr>
    </w:p>
    <w:p w14:paraId="05CA3DBD" w14:textId="77777777" w:rsidR="003C388E" w:rsidRPr="005612D3" w:rsidRDefault="003C388E" w:rsidP="003C388E">
      <w:pPr>
        <w:pStyle w:val="Balk3"/>
        <w:numPr>
          <w:ilvl w:val="2"/>
          <w:numId w:val="41"/>
        </w:numPr>
        <w:spacing w:before="0" w:after="0"/>
        <w:ind w:left="567" w:hanging="567"/>
        <w:jc w:val="both"/>
        <w:rPr>
          <w:rFonts w:asciiTheme="minorHAnsi" w:hAnsiTheme="minorHAnsi" w:cstheme="minorHAnsi"/>
          <w:sz w:val="20"/>
          <w:szCs w:val="20"/>
        </w:rPr>
      </w:pPr>
      <w:r w:rsidRPr="005612D3">
        <w:rPr>
          <w:rFonts w:asciiTheme="minorHAnsi" w:hAnsiTheme="minorHAnsi" w:cstheme="minorHAnsi"/>
          <w:sz w:val="20"/>
          <w:szCs w:val="20"/>
        </w:rPr>
        <w:t>Raporlama Döneminden Sonraki Olaylar</w:t>
      </w:r>
    </w:p>
    <w:p w14:paraId="3AAF21B9" w14:textId="77777777" w:rsidR="003C388E" w:rsidRPr="005612D3" w:rsidRDefault="003C388E" w:rsidP="003C388E">
      <w:pPr>
        <w:shd w:val="clear" w:color="auto" w:fill="FFFFFF"/>
        <w:rPr>
          <w:rFonts w:asciiTheme="minorHAnsi" w:hAnsiTheme="minorHAnsi" w:cstheme="minorHAnsi"/>
          <w:sz w:val="20"/>
          <w:szCs w:val="20"/>
        </w:rPr>
      </w:pPr>
    </w:p>
    <w:p w14:paraId="6BAD9A89"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Bilanço tarihinden sonraki olaylar, bilanço tarihi ile finansal tabloların yayınlanması için onaylandığı tarih arasında, Şirket lehine veya aleyhine ortaya çıkan olayları ifade etmektedir. Düzeltme yapılıp yapılmamasına göre, iki tür durum tanımlanmaktadır:</w:t>
      </w:r>
    </w:p>
    <w:p w14:paraId="7E0E5BEC" w14:textId="77777777" w:rsidR="003C388E" w:rsidRPr="005612D3" w:rsidRDefault="003C388E" w:rsidP="003C388E">
      <w:pPr>
        <w:widowControl w:val="0"/>
        <w:numPr>
          <w:ilvl w:val="0"/>
          <w:numId w:val="3"/>
        </w:numPr>
        <w:shd w:val="clear" w:color="auto" w:fill="FFFFFF"/>
        <w:tabs>
          <w:tab w:val="left" w:pos="187"/>
        </w:tabs>
        <w:autoSpaceDE w:val="0"/>
        <w:autoSpaceDN w:val="0"/>
        <w:adjustRightInd w:val="0"/>
        <w:jc w:val="both"/>
        <w:rPr>
          <w:rFonts w:asciiTheme="minorHAnsi" w:hAnsiTheme="minorHAnsi" w:cstheme="minorHAnsi"/>
          <w:sz w:val="20"/>
          <w:szCs w:val="20"/>
        </w:rPr>
      </w:pPr>
      <w:proofErr w:type="gramStart"/>
      <w:r w:rsidRPr="005612D3">
        <w:rPr>
          <w:rFonts w:asciiTheme="minorHAnsi" w:hAnsiTheme="minorHAnsi" w:cstheme="minorHAnsi"/>
          <w:sz w:val="20"/>
          <w:szCs w:val="20"/>
        </w:rPr>
        <w:t>bilanço</w:t>
      </w:r>
      <w:proofErr w:type="gramEnd"/>
      <w:r w:rsidRPr="005612D3">
        <w:rPr>
          <w:rFonts w:asciiTheme="minorHAnsi" w:hAnsiTheme="minorHAnsi" w:cstheme="minorHAnsi"/>
          <w:sz w:val="20"/>
          <w:szCs w:val="20"/>
        </w:rPr>
        <w:t xml:space="preserve"> sonrası düzeltme gerektiren olaylar; bilanço tarihi itibariyle ilgili olayların var olduğuna ilişkin kanıtları gösteren koşulların bulunduğu durumlar,</w:t>
      </w:r>
    </w:p>
    <w:p w14:paraId="07E96B24" w14:textId="77777777" w:rsidR="003C388E" w:rsidRPr="005612D3" w:rsidRDefault="003C388E" w:rsidP="003C388E">
      <w:pPr>
        <w:widowControl w:val="0"/>
        <w:numPr>
          <w:ilvl w:val="0"/>
          <w:numId w:val="3"/>
        </w:numPr>
        <w:shd w:val="clear" w:color="auto" w:fill="FFFFFF"/>
        <w:tabs>
          <w:tab w:val="left" w:pos="187"/>
        </w:tabs>
        <w:autoSpaceDE w:val="0"/>
        <w:autoSpaceDN w:val="0"/>
        <w:adjustRightInd w:val="0"/>
        <w:jc w:val="both"/>
        <w:rPr>
          <w:rFonts w:asciiTheme="minorHAnsi" w:hAnsiTheme="minorHAnsi" w:cstheme="minorHAnsi"/>
          <w:sz w:val="20"/>
          <w:szCs w:val="20"/>
        </w:rPr>
      </w:pPr>
      <w:proofErr w:type="gramStart"/>
      <w:r w:rsidRPr="005612D3">
        <w:rPr>
          <w:rFonts w:asciiTheme="minorHAnsi" w:hAnsiTheme="minorHAnsi" w:cstheme="minorHAnsi"/>
          <w:sz w:val="20"/>
          <w:szCs w:val="20"/>
        </w:rPr>
        <w:t>ilgili</w:t>
      </w:r>
      <w:proofErr w:type="gramEnd"/>
      <w:r w:rsidRPr="005612D3">
        <w:rPr>
          <w:rFonts w:asciiTheme="minorHAnsi" w:hAnsiTheme="minorHAnsi" w:cstheme="minorHAnsi"/>
          <w:sz w:val="20"/>
          <w:szCs w:val="20"/>
        </w:rPr>
        <w:t xml:space="preserve"> olayların bilanço tarihinden sonra ortaya çıktığını gösteren gelişmeler (bilanço sonrası düzeltme gerektirmeyen olaylar)</w:t>
      </w:r>
    </w:p>
    <w:p w14:paraId="20C0080A" w14:textId="77777777" w:rsidR="003C388E" w:rsidRPr="005612D3" w:rsidRDefault="003C388E" w:rsidP="003C388E">
      <w:pPr>
        <w:shd w:val="clear" w:color="auto" w:fill="FFFFFF"/>
        <w:ind w:right="10"/>
        <w:jc w:val="both"/>
        <w:rPr>
          <w:rFonts w:asciiTheme="minorHAnsi" w:hAnsiTheme="minorHAnsi" w:cstheme="minorHAnsi"/>
          <w:sz w:val="20"/>
          <w:szCs w:val="20"/>
        </w:rPr>
      </w:pPr>
      <w:r w:rsidRPr="005612D3">
        <w:rPr>
          <w:rFonts w:asciiTheme="minorHAnsi" w:hAnsiTheme="minorHAnsi" w:cstheme="minorHAnsi"/>
          <w:sz w:val="20"/>
          <w:szCs w:val="20"/>
        </w:rPr>
        <w:t>Şirket’in ilişikteki finansal tablolarında, bilanço tarihinden sonraki düzeltme gerektiren olaylar kayda alınmıştır ve bilanço sonrası düzeltme gerektirmeyen olaylar dipnotlarda gösterilmiştir.</w:t>
      </w:r>
    </w:p>
    <w:p w14:paraId="020137CF" w14:textId="77777777" w:rsidR="003C388E" w:rsidRPr="005612D3" w:rsidRDefault="003C388E" w:rsidP="003C388E">
      <w:pPr>
        <w:jc w:val="both"/>
        <w:rPr>
          <w:rFonts w:asciiTheme="minorHAnsi" w:hAnsiTheme="minorHAnsi" w:cstheme="minorHAnsi"/>
          <w:color w:val="000000"/>
          <w:sz w:val="20"/>
          <w:szCs w:val="20"/>
          <w:lang w:eastAsia="en-US"/>
        </w:rPr>
      </w:pPr>
    </w:p>
    <w:p w14:paraId="03C6C151"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Karşılıklar, Koşullu Varlık ve Koşullu Yükümlülükler</w:t>
      </w:r>
    </w:p>
    <w:p w14:paraId="7AF2EDFB" w14:textId="77777777" w:rsidR="003C388E" w:rsidRPr="005612D3" w:rsidRDefault="003C388E" w:rsidP="003C388E">
      <w:pPr>
        <w:shd w:val="clear" w:color="auto" w:fill="FFFFFF"/>
        <w:rPr>
          <w:rFonts w:asciiTheme="minorHAnsi" w:hAnsiTheme="minorHAnsi" w:cstheme="minorHAnsi"/>
          <w:sz w:val="20"/>
          <w:szCs w:val="20"/>
        </w:rPr>
      </w:pPr>
    </w:p>
    <w:p w14:paraId="54A0B7CD" w14:textId="77777777" w:rsidR="003C388E" w:rsidRPr="005612D3" w:rsidRDefault="003C388E" w:rsidP="003C388E">
      <w:pPr>
        <w:shd w:val="clear" w:color="auto" w:fill="FFFFFF"/>
        <w:rPr>
          <w:rFonts w:asciiTheme="minorHAnsi" w:hAnsiTheme="minorHAnsi" w:cstheme="minorHAnsi"/>
          <w:iCs/>
          <w:sz w:val="20"/>
          <w:szCs w:val="20"/>
        </w:rPr>
      </w:pPr>
      <w:r w:rsidRPr="005612D3">
        <w:rPr>
          <w:rFonts w:asciiTheme="minorHAnsi" w:hAnsiTheme="minorHAnsi" w:cstheme="minorHAnsi"/>
          <w:iCs/>
          <w:sz w:val="20"/>
          <w:szCs w:val="20"/>
        </w:rPr>
        <w:t>Karşılıklar</w:t>
      </w:r>
    </w:p>
    <w:p w14:paraId="34B80752" w14:textId="10C2FC6F" w:rsidR="003C388E"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Geçmiş olaylardan kaynaklanan mevcut bir hukuki veya zımni yükümlülüğün bulunması ve yükümlülüğün yerine getirilmesi için ekonomik fayda içeren kaynakların Şirketten çıkmalarının muhtemel olması ve yükümlülük tutarının güvenli bir biçimde tahmin ediliyor olması durumunda finansal tablolarda karşılık ayrılmaktadır. Karşılıklar, bilanço tarihi itibariyle yükümlülüğün yerine getirilmesi için yapılacak harcamanın Şirket yönetimi tarafından yapılan en gerçekçi tahminine göre hesaplanmakta ve etkisinin önemli olduğu durumlarda bugünkü değerine indirmek için iskonto edilmektedir.</w:t>
      </w:r>
    </w:p>
    <w:p w14:paraId="24D9F96F" w14:textId="77777777" w:rsidR="003C388E" w:rsidRPr="005612D3" w:rsidRDefault="003C388E" w:rsidP="003C388E">
      <w:pPr>
        <w:shd w:val="clear" w:color="auto" w:fill="FFFFFF"/>
        <w:jc w:val="both"/>
        <w:rPr>
          <w:rFonts w:asciiTheme="minorHAnsi" w:hAnsiTheme="minorHAnsi" w:cstheme="minorHAnsi"/>
          <w:sz w:val="20"/>
          <w:szCs w:val="20"/>
        </w:rPr>
      </w:pPr>
    </w:p>
    <w:p w14:paraId="5942EDF1" w14:textId="77777777" w:rsidR="003C388E" w:rsidRPr="005612D3" w:rsidRDefault="003C388E" w:rsidP="003C388E">
      <w:pPr>
        <w:shd w:val="clear" w:color="auto" w:fill="FFFFFF"/>
        <w:rPr>
          <w:rFonts w:asciiTheme="minorHAnsi" w:hAnsiTheme="minorHAnsi" w:cstheme="minorHAnsi"/>
          <w:iCs/>
          <w:sz w:val="20"/>
          <w:szCs w:val="20"/>
        </w:rPr>
      </w:pPr>
      <w:r w:rsidRPr="005612D3">
        <w:rPr>
          <w:rFonts w:asciiTheme="minorHAnsi" w:hAnsiTheme="minorHAnsi" w:cstheme="minorHAnsi"/>
          <w:iCs/>
          <w:sz w:val="20"/>
          <w:szCs w:val="20"/>
        </w:rPr>
        <w:t>Koşullu Yükümlülükler</w:t>
      </w:r>
    </w:p>
    <w:p w14:paraId="77AF0F7D" w14:textId="77777777" w:rsidR="003C388E"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 xml:space="preserve">Bu gruba giren yükümlülükler, geçmiş olaylardan kaynaklanan ve mevcudiyeti işletmenin tam olarak kontrolünde bulunmayan bir veya daha fazla kesin mahiyette olmayan olayın ileride gerçekleşip gerçekleşmemesi ile mevcudiyeti teyit edilebilecek olan yükümlülükler koşullu yükümlülükler olarak değerlendirilmekte ve finansal tablolara </w:t>
      </w:r>
      <w:proofErr w:type="gramStart"/>
      <w:r w:rsidRPr="005612D3">
        <w:rPr>
          <w:rFonts w:asciiTheme="minorHAnsi" w:hAnsiTheme="minorHAnsi" w:cstheme="minorHAnsi"/>
          <w:sz w:val="20"/>
          <w:szCs w:val="20"/>
        </w:rPr>
        <w:t>dahil</w:t>
      </w:r>
      <w:proofErr w:type="gramEnd"/>
      <w:r w:rsidRPr="005612D3">
        <w:rPr>
          <w:rFonts w:asciiTheme="minorHAnsi" w:hAnsiTheme="minorHAnsi" w:cstheme="minorHAnsi"/>
          <w:sz w:val="20"/>
          <w:szCs w:val="20"/>
        </w:rPr>
        <w:t xml:space="preserve"> edilmemektedir. Çünkü yükümlülüğün yerine getirilmesi için, ekonomik fayda içeren kaynakların işletmeden çıkma ihtimali bulunmamakta veya yükümlülük tutarı yeterince güvenilir olarak ölçülememektedir. Şirket ekonomik fayda içeren kaynakların işletmeden çıkmaları ihtimali çok uzak olmadıkça, koşullu yükümlülüklerini finansal tablo dipnotlarında göstermektedir.</w:t>
      </w:r>
    </w:p>
    <w:p w14:paraId="11F21F8E" w14:textId="77777777" w:rsidR="003C388E" w:rsidRPr="005612D3" w:rsidRDefault="003C388E" w:rsidP="003C388E">
      <w:pPr>
        <w:shd w:val="clear" w:color="auto" w:fill="FFFFFF"/>
        <w:jc w:val="both"/>
        <w:rPr>
          <w:rFonts w:asciiTheme="minorHAnsi" w:hAnsiTheme="minorHAnsi" w:cstheme="minorHAnsi"/>
          <w:sz w:val="20"/>
          <w:szCs w:val="20"/>
        </w:rPr>
      </w:pPr>
    </w:p>
    <w:p w14:paraId="10B148DB" w14:textId="77777777" w:rsidR="003C388E" w:rsidRPr="005612D3" w:rsidRDefault="003C388E" w:rsidP="003C388E">
      <w:pPr>
        <w:shd w:val="clear" w:color="auto" w:fill="FFFFFF"/>
        <w:rPr>
          <w:rFonts w:asciiTheme="minorHAnsi" w:hAnsiTheme="minorHAnsi" w:cstheme="minorHAnsi"/>
          <w:iCs/>
          <w:sz w:val="20"/>
          <w:szCs w:val="20"/>
        </w:rPr>
      </w:pPr>
      <w:r w:rsidRPr="005612D3">
        <w:rPr>
          <w:rFonts w:asciiTheme="minorHAnsi" w:hAnsiTheme="minorHAnsi" w:cstheme="minorHAnsi"/>
          <w:iCs/>
          <w:sz w:val="20"/>
          <w:szCs w:val="20"/>
        </w:rPr>
        <w:t>Koşullu Varlıklar</w:t>
      </w:r>
    </w:p>
    <w:p w14:paraId="7C44AADC"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Şirket’te geçmiş olaylardan kaynaklanan ve mevcudiyeti işletmenin tam anlamıyla kontrolünde bulunmayan bir veya daha fazla kesin olmayan olayın gerçekleşip gerçekleşmemesi ile teyit edilecek olan varlık, koşullu varlık olarak değerlendirilmektedir. Ekonomik fayda içeren kaynakların işletmeye girişi kesin değil ise koşullu varlıklar finansal tablo dipnotlarında açıklanmaktadır.</w:t>
      </w:r>
    </w:p>
    <w:p w14:paraId="715BA7B0" w14:textId="77777777" w:rsidR="003C388E" w:rsidRPr="005612D3" w:rsidRDefault="003C388E" w:rsidP="003C388E">
      <w:pPr>
        <w:shd w:val="clear" w:color="auto" w:fill="FFFFFF"/>
        <w:jc w:val="both"/>
        <w:rPr>
          <w:rFonts w:asciiTheme="minorHAnsi" w:hAnsiTheme="minorHAnsi" w:cstheme="minorHAnsi"/>
          <w:sz w:val="20"/>
          <w:szCs w:val="20"/>
        </w:rPr>
      </w:pPr>
    </w:p>
    <w:p w14:paraId="643D0F2F"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Karşılık tutarının ödenmesi için kullanılan ekonomik faydaların tamamının ya da bir kısmının üçüncü taraflarca karşılanmasının beklendiği durumlarda tahsil edilecek olan tutar, bu tutarın geri ödemesinin kesin olması ve tutarın güvenilir bir şekilde hesaplanması durumunda, bir varlık olarak muhasebeleştirilmekte ve raporlanmaktadır.</w:t>
      </w:r>
    </w:p>
    <w:p w14:paraId="157C6ED8" w14:textId="77777777" w:rsidR="003C388E" w:rsidRDefault="003C388E" w:rsidP="003C388E">
      <w:pPr>
        <w:shd w:val="clear" w:color="auto" w:fill="FFFFFF"/>
        <w:rPr>
          <w:rFonts w:asciiTheme="minorHAnsi" w:hAnsiTheme="minorHAnsi" w:cstheme="minorHAnsi"/>
          <w:b/>
          <w:bCs/>
          <w:sz w:val="20"/>
          <w:szCs w:val="20"/>
        </w:rPr>
      </w:pPr>
    </w:p>
    <w:p w14:paraId="50A0088B" w14:textId="77777777" w:rsidR="00B037C9" w:rsidRDefault="00B037C9" w:rsidP="003C388E">
      <w:pPr>
        <w:shd w:val="clear" w:color="auto" w:fill="FFFFFF"/>
        <w:rPr>
          <w:rFonts w:asciiTheme="minorHAnsi" w:hAnsiTheme="minorHAnsi" w:cstheme="minorHAnsi"/>
          <w:b/>
          <w:bCs/>
          <w:sz w:val="20"/>
          <w:szCs w:val="20"/>
        </w:rPr>
      </w:pPr>
    </w:p>
    <w:p w14:paraId="1507CEC7"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2863BAF3" w14:textId="77777777" w:rsidR="00B037C9" w:rsidRPr="005612D3" w:rsidRDefault="00B037C9" w:rsidP="003C388E">
      <w:pPr>
        <w:shd w:val="clear" w:color="auto" w:fill="FFFFFF"/>
        <w:rPr>
          <w:rFonts w:asciiTheme="minorHAnsi" w:hAnsiTheme="minorHAnsi" w:cstheme="minorHAnsi"/>
          <w:b/>
          <w:bCs/>
          <w:sz w:val="20"/>
          <w:szCs w:val="20"/>
        </w:rPr>
      </w:pPr>
    </w:p>
    <w:p w14:paraId="61B5161B"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 xml:space="preserve">Devlet Teşvik ve Yardımları </w:t>
      </w:r>
    </w:p>
    <w:p w14:paraId="7B1DE824" w14:textId="77777777" w:rsidR="003C388E" w:rsidRPr="005612D3" w:rsidRDefault="003C388E" w:rsidP="003C388E">
      <w:pPr>
        <w:pStyle w:val="Default"/>
        <w:jc w:val="both"/>
        <w:rPr>
          <w:rFonts w:asciiTheme="minorHAnsi" w:hAnsiTheme="minorHAnsi"/>
          <w:i/>
          <w:iCs/>
          <w:color w:val="auto"/>
          <w:sz w:val="20"/>
          <w:szCs w:val="20"/>
        </w:rPr>
      </w:pPr>
    </w:p>
    <w:p w14:paraId="455FA138" w14:textId="77777777" w:rsidR="003C388E" w:rsidRPr="005612D3" w:rsidRDefault="003C388E" w:rsidP="003C388E">
      <w:pPr>
        <w:pStyle w:val="Default"/>
        <w:jc w:val="both"/>
        <w:rPr>
          <w:rFonts w:asciiTheme="minorHAnsi" w:hAnsiTheme="minorHAnsi"/>
          <w:color w:val="auto"/>
          <w:sz w:val="20"/>
          <w:szCs w:val="20"/>
        </w:rPr>
      </w:pPr>
      <w:r w:rsidRPr="005612D3">
        <w:rPr>
          <w:rFonts w:asciiTheme="minorHAnsi" w:hAnsiTheme="minorHAnsi"/>
          <w:color w:val="auto"/>
          <w:sz w:val="20"/>
          <w:szCs w:val="20"/>
        </w:rPr>
        <w:t xml:space="preserve">Devlet teşviki, işletmenin teşvikin elde edilmesi için gerekli koşulları yerine getireceğine ve teşvikin elde edileceğine dair makul bir güvence olmadan finansal tablolara yansıtılmaz. Devlet teşvikleri, bu teşviklerle karşılanması amaçlanan maliyetlerin gider olarak muhasebeleştirildiği dönemler boyunca sistematik şekilde kâr veya zarara yansıtılır. Bir finansman aracı olan devlet teşvikleri, finanse ettikleri harcama kalemini netleştirmek amacıyla kâr veya zararda muhasebeleştirilmek yerine, kazanılmamış gelir olarak finansal durum tablosu (bilanço) ile ilişkilendirilmeli ve ilgili varlıkların ekonomik ömrü boyunca sistematik şekilde kâr veya zarara yansıtılmalıdır. </w:t>
      </w:r>
    </w:p>
    <w:p w14:paraId="00B8A9CE" w14:textId="77777777" w:rsidR="003C388E" w:rsidRPr="005612D3" w:rsidRDefault="003C388E" w:rsidP="003C388E">
      <w:pPr>
        <w:shd w:val="clear" w:color="auto" w:fill="FFFFFF"/>
        <w:rPr>
          <w:rFonts w:asciiTheme="minorHAnsi" w:hAnsiTheme="minorHAnsi" w:cstheme="minorHAnsi"/>
          <w:b/>
          <w:bCs/>
          <w:sz w:val="20"/>
          <w:szCs w:val="20"/>
        </w:rPr>
      </w:pPr>
    </w:p>
    <w:p w14:paraId="4756E9C0"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İlişkili Taraflar</w:t>
      </w:r>
    </w:p>
    <w:p w14:paraId="6C524124" w14:textId="77777777" w:rsidR="003C388E" w:rsidRPr="005612D3" w:rsidRDefault="003C388E" w:rsidP="003C388E">
      <w:pPr>
        <w:shd w:val="clear" w:color="auto" w:fill="FFFFFF"/>
        <w:jc w:val="both"/>
        <w:rPr>
          <w:rFonts w:asciiTheme="minorHAnsi" w:hAnsiTheme="minorHAnsi" w:cstheme="minorHAnsi"/>
          <w:sz w:val="20"/>
          <w:szCs w:val="20"/>
        </w:rPr>
      </w:pPr>
    </w:p>
    <w:p w14:paraId="2A99F7F1"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Şirket’in ilişkili tarafları, hissedarlık, sözleşmeye dayalı hak, aile ilişkisi veya benzeri yollarla karşı tarafı doğrudan ya da dolaylı bir şekilde kontrol edebilen veya önemli derecede etkileyebilen kuruluşları kapsamaktadır. Ekteki finansal tablolarda Şirket’in hissedarları ve bu hissedarlar tarafından sahip olunan şirketlerle, bunların kilit yönetici personeli ve ilişkili oldukları bilinen diğer şirketler, ilişkili taraflar olarak tanımlanmıştır.</w:t>
      </w:r>
    </w:p>
    <w:p w14:paraId="6FC9A7BF" w14:textId="77777777" w:rsidR="003C388E" w:rsidRPr="005612D3" w:rsidRDefault="003C388E" w:rsidP="003C388E">
      <w:pPr>
        <w:rPr>
          <w:rFonts w:asciiTheme="minorHAnsi" w:hAnsiTheme="minorHAnsi" w:cstheme="minorHAnsi"/>
          <w:sz w:val="20"/>
          <w:szCs w:val="20"/>
        </w:rPr>
      </w:pPr>
    </w:p>
    <w:p w14:paraId="26354A5E" w14:textId="77777777" w:rsidR="003C388E" w:rsidRPr="005612D3" w:rsidRDefault="003C388E" w:rsidP="003C388E">
      <w:pPr>
        <w:shd w:val="clear" w:color="auto" w:fill="FFFFFF"/>
        <w:rPr>
          <w:rFonts w:asciiTheme="minorHAnsi" w:hAnsiTheme="minorHAnsi" w:cstheme="minorHAnsi"/>
          <w:sz w:val="20"/>
          <w:szCs w:val="20"/>
        </w:rPr>
      </w:pPr>
      <w:r w:rsidRPr="005612D3">
        <w:rPr>
          <w:rFonts w:asciiTheme="minorHAnsi" w:hAnsiTheme="minorHAnsi" w:cstheme="minorHAnsi"/>
          <w:sz w:val="20"/>
          <w:szCs w:val="20"/>
        </w:rPr>
        <w:t xml:space="preserve">Aşağıdaki </w:t>
      </w:r>
      <w:proofErr w:type="gramStart"/>
      <w:r w:rsidRPr="005612D3">
        <w:rPr>
          <w:rFonts w:asciiTheme="minorHAnsi" w:hAnsiTheme="minorHAnsi" w:cstheme="minorHAnsi"/>
          <w:sz w:val="20"/>
          <w:szCs w:val="20"/>
        </w:rPr>
        <w:t>kriterlerden</w:t>
      </w:r>
      <w:proofErr w:type="gramEnd"/>
      <w:r w:rsidRPr="005612D3">
        <w:rPr>
          <w:rFonts w:asciiTheme="minorHAnsi" w:hAnsiTheme="minorHAnsi" w:cstheme="minorHAnsi"/>
          <w:sz w:val="20"/>
          <w:szCs w:val="20"/>
        </w:rPr>
        <w:t xml:space="preserve"> birinin varlığında, taraf Şirket ile ilişkili sayılır:</w:t>
      </w:r>
    </w:p>
    <w:p w14:paraId="6572B4EA" w14:textId="77777777" w:rsidR="003C388E" w:rsidRPr="005612D3" w:rsidRDefault="003C388E" w:rsidP="003C388E">
      <w:pPr>
        <w:shd w:val="clear" w:color="auto" w:fill="FFFFFF"/>
        <w:rPr>
          <w:rFonts w:asciiTheme="minorHAnsi" w:hAnsiTheme="minorHAnsi" w:cstheme="minorHAnsi"/>
          <w:sz w:val="20"/>
          <w:szCs w:val="20"/>
        </w:rPr>
      </w:pPr>
    </w:p>
    <w:p w14:paraId="7C935AC2" w14:textId="77777777" w:rsidR="003C388E" w:rsidRPr="005612D3" w:rsidRDefault="003C388E" w:rsidP="003C388E">
      <w:pPr>
        <w:numPr>
          <w:ilvl w:val="0"/>
          <w:numId w:val="5"/>
        </w:numPr>
        <w:shd w:val="clear" w:color="auto" w:fill="FFFFFF"/>
        <w:ind w:left="426" w:hanging="426"/>
        <w:rPr>
          <w:rFonts w:asciiTheme="minorHAnsi" w:hAnsiTheme="minorHAnsi" w:cstheme="minorHAnsi"/>
          <w:sz w:val="20"/>
          <w:szCs w:val="20"/>
        </w:rPr>
      </w:pPr>
      <w:r w:rsidRPr="005612D3">
        <w:rPr>
          <w:rFonts w:asciiTheme="minorHAnsi" w:hAnsiTheme="minorHAnsi" w:cstheme="minorHAnsi"/>
          <w:sz w:val="20"/>
          <w:szCs w:val="20"/>
        </w:rPr>
        <w:t>Söz konusu tarafın, doğrudan ya da dolaylı olarak bir veya birden fazla aracı yoluyla:</w:t>
      </w:r>
    </w:p>
    <w:p w14:paraId="3C0DB7F1" w14:textId="77777777" w:rsidR="003C388E" w:rsidRPr="005612D3" w:rsidRDefault="003C388E" w:rsidP="003C388E">
      <w:pPr>
        <w:widowControl w:val="0"/>
        <w:numPr>
          <w:ilvl w:val="0"/>
          <w:numId w:val="4"/>
        </w:numPr>
        <w:shd w:val="clear" w:color="auto" w:fill="FFFFFF"/>
        <w:autoSpaceDE w:val="0"/>
        <w:autoSpaceDN w:val="0"/>
        <w:adjustRightInd w:val="0"/>
        <w:ind w:left="426" w:hanging="142"/>
        <w:rPr>
          <w:rFonts w:asciiTheme="minorHAnsi" w:hAnsiTheme="minorHAnsi" w:cstheme="minorHAnsi"/>
          <w:sz w:val="20"/>
          <w:szCs w:val="20"/>
        </w:rPr>
      </w:pPr>
      <w:r w:rsidRPr="005612D3">
        <w:rPr>
          <w:rFonts w:asciiTheme="minorHAnsi" w:hAnsiTheme="minorHAnsi" w:cstheme="minorHAnsi"/>
          <w:sz w:val="20"/>
          <w:szCs w:val="20"/>
        </w:rPr>
        <w:t>Şirket’i kontrol etmesi, Şirket tarafından kontrol edilmesi ya da</w:t>
      </w:r>
    </w:p>
    <w:p w14:paraId="75566EF1" w14:textId="77777777" w:rsidR="003C388E" w:rsidRPr="005612D3" w:rsidRDefault="003C388E" w:rsidP="003C388E">
      <w:pPr>
        <w:widowControl w:val="0"/>
        <w:numPr>
          <w:ilvl w:val="0"/>
          <w:numId w:val="4"/>
        </w:numPr>
        <w:shd w:val="clear" w:color="auto" w:fill="FFFFFF"/>
        <w:autoSpaceDE w:val="0"/>
        <w:autoSpaceDN w:val="0"/>
        <w:adjustRightInd w:val="0"/>
        <w:ind w:left="426" w:right="10" w:hanging="142"/>
        <w:jc w:val="both"/>
        <w:rPr>
          <w:rFonts w:asciiTheme="minorHAnsi" w:hAnsiTheme="minorHAnsi" w:cstheme="minorHAnsi"/>
          <w:sz w:val="20"/>
          <w:szCs w:val="20"/>
        </w:rPr>
      </w:pPr>
      <w:r w:rsidRPr="005612D3">
        <w:rPr>
          <w:rFonts w:asciiTheme="minorHAnsi" w:hAnsiTheme="minorHAnsi" w:cstheme="minorHAnsi"/>
          <w:spacing w:val="-1"/>
          <w:sz w:val="20"/>
          <w:szCs w:val="20"/>
        </w:rPr>
        <w:t xml:space="preserve">Şirket ile ortak kontrol altında bulunması (ana ortaklıklar, bağlı ortaklıklar ve aynı iş dalındaki bağlı ortaklıklar </w:t>
      </w:r>
      <w:proofErr w:type="gramStart"/>
      <w:r w:rsidRPr="005612D3">
        <w:rPr>
          <w:rFonts w:asciiTheme="minorHAnsi" w:hAnsiTheme="minorHAnsi" w:cstheme="minorHAnsi"/>
          <w:sz w:val="20"/>
          <w:szCs w:val="20"/>
        </w:rPr>
        <w:t>dahil</w:t>
      </w:r>
      <w:proofErr w:type="gramEnd"/>
      <w:r w:rsidRPr="005612D3">
        <w:rPr>
          <w:rFonts w:asciiTheme="minorHAnsi" w:hAnsiTheme="minorHAnsi" w:cstheme="minorHAnsi"/>
          <w:sz w:val="20"/>
          <w:szCs w:val="20"/>
        </w:rPr>
        <w:t xml:space="preserve"> olmak üzere)</w:t>
      </w:r>
    </w:p>
    <w:p w14:paraId="0FEAFDF4" w14:textId="77777777" w:rsidR="003C388E" w:rsidRPr="005612D3" w:rsidRDefault="003C388E" w:rsidP="003C388E">
      <w:pPr>
        <w:widowControl w:val="0"/>
        <w:numPr>
          <w:ilvl w:val="0"/>
          <w:numId w:val="4"/>
        </w:numPr>
        <w:shd w:val="clear" w:color="auto" w:fill="FFFFFF"/>
        <w:autoSpaceDE w:val="0"/>
        <w:autoSpaceDN w:val="0"/>
        <w:adjustRightInd w:val="0"/>
        <w:ind w:left="426" w:right="10" w:hanging="142"/>
        <w:jc w:val="both"/>
        <w:rPr>
          <w:rFonts w:asciiTheme="minorHAnsi" w:hAnsiTheme="minorHAnsi" w:cstheme="minorHAnsi"/>
          <w:sz w:val="20"/>
          <w:szCs w:val="20"/>
        </w:rPr>
      </w:pPr>
      <w:r w:rsidRPr="005612D3">
        <w:rPr>
          <w:rFonts w:asciiTheme="minorHAnsi" w:hAnsiTheme="minorHAnsi" w:cstheme="minorHAnsi"/>
          <w:sz w:val="20"/>
          <w:szCs w:val="20"/>
        </w:rPr>
        <w:t xml:space="preserve">Şirket üzerinde önemli etkisinin olmasını sağlayacak payının </w:t>
      </w:r>
      <w:proofErr w:type="gramStart"/>
      <w:r w:rsidRPr="005612D3">
        <w:rPr>
          <w:rFonts w:asciiTheme="minorHAnsi" w:hAnsiTheme="minorHAnsi" w:cstheme="minorHAnsi"/>
          <w:sz w:val="20"/>
          <w:szCs w:val="20"/>
        </w:rPr>
        <w:t>olması;</w:t>
      </w:r>
      <w:proofErr w:type="gramEnd"/>
      <w:r w:rsidRPr="005612D3">
        <w:rPr>
          <w:rFonts w:asciiTheme="minorHAnsi" w:hAnsiTheme="minorHAnsi" w:cstheme="minorHAnsi"/>
          <w:sz w:val="20"/>
          <w:szCs w:val="20"/>
        </w:rPr>
        <w:t xml:space="preserve"> veya Şirket üzerinde ortak kontrole sahip olması;</w:t>
      </w:r>
    </w:p>
    <w:p w14:paraId="451D2A6B" w14:textId="77777777" w:rsidR="003C388E" w:rsidRPr="005612D3" w:rsidRDefault="003C388E" w:rsidP="003C388E">
      <w:pPr>
        <w:pStyle w:val="ListeParagraf"/>
        <w:numPr>
          <w:ilvl w:val="0"/>
          <w:numId w:val="5"/>
        </w:numPr>
        <w:shd w:val="clear" w:color="auto" w:fill="FFFFFF"/>
        <w:ind w:left="426" w:hanging="426"/>
        <w:rPr>
          <w:rFonts w:asciiTheme="minorHAnsi" w:hAnsiTheme="minorHAnsi" w:cstheme="minorHAnsi"/>
          <w:sz w:val="20"/>
          <w:szCs w:val="20"/>
        </w:rPr>
      </w:pPr>
      <w:r w:rsidRPr="005612D3">
        <w:rPr>
          <w:rFonts w:asciiTheme="minorHAnsi" w:hAnsiTheme="minorHAnsi" w:cstheme="minorHAnsi"/>
          <w:sz w:val="20"/>
          <w:szCs w:val="20"/>
        </w:rPr>
        <w:t>Tarafın, Şirket’in bir iştiraki olması;</w:t>
      </w:r>
    </w:p>
    <w:p w14:paraId="0AF12E3B" w14:textId="77777777" w:rsidR="003C388E" w:rsidRPr="005612D3" w:rsidRDefault="003C388E" w:rsidP="003C388E">
      <w:pPr>
        <w:numPr>
          <w:ilvl w:val="0"/>
          <w:numId w:val="5"/>
        </w:numPr>
        <w:shd w:val="clear" w:color="auto" w:fill="FFFFFF"/>
        <w:ind w:left="426" w:hanging="426"/>
        <w:rPr>
          <w:rFonts w:asciiTheme="minorHAnsi" w:hAnsiTheme="minorHAnsi" w:cstheme="minorHAnsi"/>
          <w:sz w:val="20"/>
          <w:szCs w:val="20"/>
        </w:rPr>
      </w:pPr>
      <w:r w:rsidRPr="005612D3">
        <w:rPr>
          <w:rFonts w:asciiTheme="minorHAnsi" w:hAnsiTheme="minorHAnsi" w:cstheme="minorHAnsi"/>
          <w:sz w:val="20"/>
          <w:szCs w:val="20"/>
        </w:rPr>
        <w:t>Tarafın, Şirket’in ortak girişimci olduğu bir iş ortaklığı olması;</w:t>
      </w:r>
    </w:p>
    <w:p w14:paraId="61873B5D" w14:textId="77777777" w:rsidR="003C388E" w:rsidRPr="005612D3" w:rsidRDefault="003C388E" w:rsidP="003C388E">
      <w:pPr>
        <w:numPr>
          <w:ilvl w:val="0"/>
          <w:numId w:val="5"/>
        </w:numPr>
        <w:shd w:val="clear" w:color="auto" w:fill="FFFFFF"/>
        <w:ind w:left="426" w:hanging="426"/>
        <w:rPr>
          <w:rFonts w:asciiTheme="minorHAnsi" w:hAnsiTheme="minorHAnsi" w:cstheme="minorHAnsi"/>
          <w:sz w:val="20"/>
          <w:szCs w:val="20"/>
        </w:rPr>
      </w:pPr>
      <w:r w:rsidRPr="005612D3">
        <w:rPr>
          <w:rFonts w:asciiTheme="minorHAnsi" w:hAnsiTheme="minorHAnsi" w:cstheme="minorHAnsi"/>
          <w:sz w:val="20"/>
          <w:szCs w:val="20"/>
        </w:rPr>
        <w:t>Tarafın, Şirket’in veya ana ortaklığının kilit yönetici personelinin bir üyesi olması;</w:t>
      </w:r>
    </w:p>
    <w:p w14:paraId="1BFD45E4" w14:textId="77777777" w:rsidR="003C388E" w:rsidRPr="005612D3" w:rsidRDefault="003C388E" w:rsidP="003C388E">
      <w:pPr>
        <w:numPr>
          <w:ilvl w:val="0"/>
          <w:numId w:val="5"/>
        </w:numPr>
        <w:shd w:val="clear" w:color="auto" w:fill="FFFFFF"/>
        <w:ind w:left="426" w:hanging="426"/>
        <w:rPr>
          <w:rFonts w:asciiTheme="minorHAnsi" w:hAnsiTheme="minorHAnsi" w:cstheme="minorHAnsi"/>
          <w:sz w:val="20"/>
          <w:szCs w:val="20"/>
        </w:rPr>
      </w:pPr>
      <w:r w:rsidRPr="005612D3">
        <w:rPr>
          <w:rFonts w:asciiTheme="minorHAnsi" w:hAnsiTheme="minorHAnsi" w:cstheme="minorHAnsi"/>
          <w:sz w:val="20"/>
          <w:szCs w:val="20"/>
        </w:rPr>
        <w:t>Tarafın, (i) ya da (iv) maddelerinde bahsedilen herhangi bir bireyin yakın bir aile üyesi olması;</w:t>
      </w:r>
    </w:p>
    <w:p w14:paraId="5E6EECE8" w14:textId="77777777" w:rsidR="003C388E" w:rsidRPr="005612D3" w:rsidRDefault="003C388E" w:rsidP="003C388E">
      <w:pPr>
        <w:numPr>
          <w:ilvl w:val="0"/>
          <w:numId w:val="5"/>
        </w:numPr>
        <w:shd w:val="clear" w:color="auto" w:fill="FFFFFF"/>
        <w:ind w:left="426" w:right="5" w:hanging="426"/>
        <w:jc w:val="both"/>
        <w:rPr>
          <w:rFonts w:asciiTheme="minorHAnsi" w:hAnsiTheme="minorHAnsi" w:cstheme="minorHAnsi"/>
          <w:sz w:val="20"/>
          <w:szCs w:val="20"/>
        </w:rPr>
      </w:pPr>
      <w:r w:rsidRPr="005612D3">
        <w:rPr>
          <w:rFonts w:asciiTheme="minorHAnsi" w:hAnsiTheme="minorHAnsi" w:cstheme="minorHAnsi"/>
          <w:sz w:val="20"/>
          <w:szCs w:val="20"/>
        </w:rPr>
        <w:t xml:space="preserve">Tarafın; kontrol edilen, ortak kontrol edilen ya da önemli etki altında veya (iv) ya da (v) maddelerinde bahsedilen herhangi bir bireyin doğrudan ya da dolaylı olarak önemli oy hakkına sahip olduğu bir işletme </w:t>
      </w:r>
      <w:proofErr w:type="gramStart"/>
      <w:r w:rsidRPr="005612D3">
        <w:rPr>
          <w:rFonts w:asciiTheme="minorHAnsi" w:hAnsiTheme="minorHAnsi" w:cstheme="minorHAnsi"/>
          <w:sz w:val="20"/>
          <w:szCs w:val="20"/>
        </w:rPr>
        <w:t>olması;</w:t>
      </w:r>
      <w:proofErr w:type="gramEnd"/>
      <w:r w:rsidRPr="005612D3">
        <w:rPr>
          <w:rFonts w:asciiTheme="minorHAnsi" w:hAnsiTheme="minorHAnsi" w:cstheme="minorHAnsi"/>
          <w:sz w:val="20"/>
          <w:szCs w:val="20"/>
        </w:rPr>
        <w:t xml:space="preserve"> veya</w:t>
      </w:r>
    </w:p>
    <w:p w14:paraId="60835925" w14:textId="77777777" w:rsidR="003C388E" w:rsidRPr="005612D3" w:rsidRDefault="003C388E" w:rsidP="003C388E">
      <w:pPr>
        <w:numPr>
          <w:ilvl w:val="0"/>
          <w:numId w:val="5"/>
        </w:numPr>
        <w:shd w:val="clear" w:color="auto" w:fill="FFFFFF"/>
        <w:ind w:left="426" w:right="14" w:hanging="426"/>
        <w:jc w:val="both"/>
        <w:rPr>
          <w:rFonts w:asciiTheme="minorHAnsi" w:hAnsiTheme="minorHAnsi" w:cstheme="minorHAnsi"/>
          <w:sz w:val="20"/>
          <w:szCs w:val="20"/>
        </w:rPr>
      </w:pPr>
      <w:r w:rsidRPr="005612D3">
        <w:rPr>
          <w:rFonts w:asciiTheme="minorHAnsi" w:hAnsiTheme="minorHAnsi" w:cstheme="minorHAnsi"/>
          <w:sz w:val="20"/>
          <w:szCs w:val="20"/>
        </w:rPr>
        <w:t>Tarafın, işletmenin ya da işletme ile ilişkili taraf olan bir işletmenin çalışanlarına işten ayrılma sonrasında sağlanan fayda planları olması gerekir.</w:t>
      </w:r>
    </w:p>
    <w:p w14:paraId="29FFCA9E" w14:textId="77777777" w:rsidR="003C388E" w:rsidRPr="005612D3" w:rsidRDefault="003C388E" w:rsidP="003C388E">
      <w:pPr>
        <w:shd w:val="clear" w:color="auto" w:fill="FFFFFF"/>
        <w:ind w:right="14"/>
        <w:jc w:val="both"/>
        <w:rPr>
          <w:rFonts w:asciiTheme="minorHAnsi" w:hAnsiTheme="minorHAnsi" w:cstheme="minorHAnsi"/>
          <w:sz w:val="20"/>
          <w:szCs w:val="20"/>
        </w:rPr>
      </w:pPr>
    </w:p>
    <w:p w14:paraId="550CD1A2" w14:textId="77777777" w:rsidR="003C388E" w:rsidRPr="005612D3" w:rsidRDefault="003C388E" w:rsidP="003C388E">
      <w:pPr>
        <w:shd w:val="clear" w:color="auto" w:fill="FFFFFF"/>
        <w:ind w:right="10"/>
        <w:jc w:val="both"/>
        <w:rPr>
          <w:rFonts w:asciiTheme="minorHAnsi" w:hAnsiTheme="minorHAnsi" w:cstheme="minorHAnsi"/>
          <w:sz w:val="20"/>
          <w:szCs w:val="20"/>
        </w:rPr>
      </w:pPr>
      <w:r w:rsidRPr="005612D3">
        <w:rPr>
          <w:rFonts w:asciiTheme="minorHAnsi" w:hAnsiTheme="minorHAnsi" w:cstheme="minorHAnsi"/>
          <w:sz w:val="20"/>
          <w:szCs w:val="20"/>
        </w:rPr>
        <w:t>İlişkili taraflarla yapılan işlem, ilişkili taraflar arasında kaynaklarının, hizmetlerin ya da yükümlülüklerin bir bedel karşılığı olup olmadığına bakılmaksızın transferidir.</w:t>
      </w:r>
    </w:p>
    <w:p w14:paraId="2005C1EC" w14:textId="77777777" w:rsidR="003C388E" w:rsidRPr="005612D3" w:rsidRDefault="003C388E" w:rsidP="003C388E">
      <w:pPr>
        <w:rPr>
          <w:rFonts w:asciiTheme="minorHAnsi" w:hAnsiTheme="minorHAnsi" w:cstheme="minorHAnsi"/>
          <w:b/>
          <w:sz w:val="20"/>
          <w:szCs w:val="20"/>
        </w:rPr>
      </w:pPr>
    </w:p>
    <w:p w14:paraId="17ED4345"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Kurum Kazancı Üzerinden Hesaplanan Vergiler</w:t>
      </w:r>
    </w:p>
    <w:p w14:paraId="043A5AF4" w14:textId="77777777" w:rsidR="003C388E" w:rsidRPr="005612D3" w:rsidRDefault="003C388E" w:rsidP="003C388E">
      <w:pPr>
        <w:shd w:val="clear" w:color="auto" w:fill="FFFFFF"/>
        <w:rPr>
          <w:rFonts w:asciiTheme="minorHAnsi" w:hAnsiTheme="minorHAnsi" w:cstheme="minorHAnsi"/>
          <w:sz w:val="20"/>
          <w:szCs w:val="20"/>
        </w:rPr>
      </w:pPr>
    </w:p>
    <w:p w14:paraId="4DBFEE8C" w14:textId="77777777" w:rsidR="003C388E" w:rsidRPr="005612D3" w:rsidRDefault="003C388E" w:rsidP="003C388E">
      <w:pPr>
        <w:shd w:val="clear" w:color="auto" w:fill="FFFFFF"/>
        <w:rPr>
          <w:rFonts w:asciiTheme="minorHAnsi" w:hAnsiTheme="minorHAnsi" w:cstheme="minorHAnsi"/>
          <w:spacing w:val="-2"/>
          <w:sz w:val="20"/>
          <w:szCs w:val="20"/>
        </w:rPr>
      </w:pPr>
      <w:r w:rsidRPr="005612D3">
        <w:rPr>
          <w:rFonts w:asciiTheme="minorHAnsi" w:hAnsiTheme="minorHAnsi" w:cstheme="minorHAnsi"/>
          <w:spacing w:val="-2"/>
          <w:sz w:val="20"/>
          <w:szCs w:val="20"/>
        </w:rPr>
        <w:t>Gelir vergisi gideri, cari vergi ve ertelenmiş vergi giderinin toplamından oluşur.</w:t>
      </w:r>
    </w:p>
    <w:p w14:paraId="572F5BA2" w14:textId="77777777" w:rsidR="003C388E" w:rsidRPr="005612D3" w:rsidRDefault="003C388E" w:rsidP="003C388E">
      <w:pPr>
        <w:shd w:val="clear" w:color="auto" w:fill="FFFFFF"/>
        <w:rPr>
          <w:rFonts w:asciiTheme="minorHAnsi" w:hAnsiTheme="minorHAnsi" w:cstheme="minorHAnsi"/>
          <w:iCs/>
          <w:spacing w:val="-2"/>
          <w:sz w:val="20"/>
          <w:szCs w:val="20"/>
        </w:rPr>
      </w:pPr>
    </w:p>
    <w:p w14:paraId="4EDB2979" w14:textId="77777777" w:rsidR="003C388E" w:rsidRPr="005612D3" w:rsidRDefault="003C388E" w:rsidP="003C388E">
      <w:pPr>
        <w:shd w:val="clear" w:color="auto" w:fill="FFFFFF"/>
        <w:rPr>
          <w:rFonts w:asciiTheme="minorHAnsi" w:hAnsiTheme="minorHAnsi" w:cstheme="minorHAnsi"/>
          <w:iCs/>
          <w:spacing w:val="-2"/>
          <w:sz w:val="20"/>
          <w:szCs w:val="20"/>
        </w:rPr>
      </w:pPr>
      <w:r w:rsidRPr="005612D3">
        <w:rPr>
          <w:rFonts w:asciiTheme="minorHAnsi" w:hAnsiTheme="minorHAnsi" w:cstheme="minorHAnsi"/>
          <w:iCs/>
          <w:spacing w:val="-2"/>
          <w:sz w:val="20"/>
          <w:szCs w:val="20"/>
        </w:rPr>
        <w:t>Cari vergi</w:t>
      </w:r>
    </w:p>
    <w:p w14:paraId="48D2D5B5" w14:textId="77777777" w:rsidR="003C388E" w:rsidRPr="005612D3" w:rsidRDefault="003C388E" w:rsidP="003C388E">
      <w:pPr>
        <w:shd w:val="clear" w:color="auto" w:fill="FFFFFF"/>
        <w:rPr>
          <w:rFonts w:asciiTheme="minorHAnsi" w:hAnsiTheme="minorHAnsi" w:cstheme="minorHAnsi"/>
          <w:sz w:val="20"/>
          <w:szCs w:val="20"/>
        </w:rPr>
      </w:pPr>
    </w:p>
    <w:p w14:paraId="5B5D56EC"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pacing w:val="-1"/>
          <w:sz w:val="20"/>
          <w:szCs w:val="20"/>
        </w:rPr>
        <w:t xml:space="preserve">Cari yıl vergi yükümlülüğü, dönem karının vergiye tabi olan kısmı üzerinden hesaplanır. Vergiye tabi kâr, diğer yıllarda vergilendirilebilir ya da vergiden indirilebilir kalemler ile vergilendirilmesi ya da vergiden indirilmesi </w:t>
      </w:r>
      <w:r w:rsidRPr="005612D3">
        <w:rPr>
          <w:rFonts w:asciiTheme="minorHAnsi" w:hAnsiTheme="minorHAnsi" w:cstheme="minorHAnsi"/>
          <w:spacing w:val="-3"/>
          <w:sz w:val="20"/>
          <w:szCs w:val="20"/>
        </w:rPr>
        <w:t xml:space="preserve">mümkün olmayan kalemleri hariç tutması nedeniyle, gelir tablosunda yer verilen kârdan farklılık gösterir. Şirket’in </w:t>
      </w:r>
      <w:r w:rsidRPr="005612D3">
        <w:rPr>
          <w:rFonts w:asciiTheme="minorHAnsi" w:hAnsiTheme="minorHAnsi" w:cstheme="minorHAnsi"/>
          <w:sz w:val="20"/>
          <w:szCs w:val="20"/>
        </w:rPr>
        <w:t>cari vergi yükümlülüğü bilanço tarihi itibariyle yasallaşmış ya da önemli ölçüde yasallaşmış vergi oranı kullanılarak hesaplanmıştır.</w:t>
      </w:r>
    </w:p>
    <w:p w14:paraId="26DC713B" w14:textId="77777777" w:rsidR="003C388E" w:rsidRDefault="003C388E" w:rsidP="003C388E">
      <w:pPr>
        <w:shd w:val="clear" w:color="auto" w:fill="FFFFFF"/>
        <w:rPr>
          <w:rFonts w:asciiTheme="minorHAnsi" w:hAnsiTheme="minorHAnsi" w:cstheme="minorHAnsi"/>
          <w:b/>
          <w:bCs/>
          <w:sz w:val="20"/>
          <w:szCs w:val="20"/>
        </w:rPr>
      </w:pPr>
    </w:p>
    <w:p w14:paraId="5AD95538" w14:textId="77777777" w:rsidR="00B037C9" w:rsidRDefault="00B037C9" w:rsidP="003C388E">
      <w:pPr>
        <w:shd w:val="clear" w:color="auto" w:fill="FFFFFF"/>
        <w:rPr>
          <w:rFonts w:asciiTheme="minorHAnsi" w:hAnsiTheme="minorHAnsi" w:cstheme="minorHAnsi"/>
          <w:b/>
          <w:bCs/>
          <w:sz w:val="20"/>
          <w:szCs w:val="20"/>
        </w:rPr>
      </w:pPr>
    </w:p>
    <w:p w14:paraId="4EAE855D" w14:textId="77777777" w:rsidR="00B037C9" w:rsidRDefault="00B037C9" w:rsidP="003C388E">
      <w:pPr>
        <w:shd w:val="clear" w:color="auto" w:fill="FFFFFF"/>
        <w:rPr>
          <w:rFonts w:asciiTheme="minorHAnsi" w:hAnsiTheme="minorHAnsi" w:cstheme="minorHAnsi"/>
          <w:b/>
          <w:bCs/>
          <w:sz w:val="20"/>
          <w:szCs w:val="20"/>
        </w:rPr>
      </w:pPr>
    </w:p>
    <w:p w14:paraId="485A78E2" w14:textId="77777777" w:rsidR="00B037C9" w:rsidRDefault="00B037C9" w:rsidP="003C388E">
      <w:pPr>
        <w:shd w:val="clear" w:color="auto" w:fill="FFFFFF"/>
        <w:rPr>
          <w:rFonts w:asciiTheme="minorHAnsi" w:hAnsiTheme="minorHAnsi" w:cstheme="minorHAnsi"/>
          <w:b/>
          <w:bCs/>
          <w:sz w:val="20"/>
          <w:szCs w:val="20"/>
        </w:rPr>
      </w:pPr>
    </w:p>
    <w:p w14:paraId="0B69A86F" w14:textId="77777777" w:rsidR="00B037C9" w:rsidRDefault="00B037C9" w:rsidP="003C388E">
      <w:pPr>
        <w:shd w:val="clear" w:color="auto" w:fill="FFFFFF"/>
        <w:rPr>
          <w:rFonts w:asciiTheme="minorHAnsi" w:hAnsiTheme="minorHAnsi" w:cstheme="minorHAnsi"/>
          <w:b/>
          <w:bCs/>
          <w:sz w:val="20"/>
          <w:szCs w:val="20"/>
        </w:rPr>
      </w:pPr>
    </w:p>
    <w:p w14:paraId="1F430994" w14:textId="77777777" w:rsidR="00B037C9" w:rsidRDefault="00B037C9" w:rsidP="003C388E">
      <w:pPr>
        <w:shd w:val="clear" w:color="auto" w:fill="FFFFFF"/>
        <w:rPr>
          <w:rFonts w:asciiTheme="minorHAnsi" w:hAnsiTheme="minorHAnsi" w:cstheme="minorHAnsi"/>
          <w:b/>
          <w:bCs/>
          <w:sz w:val="20"/>
          <w:szCs w:val="20"/>
        </w:rPr>
      </w:pPr>
    </w:p>
    <w:p w14:paraId="64A8679B" w14:textId="77777777" w:rsidR="00B037C9" w:rsidRDefault="00B037C9" w:rsidP="003C388E">
      <w:pPr>
        <w:shd w:val="clear" w:color="auto" w:fill="FFFFFF"/>
        <w:rPr>
          <w:rFonts w:asciiTheme="minorHAnsi" w:hAnsiTheme="minorHAnsi" w:cstheme="minorHAnsi"/>
          <w:b/>
          <w:bCs/>
          <w:sz w:val="20"/>
          <w:szCs w:val="20"/>
        </w:rPr>
      </w:pPr>
    </w:p>
    <w:p w14:paraId="0C3DAEDF" w14:textId="77777777" w:rsidR="00B037C9" w:rsidRDefault="00B037C9" w:rsidP="003C388E">
      <w:pPr>
        <w:shd w:val="clear" w:color="auto" w:fill="FFFFFF"/>
        <w:rPr>
          <w:rFonts w:asciiTheme="minorHAnsi" w:hAnsiTheme="minorHAnsi" w:cstheme="minorHAnsi"/>
          <w:b/>
          <w:bCs/>
          <w:sz w:val="20"/>
          <w:szCs w:val="20"/>
        </w:rPr>
      </w:pPr>
    </w:p>
    <w:p w14:paraId="4A0D1E88" w14:textId="77777777" w:rsidR="00B037C9" w:rsidRDefault="00B037C9" w:rsidP="003C388E">
      <w:pPr>
        <w:shd w:val="clear" w:color="auto" w:fill="FFFFFF"/>
        <w:rPr>
          <w:rFonts w:asciiTheme="minorHAnsi" w:hAnsiTheme="minorHAnsi" w:cstheme="minorHAnsi"/>
          <w:b/>
          <w:bCs/>
          <w:sz w:val="20"/>
          <w:szCs w:val="20"/>
        </w:rPr>
      </w:pPr>
    </w:p>
    <w:p w14:paraId="1B48F4F5" w14:textId="77777777" w:rsidR="00B037C9" w:rsidRDefault="00B037C9" w:rsidP="003C388E">
      <w:pPr>
        <w:shd w:val="clear" w:color="auto" w:fill="FFFFFF"/>
        <w:rPr>
          <w:rFonts w:asciiTheme="minorHAnsi" w:hAnsiTheme="minorHAnsi" w:cstheme="minorHAnsi"/>
          <w:b/>
          <w:bCs/>
          <w:sz w:val="20"/>
          <w:szCs w:val="20"/>
        </w:rPr>
      </w:pPr>
    </w:p>
    <w:p w14:paraId="59EB0410" w14:textId="77777777" w:rsidR="00B037C9" w:rsidRPr="005612D3" w:rsidRDefault="00B037C9" w:rsidP="00B037C9">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50DD6EA8" w14:textId="77777777" w:rsidR="00B037C9" w:rsidRPr="005612D3" w:rsidRDefault="00B037C9" w:rsidP="003C388E">
      <w:pPr>
        <w:shd w:val="clear" w:color="auto" w:fill="FFFFFF"/>
        <w:rPr>
          <w:rFonts w:asciiTheme="minorHAnsi" w:hAnsiTheme="minorHAnsi" w:cstheme="minorHAnsi"/>
          <w:b/>
          <w:bCs/>
          <w:sz w:val="20"/>
          <w:szCs w:val="20"/>
        </w:rPr>
      </w:pPr>
    </w:p>
    <w:p w14:paraId="71F0A193" w14:textId="77777777" w:rsidR="003C388E" w:rsidRPr="005612D3" w:rsidRDefault="003C388E" w:rsidP="003C388E">
      <w:pPr>
        <w:shd w:val="clear" w:color="auto" w:fill="FFFFFF"/>
        <w:rPr>
          <w:rFonts w:asciiTheme="minorHAnsi" w:hAnsiTheme="minorHAnsi" w:cstheme="minorHAnsi"/>
          <w:iCs/>
          <w:spacing w:val="-2"/>
          <w:sz w:val="20"/>
          <w:szCs w:val="20"/>
        </w:rPr>
      </w:pPr>
      <w:r w:rsidRPr="005612D3">
        <w:rPr>
          <w:rFonts w:asciiTheme="minorHAnsi" w:hAnsiTheme="minorHAnsi" w:cstheme="minorHAnsi"/>
          <w:iCs/>
          <w:spacing w:val="-2"/>
          <w:sz w:val="20"/>
          <w:szCs w:val="20"/>
        </w:rPr>
        <w:t>Ertelenmiş vergi</w:t>
      </w:r>
    </w:p>
    <w:p w14:paraId="377366A2" w14:textId="77777777" w:rsidR="003C388E" w:rsidRPr="005612D3" w:rsidRDefault="003C388E" w:rsidP="003C388E">
      <w:pPr>
        <w:shd w:val="clear" w:color="auto" w:fill="FFFFFF"/>
        <w:rPr>
          <w:rFonts w:asciiTheme="minorHAnsi" w:hAnsiTheme="minorHAnsi" w:cstheme="minorHAnsi"/>
          <w:sz w:val="20"/>
          <w:szCs w:val="20"/>
        </w:rPr>
      </w:pPr>
    </w:p>
    <w:p w14:paraId="613533C9" w14:textId="77777777" w:rsidR="003C388E" w:rsidRPr="005612D3" w:rsidRDefault="003C388E" w:rsidP="003C388E">
      <w:pPr>
        <w:shd w:val="clear" w:color="auto" w:fill="FFFFFF"/>
        <w:jc w:val="both"/>
        <w:rPr>
          <w:rFonts w:asciiTheme="minorHAnsi" w:hAnsiTheme="minorHAnsi" w:cstheme="minorHAnsi"/>
          <w:spacing w:val="-2"/>
          <w:sz w:val="20"/>
          <w:szCs w:val="20"/>
        </w:rPr>
      </w:pPr>
      <w:r w:rsidRPr="005612D3">
        <w:rPr>
          <w:rFonts w:asciiTheme="minorHAnsi" w:hAnsiTheme="minorHAnsi" w:cstheme="minorHAnsi"/>
          <w:spacing w:val="-1"/>
          <w:sz w:val="20"/>
          <w:szCs w:val="20"/>
        </w:rPr>
        <w:t xml:space="preserve">Ertelenmiş vergi yükümlülüğü veya varlığı, varlıkların ve yükümlülüklerin finansal tablolarda gösterilen tutarları </w:t>
      </w:r>
      <w:r w:rsidRPr="005612D3">
        <w:rPr>
          <w:rFonts w:asciiTheme="minorHAnsi" w:hAnsiTheme="minorHAnsi" w:cstheme="minorHAnsi"/>
          <w:sz w:val="20"/>
          <w:szCs w:val="20"/>
        </w:rPr>
        <w:t xml:space="preserve">ile yasal vergi matrahı hesabında dikkate alınan tutarları arasındaki geçici farklılıkların bilanço yöntemine göre </w:t>
      </w:r>
      <w:r w:rsidRPr="005612D3">
        <w:rPr>
          <w:rFonts w:asciiTheme="minorHAnsi" w:hAnsiTheme="minorHAnsi" w:cstheme="minorHAnsi"/>
          <w:spacing w:val="-1"/>
          <w:sz w:val="20"/>
          <w:szCs w:val="20"/>
        </w:rPr>
        <w:t xml:space="preserve">vergi etkilerinin yasalaşmış vergi oranları dikkate alınarak hesaplanmasıyla belirlenmektedir. Ertelenmiş vergi yükümlülükleri vergilendirilebilir geçici farkların tümü için hesaplanırken, indirilebilir geçici farklardan oluşan </w:t>
      </w:r>
      <w:r w:rsidRPr="005612D3">
        <w:rPr>
          <w:rFonts w:asciiTheme="minorHAnsi" w:hAnsiTheme="minorHAnsi" w:cstheme="minorHAnsi"/>
          <w:sz w:val="20"/>
          <w:szCs w:val="20"/>
        </w:rPr>
        <w:t xml:space="preserve">ertelenmiş vergi varlıkları, gelecekte vergiye tabi kar elde etmek suretiyle söz konusu farklardan yararlanmanın kuvvetle muhtemel olması şartıyla hesaplanmaktadır. Bahse konu varlık ve yükümlülükler, ticari ya da mali </w:t>
      </w:r>
      <w:r w:rsidRPr="005612D3">
        <w:rPr>
          <w:rFonts w:asciiTheme="minorHAnsi" w:hAnsiTheme="minorHAnsi" w:cstheme="minorHAnsi"/>
          <w:spacing w:val="-1"/>
          <w:sz w:val="20"/>
          <w:szCs w:val="20"/>
        </w:rPr>
        <w:t xml:space="preserve">kar/zararı etkilemeyen işleme ilişkin geçici fark, şerefiye veya diğer varlık ve yükümlülüklerin ilk defa finansal </w:t>
      </w:r>
      <w:r w:rsidRPr="005612D3">
        <w:rPr>
          <w:rFonts w:asciiTheme="minorHAnsi" w:hAnsiTheme="minorHAnsi" w:cstheme="minorHAnsi"/>
          <w:spacing w:val="-2"/>
          <w:sz w:val="20"/>
          <w:szCs w:val="20"/>
        </w:rPr>
        <w:t>tablolara alınmasından (işletme birleşmeleri dışında) kaynaklanıyorsa muhasebeleştirilmez.</w:t>
      </w:r>
    </w:p>
    <w:p w14:paraId="5110852E" w14:textId="77777777" w:rsidR="003C388E" w:rsidRPr="005612D3" w:rsidRDefault="003C388E" w:rsidP="003C388E">
      <w:pPr>
        <w:shd w:val="clear" w:color="auto" w:fill="FFFFFF"/>
        <w:jc w:val="both"/>
        <w:rPr>
          <w:rFonts w:asciiTheme="minorHAnsi" w:hAnsiTheme="minorHAnsi" w:cstheme="minorHAnsi"/>
          <w:sz w:val="20"/>
          <w:szCs w:val="20"/>
        </w:rPr>
      </w:pPr>
    </w:p>
    <w:p w14:paraId="01D2036A"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z w:val="20"/>
          <w:szCs w:val="20"/>
        </w:rPr>
        <w:t xml:space="preserve">Ertelenmiş vergi yükümlülükleri, Şirket’in geçici farklılıkların ortadan kalkmasını kontrol edebildiği ve yakın </w:t>
      </w:r>
      <w:r w:rsidRPr="005612D3">
        <w:rPr>
          <w:rFonts w:asciiTheme="minorHAnsi" w:hAnsiTheme="minorHAnsi" w:cstheme="minorHAnsi"/>
          <w:spacing w:val="-1"/>
          <w:sz w:val="20"/>
          <w:szCs w:val="20"/>
        </w:rPr>
        <w:t xml:space="preserve">gelecekte bu farkın ortadan kalkma olasılığının düşük olduğu durumlar haricinde, bağlı ortaklık ve iştiraklerdeki yatırımlar ve iş ortaklıklarındaki paylar ile ilişkilendirilen vergilendirilebilir geçici farkların tümü için hesaplanır. </w:t>
      </w:r>
      <w:r w:rsidRPr="005612D3">
        <w:rPr>
          <w:rFonts w:asciiTheme="minorHAnsi" w:hAnsiTheme="minorHAnsi" w:cstheme="minorHAnsi"/>
          <w:sz w:val="20"/>
          <w:szCs w:val="20"/>
        </w:rPr>
        <w:t>Bu tür yatırım ve paylar ile ilişkilendirilen vergilendirilebilir geçici farklardan kaynaklanan ertelenmiş vergi varlıkları, yakın gelecekte vergiye tabi yeterli kar elde etmek suretiyle söz konusu farklardan yararlanmanın kuvvetle muhtemel olması ve gelecekte ilgili farkların ortadan kalkmasının muhtemel olması şartlarıyla hesaplanmaktadır.</w:t>
      </w:r>
    </w:p>
    <w:p w14:paraId="70D9BAD8"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6BE1D94B"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pacing w:val="-2"/>
          <w:sz w:val="20"/>
          <w:szCs w:val="20"/>
        </w:rPr>
        <w:t xml:space="preserve">Ertelenmiş vergi varlığının kayıtlı değeri, her bilanço tarihi itibariyle gözden geçirilir. Ertelenmiş vergi varlığının kayıtlı değeri, bir kısmının veya tamamının sağlayacağı faydanın elde edilmesine </w:t>
      </w:r>
      <w:proofErr w:type="gramStart"/>
      <w:r w:rsidRPr="005612D3">
        <w:rPr>
          <w:rFonts w:asciiTheme="minorHAnsi" w:hAnsiTheme="minorHAnsi" w:cstheme="minorHAnsi"/>
          <w:spacing w:val="-2"/>
          <w:sz w:val="20"/>
          <w:szCs w:val="20"/>
        </w:rPr>
        <w:t>imkan</w:t>
      </w:r>
      <w:proofErr w:type="gramEnd"/>
      <w:r w:rsidRPr="005612D3">
        <w:rPr>
          <w:rFonts w:asciiTheme="minorHAnsi" w:hAnsiTheme="minorHAnsi" w:cstheme="minorHAnsi"/>
          <w:spacing w:val="-2"/>
          <w:sz w:val="20"/>
          <w:szCs w:val="20"/>
        </w:rPr>
        <w:t xml:space="preserve"> verecek düzeyde mali kar </w:t>
      </w:r>
      <w:r w:rsidRPr="005612D3">
        <w:rPr>
          <w:rFonts w:asciiTheme="minorHAnsi" w:hAnsiTheme="minorHAnsi" w:cstheme="minorHAnsi"/>
          <w:sz w:val="20"/>
          <w:szCs w:val="20"/>
        </w:rPr>
        <w:t>elde etmenin muhtemel olmadığı ölçüde azaltılır.</w:t>
      </w:r>
    </w:p>
    <w:p w14:paraId="525A0782"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62DEEA67"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pacing w:val="-2"/>
          <w:sz w:val="20"/>
          <w:szCs w:val="20"/>
        </w:rPr>
        <w:t xml:space="preserve">Ertelenmiş vergi varlıkları ve yükümlülükleri varlıkların gerçekleşeceği veya yükümlülüklerin yerine getirileceği </w:t>
      </w:r>
      <w:r w:rsidRPr="005612D3">
        <w:rPr>
          <w:rFonts w:asciiTheme="minorHAnsi" w:hAnsiTheme="minorHAnsi" w:cstheme="minorHAnsi"/>
          <w:sz w:val="20"/>
          <w:szCs w:val="20"/>
        </w:rPr>
        <w:t xml:space="preserve">dönemde geçerli olması beklenen ve bilanço tarihi itibariyle yasallaşmış veya önemli ölçüde yasallaşmış vergi </w:t>
      </w:r>
      <w:r w:rsidRPr="005612D3">
        <w:rPr>
          <w:rFonts w:asciiTheme="minorHAnsi" w:hAnsiTheme="minorHAnsi" w:cstheme="minorHAnsi"/>
          <w:spacing w:val="-3"/>
          <w:sz w:val="20"/>
          <w:szCs w:val="20"/>
        </w:rPr>
        <w:t xml:space="preserve">oranları (vergi düzenlemeleri) üzerinden hesaplanır. Ertelenmiş vergi varlıkları ve yükümlülüklerinin hesaplanması </w:t>
      </w:r>
      <w:r w:rsidRPr="005612D3">
        <w:rPr>
          <w:rFonts w:asciiTheme="minorHAnsi" w:hAnsiTheme="minorHAnsi" w:cstheme="minorHAnsi"/>
          <w:sz w:val="20"/>
          <w:szCs w:val="20"/>
        </w:rPr>
        <w:t>sırasında, Şirket’in bilanço tarihi itibariyle varlıklarının defter değerini geri kazanması ya da yükümlülüklerini yerine getirmesi için tahmin ettiği yöntemlerin vergi sonuçları dikkate alınır.</w:t>
      </w:r>
    </w:p>
    <w:p w14:paraId="1CD36C01" w14:textId="77777777" w:rsidR="003C388E" w:rsidRPr="005612D3" w:rsidRDefault="003C388E" w:rsidP="003C388E">
      <w:pPr>
        <w:shd w:val="clear" w:color="auto" w:fill="FFFFFF"/>
        <w:jc w:val="both"/>
        <w:rPr>
          <w:rFonts w:asciiTheme="minorHAnsi" w:hAnsiTheme="minorHAnsi" w:cstheme="minorHAnsi"/>
          <w:sz w:val="20"/>
          <w:szCs w:val="20"/>
        </w:rPr>
      </w:pPr>
    </w:p>
    <w:p w14:paraId="75E31C21"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pacing w:val="-2"/>
          <w:sz w:val="20"/>
          <w:szCs w:val="20"/>
        </w:rPr>
        <w:t xml:space="preserve">Ertelenmiş vergi varlıkları ve yükümlülükleri, cari vergi varlıklarıyla cari vergi yükümlülüklerini mahsup etme ile </w:t>
      </w:r>
      <w:r w:rsidRPr="005612D3">
        <w:rPr>
          <w:rFonts w:asciiTheme="minorHAnsi" w:hAnsiTheme="minorHAnsi" w:cstheme="minorHAnsi"/>
          <w:spacing w:val="-3"/>
          <w:sz w:val="20"/>
          <w:szCs w:val="20"/>
        </w:rPr>
        <w:t xml:space="preserve">ilgili yasal bir hakkın olması veya söz konusu varlık ve yükümlülüklerin aynı vergi mercii tarafından toplanan gelir </w:t>
      </w:r>
      <w:r w:rsidRPr="005612D3">
        <w:rPr>
          <w:rFonts w:asciiTheme="minorHAnsi" w:hAnsiTheme="minorHAnsi" w:cstheme="minorHAnsi"/>
          <w:spacing w:val="-1"/>
          <w:sz w:val="20"/>
          <w:szCs w:val="20"/>
        </w:rPr>
        <w:t xml:space="preserve">vergisiyle ilişkilendirilmesi ya da Şirket’in cari vergi varlık ve yükümlülüklerini netleştirmek suretiyle ödeme </w:t>
      </w:r>
      <w:r w:rsidRPr="005612D3">
        <w:rPr>
          <w:rFonts w:asciiTheme="minorHAnsi" w:hAnsiTheme="minorHAnsi" w:cstheme="minorHAnsi"/>
          <w:sz w:val="20"/>
          <w:szCs w:val="20"/>
        </w:rPr>
        <w:t>niyetinin olması durumunda mahsup edilir.</w:t>
      </w:r>
    </w:p>
    <w:p w14:paraId="24BB1FEA" w14:textId="77777777" w:rsidR="003C388E" w:rsidRPr="005612D3" w:rsidRDefault="003C388E" w:rsidP="003C388E">
      <w:pPr>
        <w:shd w:val="clear" w:color="auto" w:fill="FFFFFF"/>
        <w:rPr>
          <w:rFonts w:asciiTheme="minorHAnsi" w:hAnsiTheme="minorHAnsi" w:cstheme="minorHAnsi"/>
          <w:i/>
          <w:iCs/>
          <w:sz w:val="20"/>
          <w:szCs w:val="20"/>
        </w:rPr>
      </w:pPr>
    </w:p>
    <w:p w14:paraId="39C42CA6" w14:textId="77777777" w:rsidR="003C388E" w:rsidRPr="005612D3" w:rsidRDefault="003C388E" w:rsidP="003C388E">
      <w:pPr>
        <w:shd w:val="clear" w:color="auto" w:fill="FFFFFF"/>
        <w:rPr>
          <w:rFonts w:asciiTheme="minorHAnsi" w:hAnsiTheme="minorHAnsi" w:cstheme="minorHAnsi"/>
          <w:iCs/>
          <w:sz w:val="20"/>
          <w:szCs w:val="20"/>
        </w:rPr>
      </w:pPr>
      <w:r w:rsidRPr="005612D3">
        <w:rPr>
          <w:rFonts w:asciiTheme="minorHAnsi" w:hAnsiTheme="minorHAnsi" w:cstheme="minorHAnsi"/>
          <w:iCs/>
          <w:sz w:val="20"/>
          <w:szCs w:val="20"/>
        </w:rPr>
        <w:t>Dönem cari ve ertelenmiş vergisi</w:t>
      </w:r>
    </w:p>
    <w:p w14:paraId="35F1B193" w14:textId="77777777" w:rsidR="003C388E" w:rsidRPr="005612D3" w:rsidRDefault="003C388E" w:rsidP="003C388E">
      <w:pPr>
        <w:shd w:val="clear" w:color="auto" w:fill="FFFFFF"/>
        <w:ind w:right="5"/>
        <w:jc w:val="both"/>
        <w:rPr>
          <w:rFonts w:asciiTheme="minorHAnsi" w:hAnsiTheme="minorHAnsi" w:cstheme="minorHAnsi"/>
          <w:sz w:val="20"/>
          <w:szCs w:val="20"/>
        </w:rPr>
      </w:pPr>
    </w:p>
    <w:p w14:paraId="14362301"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z w:val="20"/>
          <w:szCs w:val="20"/>
        </w:rPr>
        <w:t>Doğrudan özkaynakta alacak ya da borç olarak muhasebeleştirilen kalemler (ki bu durumda ilgili kalemlere ilişkin ertelenmiş vergi de doğrudan özkaynakta muhasebeleştirilir) ile ilişkilendirilen ya da işletme birleşmelerinin ilk kayda alımından kaynaklananlar haricindeki cari vergi ile döneme ait ertelenmiş vergi, gelir tablosunda gider ya da gelir olarak muhasebeleştirilir. İşletme birleşmelerinde, şerefiye hesaplanmasında ya da satın alanın, satın alınan bağlı ortaklığın tanımlanabilen varlık, yükümlülük ve şarta bağlı borçlarının gerçeğe uygun değerinde elde ettiği payın satın alım maliyetini aşan kısmının belirlenmesinde vergi etkisi göz önünde bulundurulur.</w:t>
      </w:r>
    </w:p>
    <w:p w14:paraId="7BE9A597" w14:textId="77777777" w:rsidR="003C388E" w:rsidRDefault="003C388E" w:rsidP="003C388E">
      <w:pPr>
        <w:rPr>
          <w:rFonts w:asciiTheme="minorHAnsi" w:hAnsiTheme="minorHAnsi" w:cstheme="minorHAnsi"/>
          <w:sz w:val="20"/>
          <w:szCs w:val="20"/>
        </w:rPr>
      </w:pPr>
      <w:r>
        <w:rPr>
          <w:rFonts w:asciiTheme="minorHAnsi" w:hAnsiTheme="minorHAnsi" w:cstheme="minorHAnsi"/>
          <w:sz w:val="20"/>
          <w:szCs w:val="20"/>
        </w:rPr>
        <w:br w:type="page"/>
      </w:r>
    </w:p>
    <w:p w14:paraId="4D8295F4" w14:textId="77777777" w:rsidR="003C388E" w:rsidRPr="005612D3" w:rsidRDefault="003C388E" w:rsidP="003C388E">
      <w:pPr>
        <w:ind w:hanging="284"/>
        <w:rPr>
          <w:rFonts w:asciiTheme="minorHAnsi" w:hAnsiTheme="minorHAnsi" w:cstheme="minorHAnsi"/>
          <w:b/>
          <w:sz w:val="20"/>
          <w:szCs w:val="20"/>
        </w:rPr>
      </w:pPr>
      <w:r w:rsidRPr="005612D3">
        <w:rPr>
          <w:rFonts w:asciiTheme="minorHAnsi" w:hAnsiTheme="minorHAnsi" w:cstheme="minorHAnsi"/>
          <w:b/>
          <w:sz w:val="20"/>
          <w:szCs w:val="20"/>
        </w:rPr>
        <w:lastRenderedPageBreak/>
        <w:t>2.  FİNANSAL TABLOLARIN SUNUMUNA İLİŞKİN ESASLAR (devamı)</w:t>
      </w:r>
    </w:p>
    <w:p w14:paraId="25BF9479" w14:textId="77777777" w:rsidR="003C388E" w:rsidRPr="00380ED7" w:rsidRDefault="003C388E" w:rsidP="003C388E">
      <w:pPr>
        <w:shd w:val="clear" w:color="auto" w:fill="FFFFFF"/>
        <w:ind w:right="5"/>
        <w:jc w:val="both"/>
        <w:rPr>
          <w:rFonts w:asciiTheme="minorHAnsi" w:hAnsiTheme="minorHAnsi" w:cstheme="minorHAnsi"/>
          <w:sz w:val="12"/>
          <w:szCs w:val="12"/>
        </w:rPr>
      </w:pPr>
    </w:p>
    <w:p w14:paraId="41AFAFD6"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Çalışanlara Sağlanan Faydalar ve Kıdem Tazminatları</w:t>
      </w:r>
    </w:p>
    <w:p w14:paraId="0BF98255" w14:textId="77777777" w:rsidR="003C388E" w:rsidRPr="00380ED7" w:rsidRDefault="003C388E" w:rsidP="003C388E">
      <w:pPr>
        <w:shd w:val="clear" w:color="auto" w:fill="FFFFFF"/>
        <w:rPr>
          <w:rFonts w:asciiTheme="minorHAnsi" w:hAnsiTheme="minorHAnsi" w:cstheme="minorHAnsi"/>
          <w:sz w:val="12"/>
          <w:szCs w:val="12"/>
        </w:rPr>
      </w:pPr>
    </w:p>
    <w:p w14:paraId="7E09A555" w14:textId="77777777" w:rsidR="003C388E" w:rsidRPr="005612D3" w:rsidRDefault="003C388E" w:rsidP="003C388E">
      <w:pPr>
        <w:pStyle w:val="Default"/>
        <w:jc w:val="both"/>
        <w:rPr>
          <w:rFonts w:asciiTheme="minorHAnsi" w:hAnsiTheme="minorHAnsi"/>
          <w:sz w:val="20"/>
          <w:szCs w:val="20"/>
        </w:rPr>
      </w:pPr>
      <w:r w:rsidRPr="005612D3">
        <w:rPr>
          <w:rFonts w:asciiTheme="minorHAnsi" w:hAnsiTheme="minorHAnsi"/>
          <w:color w:val="auto"/>
          <w:sz w:val="20"/>
          <w:szCs w:val="20"/>
        </w:rPr>
        <w:t xml:space="preserve">Türkiye’de mevcut kanunlar ve toplu iş sözleşmeleri hükümlerine göre kıdem tazminatı, emeklilik veya işten çıkarılma durumunda ödenir. Bilançoda muhasebeleştirilen kıdem tazminatı yükümlülüğü, tüm çalışanların emeklilikleri dolayısıyla ileride doğması beklenen yükümlülük tutarlarının net bugünkü değerine göre hesaplanmış ve finansal tablolara yansıtılmış tutarını gösterir. </w:t>
      </w:r>
    </w:p>
    <w:p w14:paraId="53189F65" w14:textId="77777777" w:rsidR="003C388E" w:rsidRPr="00380ED7" w:rsidRDefault="003C388E" w:rsidP="003C388E">
      <w:pPr>
        <w:shd w:val="clear" w:color="auto" w:fill="FFFFFF"/>
        <w:rPr>
          <w:rFonts w:asciiTheme="minorHAnsi" w:hAnsiTheme="minorHAnsi" w:cstheme="minorHAnsi"/>
          <w:b/>
          <w:bCs/>
          <w:sz w:val="12"/>
          <w:szCs w:val="12"/>
          <w:u w:val="single"/>
        </w:rPr>
      </w:pPr>
    </w:p>
    <w:p w14:paraId="72A7C6B9"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Nakit Akımının Raporlanması</w:t>
      </w:r>
    </w:p>
    <w:p w14:paraId="297F89AA" w14:textId="77777777" w:rsidR="003C388E" w:rsidRPr="00C20141" w:rsidRDefault="003C388E" w:rsidP="003C388E">
      <w:pPr>
        <w:shd w:val="clear" w:color="auto" w:fill="FFFFFF"/>
        <w:jc w:val="both"/>
        <w:rPr>
          <w:rFonts w:asciiTheme="minorHAnsi" w:hAnsiTheme="minorHAnsi" w:cstheme="minorHAnsi"/>
          <w:sz w:val="12"/>
          <w:szCs w:val="12"/>
        </w:rPr>
      </w:pPr>
    </w:p>
    <w:p w14:paraId="1CD10C50" w14:textId="77777777" w:rsidR="003C388E" w:rsidRPr="005612D3" w:rsidRDefault="003C388E" w:rsidP="003C388E">
      <w:pPr>
        <w:shd w:val="clear" w:color="auto" w:fill="FFFFFF"/>
        <w:jc w:val="both"/>
        <w:rPr>
          <w:rFonts w:asciiTheme="minorHAnsi" w:hAnsiTheme="minorHAnsi" w:cstheme="minorHAnsi"/>
          <w:sz w:val="20"/>
          <w:szCs w:val="20"/>
        </w:rPr>
      </w:pPr>
      <w:r w:rsidRPr="005612D3">
        <w:rPr>
          <w:rFonts w:asciiTheme="minorHAnsi" w:hAnsiTheme="minorHAnsi" w:cstheme="minorHAnsi"/>
          <w:sz w:val="20"/>
          <w:szCs w:val="20"/>
        </w:rPr>
        <w:t xml:space="preserve">Şirket net varlıklarındaki değişimleri, finansal yapısını ve nakit akımlarının tutar ve zamanlamasını değişen şartlara göre yönlendirme yeteneği hakkında finansal tablo kullanıcılarına bilgi vermek üzere, nakit akım </w:t>
      </w:r>
      <w:r w:rsidRPr="005612D3">
        <w:rPr>
          <w:rFonts w:asciiTheme="minorHAnsi" w:hAnsiTheme="minorHAnsi" w:cstheme="minorHAnsi"/>
          <w:spacing w:val="-1"/>
          <w:sz w:val="20"/>
          <w:szCs w:val="20"/>
        </w:rPr>
        <w:t xml:space="preserve">tablolarını düzenlemektedir. Nakit akım tablosunda, döneme ilişkin nakit akımları işletme, yatırım ve finansman </w:t>
      </w:r>
      <w:r w:rsidRPr="005612D3">
        <w:rPr>
          <w:rFonts w:asciiTheme="minorHAnsi" w:hAnsiTheme="minorHAnsi" w:cstheme="minorHAnsi"/>
          <w:sz w:val="20"/>
          <w:szCs w:val="20"/>
        </w:rPr>
        <w:t>faaliyetlerine dayalı bir biçimde sınıflandırılarak raporlanır.</w:t>
      </w:r>
    </w:p>
    <w:p w14:paraId="1AD20C77" w14:textId="77777777" w:rsidR="003C388E" w:rsidRPr="00C20141" w:rsidRDefault="003C388E" w:rsidP="003C388E">
      <w:pPr>
        <w:shd w:val="clear" w:color="auto" w:fill="FFFFFF"/>
        <w:ind w:right="5"/>
        <w:jc w:val="both"/>
        <w:rPr>
          <w:rFonts w:asciiTheme="minorHAnsi" w:hAnsiTheme="minorHAnsi" w:cstheme="minorHAnsi"/>
          <w:sz w:val="12"/>
          <w:szCs w:val="12"/>
        </w:rPr>
      </w:pPr>
    </w:p>
    <w:p w14:paraId="0734FBF0" w14:textId="77777777" w:rsidR="003C388E" w:rsidRPr="005612D3" w:rsidRDefault="003C388E" w:rsidP="003C388E">
      <w:pPr>
        <w:shd w:val="clear" w:color="auto" w:fill="FFFFFF"/>
        <w:ind w:right="5"/>
        <w:jc w:val="both"/>
        <w:rPr>
          <w:rFonts w:asciiTheme="minorHAnsi" w:hAnsiTheme="minorHAnsi" w:cstheme="minorHAnsi"/>
          <w:sz w:val="20"/>
          <w:szCs w:val="20"/>
        </w:rPr>
      </w:pPr>
      <w:r w:rsidRPr="005612D3">
        <w:rPr>
          <w:rFonts w:asciiTheme="minorHAnsi" w:hAnsiTheme="minorHAnsi" w:cstheme="minorHAnsi"/>
          <w:spacing w:val="-1"/>
          <w:sz w:val="20"/>
          <w:szCs w:val="20"/>
        </w:rPr>
        <w:t xml:space="preserve">İşletme faaliyetlerden kaynaklanan nakit akımları, Şirket’in esas faaliyetlerinden kaynaklanan nakit akımlarını </w:t>
      </w:r>
      <w:r w:rsidRPr="005612D3">
        <w:rPr>
          <w:rFonts w:asciiTheme="minorHAnsi" w:hAnsiTheme="minorHAnsi" w:cstheme="minorHAnsi"/>
          <w:sz w:val="20"/>
          <w:szCs w:val="20"/>
        </w:rPr>
        <w:t xml:space="preserve">gösterir. Yatırım faaliyetleriyle ilgili nakit akımları, Şirket’in yatırım faaliyetlerinde (duran varlık yatırımları ve </w:t>
      </w:r>
      <w:r w:rsidRPr="005612D3">
        <w:rPr>
          <w:rFonts w:asciiTheme="minorHAnsi" w:hAnsiTheme="minorHAnsi" w:cstheme="minorHAnsi"/>
          <w:spacing w:val="-1"/>
          <w:sz w:val="20"/>
          <w:szCs w:val="20"/>
        </w:rPr>
        <w:t xml:space="preserve">finansal yatırımlar) kullandığı ve elde ettiği nakit akımlarını gösterir. Finansal faaliyetlere ilişkin nakit akımları, Şirket’in finansal faaliyetlerde kullandığı kaynakları ve bu kaynakların geri ödemelerini gösterir. Nakit ve nakit benzeri değerler, nakit ve vadesiz banka mevduatı ile tutarı belirli nakde kolayca çevrilebilen kısa vadeli, yüksek </w:t>
      </w:r>
      <w:r w:rsidRPr="005612D3">
        <w:rPr>
          <w:rFonts w:asciiTheme="minorHAnsi" w:hAnsiTheme="minorHAnsi" w:cstheme="minorHAnsi"/>
          <w:sz w:val="20"/>
          <w:szCs w:val="20"/>
        </w:rPr>
        <w:t>likiditeye sahip ve vadesi 3 ay veya daha kısa olan yatırımları içermektedir.</w:t>
      </w:r>
    </w:p>
    <w:p w14:paraId="16B1DD56" w14:textId="77777777" w:rsidR="003C388E" w:rsidRPr="00C20141" w:rsidRDefault="003C388E" w:rsidP="003C388E">
      <w:pPr>
        <w:shd w:val="clear" w:color="auto" w:fill="FFFFFF"/>
        <w:ind w:right="5"/>
        <w:jc w:val="both"/>
        <w:rPr>
          <w:rFonts w:asciiTheme="minorHAnsi" w:hAnsiTheme="minorHAnsi" w:cstheme="minorHAnsi"/>
          <w:sz w:val="12"/>
          <w:szCs w:val="12"/>
        </w:rPr>
      </w:pPr>
    </w:p>
    <w:p w14:paraId="4084FA18" w14:textId="77777777" w:rsidR="003C388E" w:rsidRPr="005612D3" w:rsidRDefault="003C388E" w:rsidP="003C388E">
      <w:pPr>
        <w:pStyle w:val="Balk3"/>
        <w:numPr>
          <w:ilvl w:val="2"/>
          <w:numId w:val="41"/>
        </w:numPr>
        <w:spacing w:before="0" w:after="0"/>
        <w:ind w:left="567" w:hanging="567"/>
        <w:rPr>
          <w:rFonts w:asciiTheme="minorHAnsi" w:hAnsiTheme="minorHAnsi" w:cstheme="minorHAnsi"/>
          <w:sz w:val="20"/>
          <w:szCs w:val="20"/>
        </w:rPr>
      </w:pPr>
      <w:r w:rsidRPr="005612D3">
        <w:rPr>
          <w:rFonts w:asciiTheme="minorHAnsi" w:hAnsiTheme="minorHAnsi" w:cstheme="minorHAnsi"/>
          <w:sz w:val="20"/>
          <w:szCs w:val="20"/>
        </w:rPr>
        <w:t>Sermaye ve Temettüler</w:t>
      </w:r>
    </w:p>
    <w:p w14:paraId="487B39FE" w14:textId="77777777" w:rsidR="003C388E" w:rsidRPr="00C20141" w:rsidRDefault="003C388E" w:rsidP="003C388E">
      <w:pPr>
        <w:shd w:val="clear" w:color="auto" w:fill="FFFFFF"/>
        <w:rPr>
          <w:rFonts w:asciiTheme="minorHAnsi" w:hAnsiTheme="minorHAnsi" w:cstheme="minorHAnsi"/>
          <w:sz w:val="12"/>
          <w:szCs w:val="12"/>
        </w:rPr>
      </w:pPr>
    </w:p>
    <w:p w14:paraId="3A6CA5DB" w14:textId="77777777" w:rsidR="003C388E" w:rsidRPr="005612D3" w:rsidRDefault="003C388E" w:rsidP="003C388E">
      <w:pPr>
        <w:shd w:val="clear" w:color="auto" w:fill="FFFFFF"/>
        <w:ind w:right="10"/>
        <w:jc w:val="both"/>
        <w:rPr>
          <w:rFonts w:asciiTheme="minorHAnsi" w:hAnsiTheme="minorHAnsi" w:cstheme="minorHAnsi"/>
          <w:sz w:val="20"/>
          <w:szCs w:val="20"/>
        </w:rPr>
      </w:pPr>
      <w:r w:rsidRPr="005612D3">
        <w:rPr>
          <w:rFonts w:asciiTheme="minorHAnsi" w:hAnsiTheme="minorHAnsi" w:cstheme="minorHAnsi"/>
          <w:sz w:val="20"/>
          <w:szCs w:val="20"/>
        </w:rPr>
        <w:t>Adi hisseler, özsermaye olarak sınıflandırılır. Adi hisseler üzerinden dağıtılan temettüler, temettü kararının alındığı dönemde birikmiş kardan indirilerek kaydedilir.</w:t>
      </w:r>
    </w:p>
    <w:p w14:paraId="7523A191" w14:textId="77777777" w:rsidR="003C388E" w:rsidRPr="00C20141" w:rsidRDefault="003C388E" w:rsidP="003C388E">
      <w:pPr>
        <w:shd w:val="clear" w:color="auto" w:fill="FFFFFF"/>
        <w:ind w:right="5"/>
        <w:jc w:val="both"/>
        <w:rPr>
          <w:rFonts w:asciiTheme="minorHAnsi" w:hAnsiTheme="minorHAnsi" w:cstheme="minorHAnsi"/>
          <w:sz w:val="12"/>
          <w:szCs w:val="12"/>
        </w:rPr>
      </w:pPr>
    </w:p>
    <w:p w14:paraId="72FA1DCD" w14:textId="77777777" w:rsidR="003C388E" w:rsidRPr="005612D3" w:rsidRDefault="003C388E" w:rsidP="003C388E">
      <w:pPr>
        <w:shd w:val="clear" w:color="auto" w:fill="FFFFFF"/>
        <w:rPr>
          <w:rFonts w:asciiTheme="minorHAnsi" w:hAnsiTheme="minorHAnsi" w:cstheme="minorHAnsi"/>
          <w:b/>
          <w:bCs/>
          <w:sz w:val="20"/>
          <w:szCs w:val="20"/>
        </w:rPr>
      </w:pPr>
      <w:r w:rsidRPr="005612D3">
        <w:rPr>
          <w:rFonts w:asciiTheme="minorHAnsi" w:hAnsiTheme="minorHAnsi" w:cstheme="minorHAnsi"/>
          <w:b/>
          <w:bCs/>
          <w:spacing w:val="-2"/>
          <w:sz w:val="20"/>
          <w:szCs w:val="20"/>
        </w:rPr>
        <w:t xml:space="preserve">2.5. </w:t>
      </w:r>
      <w:r w:rsidRPr="005612D3">
        <w:rPr>
          <w:rFonts w:asciiTheme="minorHAnsi" w:hAnsiTheme="minorHAnsi" w:cstheme="minorHAnsi"/>
          <w:b/>
          <w:bCs/>
          <w:sz w:val="20"/>
          <w:szCs w:val="20"/>
        </w:rPr>
        <w:t>Önemli Muhasebe Değerleme, Tahmin ve Varsayımları</w:t>
      </w:r>
    </w:p>
    <w:p w14:paraId="0056317F" w14:textId="77777777" w:rsidR="003C388E" w:rsidRPr="00C20141" w:rsidRDefault="003C388E" w:rsidP="003C388E">
      <w:pPr>
        <w:shd w:val="clear" w:color="auto" w:fill="FFFFFF"/>
        <w:tabs>
          <w:tab w:val="left" w:pos="259"/>
        </w:tabs>
        <w:rPr>
          <w:rFonts w:asciiTheme="minorHAnsi" w:hAnsiTheme="minorHAnsi" w:cstheme="minorHAnsi"/>
          <w:sz w:val="12"/>
          <w:szCs w:val="12"/>
        </w:rPr>
      </w:pPr>
    </w:p>
    <w:p w14:paraId="05B57788" w14:textId="77777777" w:rsidR="003C388E" w:rsidRPr="005612D3" w:rsidRDefault="003C388E" w:rsidP="003C388E">
      <w:pPr>
        <w:pStyle w:val="GvdeMetniGirintisi"/>
        <w:tabs>
          <w:tab w:val="left" w:pos="0"/>
        </w:tabs>
        <w:ind w:left="0" w:right="-56" w:firstLine="0"/>
        <w:rPr>
          <w:rFonts w:asciiTheme="minorHAnsi" w:hAnsiTheme="minorHAnsi"/>
          <w:sz w:val="20"/>
        </w:rPr>
      </w:pPr>
      <w:r w:rsidRPr="005612D3">
        <w:rPr>
          <w:rFonts w:asciiTheme="minorHAnsi" w:hAnsiTheme="minorHAnsi"/>
          <w:sz w:val="20"/>
        </w:rPr>
        <w:t xml:space="preserve">İlişikteki finansal tabloların BOBİ FRS ile uyumlu bir şekilde hazırlanması Yönetim tarafından hazırlanmış finansal tablolarda yer alan bazı aktif ve pasiflerin taşıdıkları değerler, muhtemel mükellefiyetlerle ilgili verilen açıklamalar ile raporlanan gelir ve giderlerin tutarlarına ilişkin olarak bazı tahminler ve varsayımların yapılmasını gerektirir. Gerçekleşen tutarlar tahminlerden farklılıklar içerebilir. Bu tahminler dönemsel olarak gözden geçirilir ve gerekli görüldüklerinde düzeltilir. </w:t>
      </w:r>
    </w:p>
    <w:p w14:paraId="1DB75E32" w14:textId="77777777" w:rsidR="003C388E" w:rsidRPr="005612D3" w:rsidRDefault="003C388E" w:rsidP="003C388E">
      <w:pPr>
        <w:pStyle w:val="GvdeMetniGirintisi"/>
        <w:tabs>
          <w:tab w:val="left" w:pos="0"/>
        </w:tabs>
        <w:ind w:left="0" w:right="-56" w:firstLine="0"/>
        <w:rPr>
          <w:rFonts w:asciiTheme="minorHAnsi" w:hAnsiTheme="minorHAnsi"/>
          <w:sz w:val="20"/>
        </w:rPr>
      </w:pPr>
    </w:p>
    <w:p w14:paraId="1EA57872" w14:textId="77777777" w:rsidR="003C388E" w:rsidRPr="005612D3" w:rsidRDefault="003C388E" w:rsidP="003C388E">
      <w:pPr>
        <w:pStyle w:val="GvdeMetniGirintisi"/>
        <w:tabs>
          <w:tab w:val="num" w:pos="0"/>
        </w:tabs>
        <w:ind w:left="0" w:right="-56" w:firstLine="0"/>
        <w:rPr>
          <w:rFonts w:asciiTheme="minorHAnsi" w:hAnsiTheme="minorHAnsi"/>
          <w:b/>
          <w:sz w:val="20"/>
        </w:rPr>
      </w:pPr>
      <w:r w:rsidRPr="005612D3">
        <w:rPr>
          <w:rFonts w:asciiTheme="minorHAnsi" w:hAnsiTheme="minorHAnsi"/>
          <w:b/>
          <w:sz w:val="20"/>
        </w:rPr>
        <w:t>Muhasebe Politikalarını Etkileyen Önemli Yönetim Yargıları</w:t>
      </w:r>
      <w:r w:rsidRPr="005612D3">
        <w:rPr>
          <w:rFonts w:asciiTheme="minorHAnsi" w:hAnsiTheme="minorHAnsi"/>
          <w:b/>
          <w:sz w:val="20"/>
        </w:rPr>
        <w:tab/>
      </w:r>
    </w:p>
    <w:p w14:paraId="4D0A7DA0" w14:textId="77777777" w:rsidR="003C388E" w:rsidRPr="005612D3" w:rsidRDefault="003C388E" w:rsidP="003C388E">
      <w:pPr>
        <w:pStyle w:val="GvdeMetniGirintisi"/>
        <w:tabs>
          <w:tab w:val="num" w:pos="0"/>
          <w:tab w:val="right" w:pos="6840"/>
          <w:tab w:val="right" w:pos="8640"/>
        </w:tabs>
        <w:ind w:left="0" w:right="-56" w:firstLine="0"/>
        <w:rPr>
          <w:rFonts w:asciiTheme="minorHAnsi" w:hAnsiTheme="minorHAnsi"/>
          <w:sz w:val="20"/>
        </w:rPr>
      </w:pPr>
    </w:p>
    <w:p w14:paraId="26823AE8" w14:textId="77777777" w:rsidR="003C388E" w:rsidRPr="005612D3" w:rsidRDefault="003C388E" w:rsidP="003C388E">
      <w:pPr>
        <w:pStyle w:val="GvdeMetniGirintisi"/>
        <w:tabs>
          <w:tab w:val="num" w:pos="0"/>
          <w:tab w:val="right" w:pos="6840"/>
          <w:tab w:val="right" w:pos="8640"/>
        </w:tabs>
        <w:ind w:left="0" w:right="-56" w:firstLine="0"/>
        <w:rPr>
          <w:rFonts w:asciiTheme="minorHAnsi" w:hAnsiTheme="minorHAnsi"/>
          <w:sz w:val="20"/>
        </w:rPr>
      </w:pPr>
      <w:r w:rsidRPr="005612D3">
        <w:rPr>
          <w:rFonts w:asciiTheme="minorHAnsi" w:hAnsiTheme="minorHAnsi"/>
          <w:sz w:val="20"/>
        </w:rPr>
        <w:t>Muhasebe politikalarını ve ekli mali tabloları etkileyen yönetimin önemli kararları aşağıdaki gibidir:</w:t>
      </w:r>
    </w:p>
    <w:p w14:paraId="6D1A94EB" w14:textId="77777777" w:rsidR="003C388E" w:rsidRPr="00380ED7" w:rsidRDefault="003C388E" w:rsidP="003C388E">
      <w:pPr>
        <w:jc w:val="both"/>
        <w:rPr>
          <w:rFonts w:asciiTheme="minorHAnsi" w:hAnsiTheme="minorHAnsi" w:cstheme="minorHAnsi"/>
          <w:spacing w:val="-2"/>
          <w:sz w:val="12"/>
          <w:szCs w:val="12"/>
        </w:rPr>
      </w:pPr>
    </w:p>
    <w:p w14:paraId="477F8255" w14:textId="77777777" w:rsidR="00D42C00" w:rsidRPr="00641367" w:rsidRDefault="00D42C00" w:rsidP="00D42C00">
      <w:pPr>
        <w:jc w:val="both"/>
        <w:rPr>
          <w:rFonts w:asciiTheme="minorHAnsi" w:hAnsiTheme="minorHAnsi" w:cstheme="minorHAnsi"/>
          <w:spacing w:val="-2"/>
          <w:sz w:val="20"/>
          <w:szCs w:val="20"/>
        </w:rPr>
      </w:pPr>
      <w:proofErr w:type="gramStart"/>
      <w:r w:rsidRPr="00641367">
        <w:rPr>
          <w:rFonts w:asciiTheme="minorHAnsi" w:hAnsiTheme="minorHAnsi" w:cstheme="minorHAnsi"/>
          <w:spacing w:val="-2"/>
          <w:sz w:val="20"/>
          <w:szCs w:val="20"/>
        </w:rPr>
        <w:t xml:space="preserve">Not   </w:t>
      </w:r>
      <w:r>
        <w:rPr>
          <w:rFonts w:asciiTheme="minorHAnsi" w:hAnsiTheme="minorHAnsi" w:cstheme="minorHAnsi"/>
          <w:spacing w:val="-2"/>
          <w:sz w:val="20"/>
          <w:szCs w:val="20"/>
        </w:rPr>
        <w:t>8</w:t>
      </w:r>
      <w:proofErr w:type="gramEnd"/>
      <w:r w:rsidRPr="00641367">
        <w:rPr>
          <w:rFonts w:asciiTheme="minorHAnsi" w:hAnsiTheme="minorHAnsi" w:cstheme="minorHAnsi"/>
          <w:spacing w:val="-2"/>
          <w:sz w:val="20"/>
          <w:szCs w:val="20"/>
        </w:rPr>
        <w:t xml:space="preserve"> – Ticari alacaklar</w:t>
      </w:r>
      <w:r>
        <w:rPr>
          <w:rFonts w:asciiTheme="minorHAnsi" w:hAnsiTheme="minorHAnsi" w:cstheme="minorHAnsi"/>
          <w:spacing w:val="-2"/>
          <w:sz w:val="20"/>
          <w:szCs w:val="20"/>
        </w:rPr>
        <w:t xml:space="preserve"> ve Ticari borçlar</w:t>
      </w:r>
      <w:r w:rsidRPr="00641367">
        <w:rPr>
          <w:rFonts w:asciiTheme="minorHAnsi" w:hAnsiTheme="minorHAnsi" w:cstheme="minorHAnsi"/>
          <w:spacing w:val="-2"/>
          <w:sz w:val="20"/>
          <w:szCs w:val="20"/>
        </w:rPr>
        <w:t xml:space="preserve"> </w:t>
      </w:r>
    </w:p>
    <w:p w14:paraId="01B7DA3D" w14:textId="77777777" w:rsidR="00D42C00" w:rsidRPr="003879F4" w:rsidRDefault="00D42C00" w:rsidP="00D42C00">
      <w:pPr>
        <w:jc w:val="both"/>
        <w:rPr>
          <w:rFonts w:asciiTheme="minorHAnsi" w:hAnsiTheme="minorHAnsi" w:cstheme="minorHAnsi"/>
          <w:spacing w:val="-2"/>
          <w:sz w:val="20"/>
          <w:szCs w:val="20"/>
        </w:rPr>
      </w:pPr>
      <w:r w:rsidRPr="00641367">
        <w:rPr>
          <w:rFonts w:asciiTheme="minorHAnsi" w:hAnsiTheme="minorHAnsi" w:cstheme="minorHAnsi"/>
          <w:spacing w:val="-2"/>
          <w:sz w:val="20"/>
          <w:szCs w:val="20"/>
        </w:rPr>
        <w:t>Not 1</w:t>
      </w:r>
      <w:r>
        <w:rPr>
          <w:rFonts w:asciiTheme="minorHAnsi" w:hAnsiTheme="minorHAnsi" w:cstheme="minorHAnsi"/>
          <w:spacing w:val="-2"/>
          <w:sz w:val="20"/>
          <w:szCs w:val="20"/>
        </w:rPr>
        <w:t>3</w:t>
      </w:r>
      <w:r w:rsidRPr="00641367">
        <w:rPr>
          <w:rFonts w:asciiTheme="minorHAnsi" w:hAnsiTheme="minorHAnsi" w:cstheme="minorHAnsi"/>
          <w:spacing w:val="-2"/>
          <w:sz w:val="20"/>
          <w:szCs w:val="20"/>
        </w:rPr>
        <w:t xml:space="preserve"> – Maddi duran varlıklar</w:t>
      </w:r>
    </w:p>
    <w:p w14:paraId="053C0418" w14:textId="77777777" w:rsidR="00D42C00" w:rsidRPr="003879F4" w:rsidRDefault="00D42C00" w:rsidP="00D42C00">
      <w:pPr>
        <w:jc w:val="both"/>
        <w:rPr>
          <w:rFonts w:asciiTheme="minorHAnsi" w:hAnsiTheme="minorHAnsi" w:cstheme="minorHAnsi"/>
          <w:spacing w:val="-2"/>
          <w:sz w:val="20"/>
          <w:szCs w:val="20"/>
        </w:rPr>
      </w:pPr>
      <w:r w:rsidRPr="003879F4">
        <w:rPr>
          <w:rFonts w:asciiTheme="minorHAnsi" w:hAnsiTheme="minorHAnsi" w:cstheme="minorHAnsi"/>
          <w:spacing w:val="-2"/>
          <w:sz w:val="20"/>
          <w:szCs w:val="20"/>
        </w:rPr>
        <w:t>Not 1</w:t>
      </w:r>
      <w:r>
        <w:rPr>
          <w:rFonts w:asciiTheme="minorHAnsi" w:hAnsiTheme="minorHAnsi" w:cstheme="minorHAnsi"/>
          <w:spacing w:val="-2"/>
          <w:sz w:val="20"/>
          <w:szCs w:val="20"/>
        </w:rPr>
        <w:t>8</w:t>
      </w:r>
      <w:r w:rsidRPr="003879F4">
        <w:rPr>
          <w:rFonts w:asciiTheme="minorHAnsi" w:hAnsiTheme="minorHAnsi" w:cstheme="minorHAnsi"/>
          <w:spacing w:val="-2"/>
          <w:sz w:val="20"/>
          <w:szCs w:val="20"/>
        </w:rPr>
        <w:t xml:space="preserve"> – Taahhütler / koşullu varlık ve borçlar</w:t>
      </w:r>
    </w:p>
    <w:p w14:paraId="6A75CD75" w14:textId="77777777" w:rsidR="00D42C00" w:rsidRDefault="00D42C00" w:rsidP="00D42C00">
      <w:pPr>
        <w:rPr>
          <w:rFonts w:asciiTheme="minorHAnsi" w:hAnsiTheme="minorHAnsi" w:cstheme="minorHAnsi"/>
          <w:spacing w:val="-2"/>
          <w:sz w:val="20"/>
          <w:szCs w:val="20"/>
        </w:rPr>
      </w:pPr>
      <w:r w:rsidRPr="003879F4">
        <w:rPr>
          <w:rFonts w:asciiTheme="minorHAnsi" w:hAnsiTheme="minorHAnsi" w:cstheme="minorHAnsi"/>
          <w:spacing w:val="-2"/>
          <w:sz w:val="20"/>
          <w:szCs w:val="20"/>
        </w:rPr>
        <w:t>Not 1</w:t>
      </w:r>
      <w:r>
        <w:rPr>
          <w:rFonts w:asciiTheme="minorHAnsi" w:hAnsiTheme="minorHAnsi" w:cstheme="minorHAnsi"/>
          <w:spacing w:val="-2"/>
          <w:sz w:val="20"/>
          <w:szCs w:val="20"/>
        </w:rPr>
        <w:t>9</w:t>
      </w:r>
      <w:r w:rsidRPr="003879F4">
        <w:rPr>
          <w:rFonts w:asciiTheme="minorHAnsi" w:hAnsiTheme="minorHAnsi" w:cstheme="minorHAnsi"/>
          <w:spacing w:val="-2"/>
          <w:sz w:val="20"/>
          <w:szCs w:val="20"/>
        </w:rPr>
        <w:t xml:space="preserve"> – Karşılıklar</w:t>
      </w:r>
    </w:p>
    <w:p w14:paraId="48C05BC8" w14:textId="77777777" w:rsidR="006829F7" w:rsidRDefault="006829F7">
      <w:pPr>
        <w:rPr>
          <w:rFonts w:asciiTheme="minorHAnsi" w:hAnsiTheme="minorHAnsi" w:cstheme="minorHAnsi"/>
          <w:spacing w:val="-2"/>
          <w:sz w:val="20"/>
          <w:szCs w:val="20"/>
        </w:rPr>
      </w:pPr>
    </w:p>
    <w:p w14:paraId="28F0F6D4" w14:textId="77777777" w:rsidR="00296696" w:rsidRPr="0045721A" w:rsidRDefault="00296696" w:rsidP="00296696">
      <w:pPr>
        <w:pStyle w:val="Balk1"/>
        <w:numPr>
          <w:ilvl w:val="0"/>
          <w:numId w:val="16"/>
        </w:numPr>
        <w:ind w:left="0" w:hanging="284"/>
        <w:rPr>
          <w:rFonts w:asciiTheme="minorHAnsi" w:hAnsiTheme="minorHAnsi" w:cstheme="minorHAnsi"/>
          <w:b/>
          <w:sz w:val="20"/>
          <w:szCs w:val="20"/>
          <w:u w:val="none"/>
          <w:lang w:val="tr-TR"/>
        </w:rPr>
      </w:pPr>
      <w:bookmarkStart w:id="76" w:name="_Toc317171559"/>
      <w:bookmarkStart w:id="77" w:name="_Toc514237052"/>
      <w:bookmarkStart w:id="78" w:name="_Toc199275885"/>
      <w:r w:rsidRPr="0045721A">
        <w:rPr>
          <w:rFonts w:asciiTheme="minorHAnsi" w:hAnsiTheme="minorHAnsi" w:cstheme="minorHAnsi"/>
          <w:b/>
          <w:sz w:val="20"/>
          <w:szCs w:val="20"/>
          <w:u w:val="none"/>
          <w:lang w:val="tr-TR"/>
        </w:rPr>
        <w:t>İŞLETME BİRLEŞMELERİ</w:t>
      </w:r>
      <w:bookmarkEnd w:id="76"/>
      <w:bookmarkEnd w:id="77"/>
      <w:bookmarkEnd w:id="78"/>
    </w:p>
    <w:p w14:paraId="3F39DFEF" w14:textId="77777777" w:rsidR="00296696" w:rsidRPr="0045721A" w:rsidRDefault="00296696" w:rsidP="00296696">
      <w:pPr>
        <w:tabs>
          <w:tab w:val="left" w:pos="2009"/>
        </w:tabs>
        <w:rPr>
          <w:rFonts w:asciiTheme="minorHAnsi" w:hAnsiTheme="minorHAnsi" w:cstheme="minorHAnsi"/>
          <w:sz w:val="20"/>
          <w:szCs w:val="20"/>
          <w:lang w:eastAsia="x-none"/>
        </w:rPr>
      </w:pPr>
    </w:p>
    <w:p w14:paraId="2A50A127" w14:textId="2DA5B8CC" w:rsidR="00E929E2" w:rsidRDefault="00E929E2" w:rsidP="00E929E2">
      <w:pPr>
        <w:rPr>
          <w:rFonts w:asciiTheme="minorHAnsi" w:hAnsiTheme="minorHAnsi" w:cstheme="minorHAnsi"/>
          <w:sz w:val="20"/>
          <w:szCs w:val="20"/>
        </w:rPr>
      </w:pPr>
      <w:r w:rsidRPr="0045721A">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45721A">
        <w:rPr>
          <w:rFonts w:asciiTheme="minorHAnsi" w:hAnsiTheme="minorHAnsi" w:cstheme="minorHAnsi"/>
          <w:sz w:val="20"/>
          <w:szCs w:val="20"/>
        </w:rPr>
        <w:t>).</w:t>
      </w:r>
    </w:p>
    <w:p w14:paraId="168DEE16" w14:textId="77777777" w:rsidR="006829F7" w:rsidRPr="0045721A" w:rsidRDefault="006829F7" w:rsidP="00E929E2">
      <w:pPr>
        <w:rPr>
          <w:rFonts w:asciiTheme="minorHAnsi" w:hAnsiTheme="minorHAnsi" w:cstheme="minorHAnsi"/>
          <w:sz w:val="20"/>
          <w:szCs w:val="20"/>
        </w:rPr>
      </w:pPr>
    </w:p>
    <w:p w14:paraId="72431A06" w14:textId="77777777" w:rsidR="00786189" w:rsidRPr="0045721A" w:rsidRDefault="00786189" w:rsidP="00786189">
      <w:pPr>
        <w:pStyle w:val="Balk1"/>
        <w:numPr>
          <w:ilvl w:val="0"/>
          <w:numId w:val="16"/>
        </w:numPr>
        <w:ind w:left="0" w:hanging="284"/>
        <w:rPr>
          <w:rFonts w:asciiTheme="minorHAnsi" w:hAnsiTheme="minorHAnsi" w:cstheme="minorHAnsi"/>
          <w:b/>
          <w:sz w:val="20"/>
          <w:szCs w:val="20"/>
          <w:u w:val="none"/>
          <w:lang w:val="tr-TR"/>
        </w:rPr>
      </w:pPr>
      <w:bookmarkStart w:id="79" w:name="_Toc199275886"/>
      <w:r w:rsidRPr="0045721A">
        <w:rPr>
          <w:rFonts w:asciiTheme="minorHAnsi" w:hAnsiTheme="minorHAnsi" w:cstheme="minorHAnsi"/>
          <w:b/>
          <w:sz w:val="20"/>
          <w:szCs w:val="20"/>
          <w:u w:val="none"/>
          <w:lang w:val="tr-TR"/>
        </w:rPr>
        <w:t>BÖLÜMLERE GÖRE RAPORLAMA</w:t>
      </w:r>
      <w:bookmarkEnd w:id="79"/>
    </w:p>
    <w:p w14:paraId="134A559D" w14:textId="77777777" w:rsidR="00786189" w:rsidRPr="0045721A" w:rsidRDefault="00786189" w:rsidP="00296696">
      <w:pPr>
        <w:rPr>
          <w:rFonts w:asciiTheme="minorHAnsi" w:hAnsiTheme="minorHAnsi" w:cstheme="minorHAnsi"/>
          <w:sz w:val="20"/>
          <w:szCs w:val="20"/>
        </w:rPr>
      </w:pPr>
    </w:p>
    <w:p w14:paraId="25C31E36" w14:textId="62DD1DD0" w:rsidR="00E929E2" w:rsidRPr="0045721A" w:rsidRDefault="00E929E2" w:rsidP="00E929E2">
      <w:pPr>
        <w:rPr>
          <w:rFonts w:asciiTheme="minorHAnsi" w:hAnsiTheme="minorHAnsi" w:cstheme="minorHAnsi"/>
          <w:sz w:val="20"/>
          <w:szCs w:val="20"/>
        </w:rPr>
      </w:pPr>
      <w:r w:rsidRPr="0045721A">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45721A">
        <w:rPr>
          <w:rFonts w:asciiTheme="minorHAnsi" w:hAnsiTheme="minorHAnsi" w:cstheme="minorHAnsi"/>
          <w:sz w:val="20"/>
          <w:szCs w:val="20"/>
        </w:rPr>
        <w:t>).</w:t>
      </w:r>
    </w:p>
    <w:p w14:paraId="496ABD9B" w14:textId="059C9FC9" w:rsidR="00CF37D4" w:rsidRDefault="00CF37D4" w:rsidP="002275D5">
      <w:pPr>
        <w:tabs>
          <w:tab w:val="left" w:pos="900"/>
        </w:tabs>
        <w:ind w:left="360" w:hanging="360"/>
        <w:rPr>
          <w:rFonts w:asciiTheme="minorHAnsi" w:hAnsiTheme="minorHAnsi" w:cstheme="minorHAnsi"/>
          <w:b/>
          <w:sz w:val="20"/>
          <w:szCs w:val="20"/>
          <w:highlight w:val="yellow"/>
          <w:lang w:eastAsia="x-none"/>
        </w:rPr>
      </w:pPr>
    </w:p>
    <w:p w14:paraId="64AA9591" w14:textId="7F38DAAD"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432A1A7B" w14:textId="5556B644"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6F95EBCD" w14:textId="77777777" w:rsidR="00D42C00" w:rsidRDefault="00D42C00" w:rsidP="002275D5">
      <w:pPr>
        <w:tabs>
          <w:tab w:val="left" w:pos="900"/>
        </w:tabs>
        <w:ind w:left="360" w:hanging="360"/>
        <w:rPr>
          <w:rFonts w:asciiTheme="minorHAnsi" w:hAnsiTheme="minorHAnsi" w:cstheme="minorHAnsi"/>
          <w:b/>
          <w:sz w:val="20"/>
          <w:szCs w:val="20"/>
          <w:highlight w:val="yellow"/>
          <w:lang w:eastAsia="x-none"/>
        </w:rPr>
      </w:pPr>
    </w:p>
    <w:p w14:paraId="7A9B3234" w14:textId="0AE9E859"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4A8345AB" w14:textId="6DF9CBCB"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230C17EB" w14:textId="79CFC0BB"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3221C490" w14:textId="3DC4B1CF" w:rsidR="00F13562" w:rsidRDefault="00F13562" w:rsidP="002275D5">
      <w:pPr>
        <w:tabs>
          <w:tab w:val="left" w:pos="900"/>
        </w:tabs>
        <w:ind w:left="360" w:hanging="360"/>
        <w:rPr>
          <w:rFonts w:asciiTheme="minorHAnsi" w:hAnsiTheme="minorHAnsi" w:cstheme="minorHAnsi"/>
          <w:b/>
          <w:sz w:val="20"/>
          <w:szCs w:val="20"/>
          <w:highlight w:val="yellow"/>
          <w:lang w:eastAsia="x-none"/>
        </w:rPr>
      </w:pPr>
    </w:p>
    <w:p w14:paraId="7B109349" w14:textId="146BA4C8" w:rsidR="00F13562" w:rsidRDefault="00F13562" w:rsidP="00F5621D">
      <w:pPr>
        <w:tabs>
          <w:tab w:val="left" w:pos="900"/>
        </w:tabs>
        <w:rPr>
          <w:rFonts w:asciiTheme="minorHAnsi" w:hAnsiTheme="minorHAnsi" w:cstheme="minorHAnsi"/>
          <w:b/>
          <w:sz w:val="20"/>
          <w:szCs w:val="20"/>
          <w:highlight w:val="yellow"/>
          <w:lang w:eastAsia="x-none"/>
        </w:rPr>
      </w:pPr>
    </w:p>
    <w:p w14:paraId="009D4AB4" w14:textId="17A0C293" w:rsidR="00CF48CC" w:rsidRDefault="00CF48CC" w:rsidP="00F5621D">
      <w:pPr>
        <w:tabs>
          <w:tab w:val="left" w:pos="900"/>
        </w:tabs>
        <w:rPr>
          <w:rFonts w:asciiTheme="minorHAnsi" w:hAnsiTheme="minorHAnsi" w:cstheme="minorHAnsi"/>
          <w:b/>
          <w:sz w:val="20"/>
          <w:szCs w:val="20"/>
          <w:highlight w:val="yellow"/>
          <w:lang w:eastAsia="x-none"/>
        </w:rPr>
      </w:pPr>
    </w:p>
    <w:p w14:paraId="0D554AC3" w14:textId="77777777" w:rsidR="00CF48CC" w:rsidRPr="00DC029B" w:rsidRDefault="00CF48CC" w:rsidP="00F5621D">
      <w:pPr>
        <w:tabs>
          <w:tab w:val="left" w:pos="900"/>
        </w:tabs>
        <w:rPr>
          <w:rFonts w:asciiTheme="minorHAnsi" w:hAnsiTheme="minorHAnsi" w:cstheme="minorHAnsi"/>
          <w:b/>
          <w:sz w:val="20"/>
          <w:szCs w:val="20"/>
          <w:highlight w:val="yellow"/>
          <w:lang w:eastAsia="x-none"/>
        </w:rPr>
      </w:pPr>
    </w:p>
    <w:p w14:paraId="482F6475" w14:textId="0A7E556C" w:rsidR="00194675" w:rsidRPr="008416F9" w:rsidRDefault="00D93E6E" w:rsidP="008416F9">
      <w:pPr>
        <w:pStyle w:val="Balk1"/>
        <w:numPr>
          <w:ilvl w:val="0"/>
          <w:numId w:val="16"/>
        </w:numPr>
        <w:ind w:left="0" w:hanging="284"/>
        <w:rPr>
          <w:rFonts w:asciiTheme="minorHAnsi" w:hAnsiTheme="minorHAnsi" w:cstheme="minorHAnsi"/>
          <w:b/>
          <w:sz w:val="20"/>
          <w:szCs w:val="20"/>
          <w:u w:val="none"/>
        </w:rPr>
      </w:pPr>
      <w:bookmarkStart w:id="80" w:name="_Toc199275887"/>
      <w:r w:rsidRPr="0066249C">
        <w:rPr>
          <w:rFonts w:asciiTheme="minorHAnsi" w:hAnsiTheme="minorHAnsi" w:cstheme="minorHAnsi"/>
          <w:b/>
          <w:sz w:val="20"/>
          <w:szCs w:val="20"/>
          <w:u w:val="none"/>
        </w:rPr>
        <w:lastRenderedPageBreak/>
        <w:t>NAKİT VE NAKİT BENZERLERİ</w:t>
      </w:r>
      <w:bookmarkEnd w:id="80"/>
    </w:p>
    <w:tbl>
      <w:tblPr>
        <w:tblW w:w="5000" w:type="pct"/>
        <w:tblCellMar>
          <w:left w:w="70" w:type="dxa"/>
          <w:right w:w="70" w:type="dxa"/>
        </w:tblCellMar>
        <w:tblLook w:val="04A0" w:firstRow="1" w:lastRow="0" w:firstColumn="1" w:lastColumn="0" w:noHBand="0" w:noVBand="1"/>
      </w:tblPr>
      <w:tblGrid>
        <w:gridCol w:w="6186"/>
        <w:gridCol w:w="1673"/>
        <w:gridCol w:w="2062"/>
      </w:tblGrid>
      <w:tr w:rsidR="00DE3D8F" w:rsidRPr="00DE3D8F" w14:paraId="283AE7D1" w14:textId="77777777" w:rsidTr="00DE3D8F">
        <w:trPr>
          <w:trHeight w:val="288"/>
        </w:trPr>
        <w:tc>
          <w:tcPr>
            <w:tcW w:w="3118" w:type="pct"/>
            <w:tcBorders>
              <w:top w:val="nil"/>
              <w:left w:val="nil"/>
              <w:bottom w:val="single" w:sz="4" w:space="0" w:color="auto"/>
              <w:right w:val="nil"/>
            </w:tcBorders>
            <w:shd w:val="clear" w:color="auto" w:fill="auto"/>
            <w:noWrap/>
            <w:vAlign w:val="center"/>
            <w:hideMark/>
          </w:tcPr>
          <w:p w14:paraId="112BD438" w14:textId="77777777" w:rsidR="00DE3D8F" w:rsidRPr="00DE3D8F" w:rsidRDefault="00DE3D8F" w:rsidP="00DE3D8F">
            <w:pPr>
              <w:outlineLvl w:val="0"/>
              <w:rPr>
                <w:rFonts w:ascii="Calibri" w:hAnsi="Calibri" w:cs="Calibri"/>
                <w:sz w:val="20"/>
                <w:szCs w:val="20"/>
              </w:rPr>
            </w:pPr>
            <w:r w:rsidRPr="00DE3D8F">
              <w:rPr>
                <w:rFonts w:ascii="Calibri" w:hAnsi="Calibri" w:cs="Calibri"/>
                <w:sz w:val="20"/>
                <w:szCs w:val="20"/>
              </w:rPr>
              <w:t> </w:t>
            </w:r>
          </w:p>
        </w:tc>
        <w:tc>
          <w:tcPr>
            <w:tcW w:w="843" w:type="pct"/>
            <w:tcBorders>
              <w:top w:val="nil"/>
              <w:left w:val="nil"/>
              <w:bottom w:val="single" w:sz="4" w:space="0" w:color="auto"/>
              <w:right w:val="nil"/>
            </w:tcBorders>
            <w:shd w:val="clear" w:color="auto" w:fill="auto"/>
            <w:vAlign w:val="center"/>
            <w:hideMark/>
          </w:tcPr>
          <w:p w14:paraId="59791021" w14:textId="77777777" w:rsidR="00DE3D8F" w:rsidRPr="00DE3D8F" w:rsidRDefault="00DE3D8F" w:rsidP="00DE3D8F">
            <w:pPr>
              <w:jc w:val="right"/>
              <w:outlineLvl w:val="0"/>
              <w:rPr>
                <w:rFonts w:ascii="Calibri" w:hAnsi="Calibri" w:cs="Calibri"/>
                <w:b/>
                <w:bCs/>
                <w:color w:val="000000"/>
                <w:sz w:val="20"/>
                <w:szCs w:val="20"/>
              </w:rPr>
            </w:pPr>
            <w:bookmarkStart w:id="81" w:name="_Toc199275888"/>
            <w:r w:rsidRPr="00DE3D8F">
              <w:rPr>
                <w:rFonts w:ascii="Calibri" w:hAnsi="Calibri" w:cs="Calibri"/>
                <w:b/>
                <w:bCs/>
                <w:color w:val="000000"/>
                <w:sz w:val="20"/>
                <w:szCs w:val="20"/>
              </w:rPr>
              <w:t>31 Aralık 2024</w:t>
            </w:r>
            <w:bookmarkEnd w:id="81"/>
          </w:p>
        </w:tc>
        <w:tc>
          <w:tcPr>
            <w:tcW w:w="1039" w:type="pct"/>
            <w:tcBorders>
              <w:top w:val="nil"/>
              <w:left w:val="nil"/>
              <w:bottom w:val="single" w:sz="4" w:space="0" w:color="auto"/>
              <w:right w:val="nil"/>
            </w:tcBorders>
            <w:shd w:val="clear" w:color="auto" w:fill="auto"/>
            <w:vAlign w:val="center"/>
            <w:hideMark/>
          </w:tcPr>
          <w:p w14:paraId="146CAD24" w14:textId="77777777" w:rsidR="00DE3D8F" w:rsidRPr="00DE3D8F" w:rsidRDefault="00DE3D8F" w:rsidP="00DE3D8F">
            <w:pPr>
              <w:jc w:val="right"/>
              <w:outlineLvl w:val="0"/>
              <w:rPr>
                <w:rFonts w:ascii="Calibri" w:hAnsi="Calibri" w:cs="Calibri"/>
                <w:b/>
                <w:bCs/>
                <w:color w:val="000000"/>
                <w:sz w:val="20"/>
                <w:szCs w:val="20"/>
              </w:rPr>
            </w:pPr>
            <w:bookmarkStart w:id="82" w:name="_Toc199275889"/>
            <w:r w:rsidRPr="00DE3D8F">
              <w:rPr>
                <w:rFonts w:ascii="Calibri" w:hAnsi="Calibri" w:cs="Calibri"/>
                <w:b/>
                <w:bCs/>
                <w:color w:val="000000"/>
                <w:sz w:val="20"/>
                <w:szCs w:val="20"/>
              </w:rPr>
              <w:t>31 Aralık 2023</w:t>
            </w:r>
            <w:bookmarkEnd w:id="82"/>
          </w:p>
        </w:tc>
      </w:tr>
      <w:tr w:rsidR="00DE3D8F" w:rsidRPr="00DE3D8F" w14:paraId="1AB9279B" w14:textId="77777777" w:rsidTr="00DE3D8F">
        <w:trPr>
          <w:trHeight w:val="288"/>
        </w:trPr>
        <w:tc>
          <w:tcPr>
            <w:tcW w:w="3118" w:type="pct"/>
            <w:tcBorders>
              <w:top w:val="nil"/>
              <w:left w:val="nil"/>
              <w:bottom w:val="nil"/>
              <w:right w:val="nil"/>
            </w:tcBorders>
            <w:shd w:val="clear" w:color="auto" w:fill="auto"/>
            <w:noWrap/>
            <w:vAlign w:val="center"/>
            <w:hideMark/>
          </w:tcPr>
          <w:p w14:paraId="76DBF711" w14:textId="77777777" w:rsidR="00DE3D8F" w:rsidRPr="00DE3D8F" w:rsidRDefault="00DE3D8F" w:rsidP="00DE3D8F">
            <w:pPr>
              <w:outlineLvl w:val="0"/>
              <w:rPr>
                <w:rFonts w:ascii="Calibri" w:hAnsi="Calibri" w:cs="Calibri"/>
                <w:color w:val="000000"/>
                <w:sz w:val="20"/>
                <w:szCs w:val="20"/>
              </w:rPr>
            </w:pPr>
            <w:bookmarkStart w:id="83" w:name="_Toc199275890"/>
            <w:r w:rsidRPr="00DE3D8F">
              <w:rPr>
                <w:rFonts w:ascii="Calibri" w:hAnsi="Calibri" w:cs="Calibri"/>
                <w:color w:val="000000"/>
                <w:sz w:val="20"/>
                <w:szCs w:val="20"/>
              </w:rPr>
              <w:t>Kasa</w:t>
            </w:r>
            <w:bookmarkEnd w:id="83"/>
          </w:p>
        </w:tc>
        <w:tc>
          <w:tcPr>
            <w:tcW w:w="843" w:type="pct"/>
            <w:tcBorders>
              <w:top w:val="nil"/>
              <w:left w:val="nil"/>
              <w:bottom w:val="nil"/>
              <w:right w:val="nil"/>
            </w:tcBorders>
            <w:shd w:val="clear" w:color="auto" w:fill="auto"/>
            <w:vAlign w:val="center"/>
            <w:hideMark/>
          </w:tcPr>
          <w:p w14:paraId="6FA24594" w14:textId="77777777" w:rsidR="00DE3D8F" w:rsidRPr="00DE3D8F" w:rsidRDefault="00DE3D8F" w:rsidP="00DE3D8F">
            <w:pPr>
              <w:jc w:val="right"/>
              <w:outlineLvl w:val="0"/>
              <w:rPr>
                <w:rFonts w:ascii="Calibri" w:hAnsi="Calibri" w:cs="Calibri"/>
                <w:color w:val="000000"/>
                <w:sz w:val="20"/>
                <w:szCs w:val="20"/>
              </w:rPr>
            </w:pPr>
            <w:bookmarkStart w:id="84" w:name="_Toc199275891"/>
            <w:r w:rsidRPr="00DE3D8F">
              <w:rPr>
                <w:rFonts w:ascii="Calibri" w:hAnsi="Calibri" w:cs="Calibri"/>
                <w:color w:val="000000"/>
                <w:sz w:val="20"/>
                <w:szCs w:val="20"/>
              </w:rPr>
              <w:t>49.609</w:t>
            </w:r>
            <w:bookmarkEnd w:id="84"/>
          </w:p>
        </w:tc>
        <w:tc>
          <w:tcPr>
            <w:tcW w:w="1039" w:type="pct"/>
            <w:tcBorders>
              <w:top w:val="nil"/>
              <w:left w:val="nil"/>
              <w:bottom w:val="nil"/>
              <w:right w:val="nil"/>
            </w:tcBorders>
            <w:shd w:val="clear" w:color="auto" w:fill="auto"/>
            <w:vAlign w:val="center"/>
            <w:hideMark/>
          </w:tcPr>
          <w:p w14:paraId="3F542917" w14:textId="77777777" w:rsidR="00DE3D8F" w:rsidRPr="00DE3D8F" w:rsidRDefault="00DE3D8F" w:rsidP="00DE3D8F">
            <w:pPr>
              <w:jc w:val="right"/>
              <w:outlineLvl w:val="0"/>
              <w:rPr>
                <w:rFonts w:ascii="Calibri" w:hAnsi="Calibri" w:cs="Calibri"/>
                <w:color w:val="000000"/>
                <w:sz w:val="20"/>
                <w:szCs w:val="20"/>
              </w:rPr>
            </w:pPr>
            <w:bookmarkStart w:id="85" w:name="_Toc199275892"/>
            <w:r w:rsidRPr="00DE3D8F">
              <w:rPr>
                <w:rFonts w:ascii="Calibri" w:hAnsi="Calibri" w:cs="Calibri"/>
                <w:color w:val="000000"/>
                <w:sz w:val="20"/>
                <w:szCs w:val="20"/>
              </w:rPr>
              <w:t>124.089</w:t>
            </w:r>
            <w:bookmarkEnd w:id="85"/>
          </w:p>
        </w:tc>
      </w:tr>
      <w:tr w:rsidR="00DE3D8F" w:rsidRPr="00DE3D8F" w14:paraId="77F3FEBF" w14:textId="77777777" w:rsidTr="00DE3D8F">
        <w:trPr>
          <w:trHeight w:val="288"/>
        </w:trPr>
        <w:tc>
          <w:tcPr>
            <w:tcW w:w="3118" w:type="pct"/>
            <w:tcBorders>
              <w:top w:val="nil"/>
              <w:left w:val="nil"/>
              <w:bottom w:val="nil"/>
              <w:right w:val="nil"/>
            </w:tcBorders>
            <w:shd w:val="clear" w:color="auto" w:fill="auto"/>
            <w:noWrap/>
            <w:vAlign w:val="center"/>
            <w:hideMark/>
          </w:tcPr>
          <w:p w14:paraId="09C9C446" w14:textId="77777777" w:rsidR="00DE3D8F" w:rsidRPr="00DE3D8F" w:rsidRDefault="00DE3D8F" w:rsidP="00DE3D8F">
            <w:pPr>
              <w:outlineLvl w:val="0"/>
              <w:rPr>
                <w:rFonts w:ascii="Calibri" w:hAnsi="Calibri" w:cs="Calibri"/>
                <w:color w:val="000000"/>
                <w:sz w:val="20"/>
                <w:szCs w:val="20"/>
              </w:rPr>
            </w:pPr>
            <w:bookmarkStart w:id="86" w:name="_Toc199275893"/>
            <w:r w:rsidRPr="00DE3D8F">
              <w:rPr>
                <w:rFonts w:ascii="Calibri" w:hAnsi="Calibri" w:cs="Calibri"/>
                <w:color w:val="000000"/>
                <w:sz w:val="20"/>
                <w:szCs w:val="20"/>
              </w:rPr>
              <w:t>Bankalar - Vadesiz Mevduat</w:t>
            </w:r>
            <w:bookmarkEnd w:id="86"/>
          </w:p>
        </w:tc>
        <w:tc>
          <w:tcPr>
            <w:tcW w:w="843" w:type="pct"/>
            <w:tcBorders>
              <w:top w:val="nil"/>
              <w:left w:val="nil"/>
              <w:bottom w:val="nil"/>
              <w:right w:val="nil"/>
            </w:tcBorders>
            <w:shd w:val="clear" w:color="auto" w:fill="auto"/>
            <w:vAlign w:val="center"/>
            <w:hideMark/>
          </w:tcPr>
          <w:p w14:paraId="1C7B625C" w14:textId="77777777" w:rsidR="00DE3D8F" w:rsidRPr="00DE3D8F" w:rsidRDefault="00DE3D8F" w:rsidP="00DE3D8F">
            <w:pPr>
              <w:jc w:val="right"/>
              <w:outlineLvl w:val="0"/>
              <w:rPr>
                <w:rFonts w:ascii="Calibri" w:hAnsi="Calibri" w:cs="Calibri"/>
                <w:color w:val="000000"/>
                <w:sz w:val="20"/>
                <w:szCs w:val="20"/>
              </w:rPr>
            </w:pPr>
            <w:bookmarkStart w:id="87" w:name="_Toc199275894"/>
            <w:r w:rsidRPr="00DE3D8F">
              <w:rPr>
                <w:rFonts w:ascii="Calibri" w:hAnsi="Calibri" w:cs="Calibri"/>
                <w:color w:val="000000"/>
                <w:sz w:val="20"/>
                <w:szCs w:val="20"/>
              </w:rPr>
              <w:t>380.017</w:t>
            </w:r>
            <w:bookmarkEnd w:id="87"/>
          </w:p>
        </w:tc>
        <w:tc>
          <w:tcPr>
            <w:tcW w:w="1039" w:type="pct"/>
            <w:tcBorders>
              <w:top w:val="nil"/>
              <w:left w:val="nil"/>
              <w:bottom w:val="nil"/>
              <w:right w:val="nil"/>
            </w:tcBorders>
            <w:shd w:val="clear" w:color="auto" w:fill="auto"/>
            <w:vAlign w:val="center"/>
            <w:hideMark/>
          </w:tcPr>
          <w:p w14:paraId="44792E5A" w14:textId="77777777" w:rsidR="00DE3D8F" w:rsidRPr="00DE3D8F" w:rsidRDefault="00DE3D8F" w:rsidP="00DE3D8F">
            <w:pPr>
              <w:jc w:val="right"/>
              <w:outlineLvl w:val="0"/>
              <w:rPr>
                <w:rFonts w:ascii="Calibri" w:hAnsi="Calibri" w:cs="Calibri"/>
                <w:color w:val="000000"/>
                <w:sz w:val="20"/>
                <w:szCs w:val="20"/>
              </w:rPr>
            </w:pPr>
            <w:bookmarkStart w:id="88" w:name="_Toc199275895"/>
            <w:r w:rsidRPr="00DE3D8F">
              <w:rPr>
                <w:rFonts w:ascii="Calibri" w:hAnsi="Calibri" w:cs="Calibri"/>
                <w:color w:val="000000"/>
                <w:sz w:val="20"/>
                <w:szCs w:val="20"/>
              </w:rPr>
              <w:t>179.011</w:t>
            </w:r>
            <w:bookmarkEnd w:id="88"/>
          </w:p>
        </w:tc>
      </w:tr>
      <w:tr w:rsidR="00DE3D8F" w:rsidRPr="00DE3D8F" w14:paraId="3F42B487" w14:textId="77777777" w:rsidTr="00DE3D8F">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09B0FC1E" w14:textId="77777777" w:rsidR="00DE3D8F" w:rsidRPr="00DE3D8F" w:rsidRDefault="00DE3D8F" w:rsidP="00DE3D8F">
            <w:pPr>
              <w:outlineLvl w:val="0"/>
              <w:rPr>
                <w:rFonts w:ascii="Calibri" w:hAnsi="Calibri" w:cs="Calibri"/>
                <w:b/>
                <w:bCs/>
                <w:color w:val="000000"/>
                <w:sz w:val="20"/>
                <w:szCs w:val="20"/>
              </w:rPr>
            </w:pPr>
            <w:bookmarkStart w:id="89" w:name="_Toc199275896"/>
            <w:r w:rsidRPr="00DE3D8F">
              <w:rPr>
                <w:rFonts w:ascii="Calibri" w:hAnsi="Calibri" w:cs="Calibri"/>
                <w:b/>
                <w:bCs/>
                <w:color w:val="000000"/>
                <w:sz w:val="20"/>
                <w:szCs w:val="20"/>
              </w:rPr>
              <w:t>Toplam</w:t>
            </w:r>
            <w:bookmarkEnd w:id="89"/>
          </w:p>
        </w:tc>
        <w:tc>
          <w:tcPr>
            <w:tcW w:w="843" w:type="pct"/>
            <w:tcBorders>
              <w:top w:val="single" w:sz="4" w:space="0" w:color="auto"/>
              <w:left w:val="nil"/>
              <w:bottom w:val="single" w:sz="4" w:space="0" w:color="auto"/>
              <w:right w:val="nil"/>
            </w:tcBorders>
            <w:shd w:val="clear" w:color="auto" w:fill="auto"/>
            <w:noWrap/>
            <w:vAlign w:val="center"/>
            <w:hideMark/>
          </w:tcPr>
          <w:p w14:paraId="65C4CC16" w14:textId="77777777" w:rsidR="00DE3D8F" w:rsidRPr="00DE3D8F" w:rsidRDefault="00DE3D8F" w:rsidP="00DE3D8F">
            <w:pPr>
              <w:jc w:val="right"/>
              <w:outlineLvl w:val="0"/>
              <w:rPr>
                <w:rFonts w:ascii="Calibri" w:hAnsi="Calibri" w:cs="Calibri"/>
                <w:b/>
                <w:bCs/>
                <w:color w:val="000000"/>
                <w:sz w:val="20"/>
                <w:szCs w:val="20"/>
              </w:rPr>
            </w:pPr>
            <w:bookmarkStart w:id="90" w:name="_Toc199275897"/>
            <w:r w:rsidRPr="00DE3D8F">
              <w:rPr>
                <w:rFonts w:ascii="Calibri" w:hAnsi="Calibri" w:cs="Calibri"/>
                <w:b/>
                <w:bCs/>
                <w:color w:val="000000"/>
                <w:sz w:val="20"/>
                <w:szCs w:val="20"/>
              </w:rPr>
              <w:t>429.626</w:t>
            </w:r>
            <w:bookmarkEnd w:id="90"/>
          </w:p>
        </w:tc>
        <w:tc>
          <w:tcPr>
            <w:tcW w:w="1039" w:type="pct"/>
            <w:tcBorders>
              <w:top w:val="single" w:sz="4" w:space="0" w:color="auto"/>
              <w:left w:val="nil"/>
              <w:bottom w:val="single" w:sz="4" w:space="0" w:color="auto"/>
              <w:right w:val="nil"/>
            </w:tcBorders>
            <w:shd w:val="clear" w:color="auto" w:fill="auto"/>
            <w:noWrap/>
            <w:vAlign w:val="center"/>
            <w:hideMark/>
          </w:tcPr>
          <w:p w14:paraId="49D659E0" w14:textId="77777777" w:rsidR="00DE3D8F" w:rsidRPr="00DE3D8F" w:rsidRDefault="00DE3D8F" w:rsidP="00DE3D8F">
            <w:pPr>
              <w:jc w:val="right"/>
              <w:outlineLvl w:val="0"/>
              <w:rPr>
                <w:rFonts w:ascii="Calibri" w:hAnsi="Calibri" w:cs="Calibri"/>
                <w:b/>
                <w:bCs/>
                <w:color w:val="000000"/>
                <w:sz w:val="20"/>
                <w:szCs w:val="20"/>
              </w:rPr>
            </w:pPr>
            <w:bookmarkStart w:id="91" w:name="_Toc199275898"/>
            <w:r w:rsidRPr="00DE3D8F">
              <w:rPr>
                <w:rFonts w:ascii="Calibri" w:hAnsi="Calibri" w:cs="Calibri"/>
                <w:b/>
                <w:bCs/>
                <w:color w:val="000000"/>
                <w:sz w:val="20"/>
                <w:szCs w:val="20"/>
              </w:rPr>
              <w:t>303.100</w:t>
            </w:r>
            <w:bookmarkEnd w:id="91"/>
          </w:p>
        </w:tc>
      </w:tr>
    </w:tbl>
    <w:p w14:paraId="1B3712A0" w14:textId="77777777" w:rsidR="00DE3D8F" w:rsidRDefault="00DE3D8F" w:rsidP="00046A45">
      <w:pPr>
        <w:shd w:val="clear" w:color="auto" w:fill="FFFFFF"/>
        <w:jc w:val="both"/>
        <w:rPr>
          <w:rFonts w:asciiTheme="minorHAnsi" w:hAnsiTheme="minorHAnsi" w:cstheme="minorHAnsi"/>
          <w:sz w:val="20"/>
          <w:szCs w:val="20"/>
        </w:rPr>
      </w:pPr>
    </w:p>
    <w:p w14:paraId="0112475C" w14:textId="41ED11D6" w:rsidR="008416F9" w:rsidRPr="008416F9" w:rsidRDefault="002B4ED3" w:rsidP="008416F9">
      <w:pPr>
        <w:shd w:val="clear" w:color="auto" w:fill="FFFFFF"/>
        <w:jc w:val="both"/>
        <w:rPr>
          <w:rFonts w:asciiTheme="minorHAnsi" w:hAnsiTheme="minorHAnsi" w:cstheme="minorHAnsi"/>
          <w:sz w:val="20"/>
          <w:szCs w:val="20"/>
        </w:rPr>
      </w:pPr>
      <w:r>
        <w:rPr>
          <w:rFonts w:asciiTheme="minorHAnsi" w:hAnsiTheme="minorHAnsi" w:cstheme="minorHAnsi"/>
          <w:sz w:val="20"/>
          <w:szCs w:val="20"/>
        </w:rPr>
        <w:t>31 Aralık 2024</w:t>
      </w:r>
      <w:r w:rsidR="00FC500E">
        <w:rPr>
          <w:rFonts w:asciiTheme="minorHAnsi" w:hAnsiTheme="minorHAnsi" w:cstheme="minorHAnsi"/>
          <w:sz w:val="20"/>
          <w:szCs w:val="20"/>
        </w:rPr>
        <w:t xml:space="preserve"> ve 2023</w:t>
      </w:r>
      <w:r w:rsidR="00DE3D8F">
        <w:rPr>
          <w:rFonts w:asciiTheme="minorHAnsi" w:hAnsiTheme="minorHAnsi" w:cstheme="minorHAnsi"/>
          <w:sz w:val="20"/>
          <w:szCs w:val="20"/>
        </w:rPr>
        <w:t xml:space="preserve"> </w:t>
      </w:r>
      <w:r w:rsidR="008416F9" w:rsidRPr="008416F9">
        <w:rPr>
          <w:rFonts w:asciiTheme="minorHAnsi" w:hAnsiTheme="minorHAnsi" w:cstheme="minorHAnsi"/>
          <w:sz w:val="20"/>
          <w:szCs w:val="20"/>
        </w:rPr>
        <w:t xml:space="preserve">tarihi itibariyle nakit ve nakit benzerleri üzerinden herhangi bir </w:t>
      </w:r>
      <w:proofErr w:type="gramStart"/>
      <w:r w:rsidR="008416F9" w:rsidRPr="008416F9">
        <w:rPr>
          <w:rFonts w:asciiTheme="minorHAnsi" w:hAnsiTheme="minorHAnsi" w:cstheme="minorHAnsi"/>
          <w:sz w:val="20"/>
          <w:szCs w:val="20"/>
        </w:rPr>
        <w:t>blokaj</w:t>
      </w:r>
      <w:proofErr w:type="gramEnd"/>
      <w:r w:rsidR="008416F9" w:rsidRPr="008416F9">
        <w:rPr>
          <w:rFonts w:asciiTheme="minorHAnsi" w:hAnsiTheme="minorHAnsi" w:cstheme="minorHAnsi"/>
          <w:sz w:val="20"/>
          <w:szCs w:val="20"/>
        </w:rPr>
        <w:t xml:space="preserve"> ve kısıtlama bulunmamaktadır.</w:t>
      </w:r>
    </w:p>
    <w:p w14:paraId="1F6FDF1C" w14:textId="77777777" w:rsidR="0042577F" w:rsidRPr="0066249C" w:rsidRDefault="0042577F" w:rsidP="00046A45">
      <w:pPr>
        <w:shd w:val="clear" w:color="auto" w:fill="FFFFFF"/>
        <w:jc w:val="both"/>
        <w:rPr>
          <w:rFonts w:asciiTheme="minorHAnsi" w:hAnsiTheme="minorHAnsi" w:cstheme="minorHAnsi"/>
          <w:sz w:val="20"/>
          <w:szCs w:val="20"/>
        </w:rPr>
      </w:pPr>
    </w:p>
    <w:p w14:paraId="48CB7A4B" w14:textId="77777777" w:rsidR="00457210" w:rsidRPr="0066249C" w:rsidRDefault="00457210" w:rsidP="00EB091D">
      <w:pPr>
        <w:pStyle w:val="Balk1"/>
        <w:numPr>
          <w:ilvl w:val="0"/>
          <w:numId w:val="16"/>
        </w:numPr>
        <w:ind w:left="0" w:hanging="284"/>
        <w:rPr>
          <w:rFonts w:asciiTheme="minorHAnsi" w:hAnsiTheme="minorHAnsi" w:cstheme="minorHAnsi"/>
          <w:b/>
          <w:sz w:val="20"/>
          <w:szCs w:val="20"/>
          <w:u w:val="none"/>
        </w:rPr>
      </w:pPr>
      <w:bookmarkStart w:id="92" w:name="_Toc199275899"/>
      <w:r w:rsidRPr="0066249C">
        <w:rPr>
          <w:rFonts w:asciiTheme="minorHAnsi" w:hAnsiTheme="minorHAnsi" w:cstheme="minorHAnsi"/>
          <w:b/>
          <w:sz w:val="20"/>
          <w:szCs w:val="20"/>
          <w:u w:val="none"/>
        </w:rPr>
        <w:t>FİNANSAL YATIRIMLAR</w:t>
      </w:r>
      <w:bookmarkEnd w:id="92"/>
    </w:p>
    <w:p w14:paraId="411F711A" w14:textId="77777777" w:rsidR="00C4763F" w:rsidRPr="0066249C" w:rsidRDefault="00C4763F" w:rsidP="00457210">
      <w:pPr>
        <w:autoSpaceDE w:val="0"/>
        <w:autoSpaceDN w:val="0"/>
        <w:adjustRightInd w:val="0"/>
        <w:jc w:val="both"/>
        <w:rPr>
          <w:b/>
          <w:bCs/>
          <w:sz w:val="20"/>
          <w:szCs w:val="20"/>
        </w:rPr>
      </w:pPr>
    </w:p>
    <w:p w14:paraId="2BEAFEBA" w14:textId="6B205CD3" w:rsidR="00263D2C" w:rsidRPr="0066249C" w:rsidRDefault="00254B5F" w:rsidP="00263D2C">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5C14AFE2" w14:textId="77777777" w:rsidR="00F5621D" w:rsidRPr="0066249C" w:rsidRDefault="00F5621D" w:rsidP="00457210">
      <w:pPr>
        <w:autoSpaceDE w:val="0"/>
        <w:autoSpaceDN w:val="0"/>
        <w:adjustRightInd w:val="0"/>
        <w:jc w:val="both"/>
        <w:rPr>
          <w:b/>
          <w:bCs/>
          <w:sz w:val="20"/>
          <w:szCs w:val="20"/>
        </w:rPr>
      </w:pPr>
    </w:p>
    <w:p w14:paraId="7E4E5D5C" w14:textId="77777777" w:rsidR="00457210" w:rsidRPr="0066249C" w:rsidRDefault="00457210" w:rsidP="00EB091D">
      <w:pPr>
        <w:pStyle w:val="Balk1"/>
        <w:numPr>
          <w:ilvl w:val="0"/>
          <w:numId w:val="16"/>
        </w:numPr>
        <w:ind w:left="0" w:hanging="284"/>
        <w:rPr>
          <w:rFonts w:asciiTheme="minorHAnsi" w:hAnsiTheme="minorHAnsi" w:cstheme="minorHAnsi"/>
          <w:b/>
          <w:sz w:val="20"/>
          <w:szCs w:val="20"/>
          <w:u w:val="none"/>
        </w:rPr>
      </w:pPr>
      <w:bookmarkStart w:id="93" w:name="_Toc199275900"/>
      <w:r w:rsidRPr="0066249C">
        <w:rPr>
          <w:rFonts w:asciiTheme="minorHAnsi" w:hAnsiTheme="minorHAnsi" w:cstheme="minorHAnsi"/>
          <w:b/>
          <w:sz w:val="20"/>
          <w:szCs w:val="20"/>
          <w:u w:val="none"/>
        </w:rPr>
        <w:t>FİNANSAL BORÇLANMALAR</w:t>
      </w:r>
      <w:bookmarkEnd w:id="93"/>
    </w:p>
    <w:tbl>
      <w:tblPr>
        <w:tblW w:w="5000" w:type="pct"/>
        <w:tblCellMar>
          <w:left w:w="70" w:type="dxa"/>
          <w:right w:w="70" w:type="dxa"/>
        </w:tblCellMar>
        <w:tblLook w:val="04A0" w:firstRow="1" w:lastRow="0" w:firstColumn="1" w:lastColumn="0" w:noHBand="0" w:noVBand="1"/>
      </w:tblPr>
      <w:tblGrid>
        <w:gridCol w:w="6186"/>
        <w:gridCol w:w="1673"/>
        <w:gridCol w:w="2062"/>
      </w:tblGrid>
      <w:tr w:rsidR="004B4F61" w:rsidRPr="004B4F61" w14:paraId="29AA1A51" w14:textId="77777777" w:rsidTr="00316B4C">
        <w:trPr>
          <w:trHeight w:val="276"/>
        </w:trPr>
        <w:tc>
          <w:tcPr>
            <w:tcW w:w="3118" w:type="pct"/>
            <w:tcBorders>
              <w:top w:val="nil"/>
              <w:left w:val="nil"/>
              <w:bottom w:val="single" w:sz="4" w:space="0" w:color="auto"/>
              <w:right w:val="nil"/>
            </w:tcBorders>
            <w:shd w:val="clear" w:color="auto" w:fill="auto"/>
            <w:noWrap/>
            <w:vAlign w:val="center"/>
            <w:hideMark/>
          </w:tcPr>
          <w:p w14:paraId="497A5717" w14:textId="77777777" w:rsidR="004B4F61" w:rsidRPr="004B4F61" w:rsidRDefault="004B4F61" w:rsidP="004B4F61">
            <w:pPr>
              <w:outlineLvl w:val="0"/>
              <w:rPr>
                <w:rFonts w:ascii="Calibri" w:hAnsi="Calibri" w:cs="Calibri"/>
                <w:b/>
                <w:bCs/>
                <w:sz w:val="20"/>
                <w:szCs w:val="20"/>
              </w:rPr>
            </w:pPr>
            <w:r w:rsidRPr="004B4F61">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756BE252" w14:textId="77777777" w:rsidR="004B4F61" w:rsidRPr="004B4F61" w:rsidRDefault="004B4F61" w:rsidP="004B4F61">
            <w:pPr>
              <w:jc w:val="right"/>
              <w:outlineLvl w:val="0"/>
              <w:rPr>
                <w:rFonts w:ascii="Calibri" w:hAnsi="Calibri" w:cs="Calibri"/>
                <w:b/>
                <w:bCs/>
                <w:color w:val="000000"/>
                <w:sz w:val="20"/>
                <w:szCs w:val="20"/>
              </w:rPr>
            </w:pPr>
            <w:bookmarkStart w:id="94" w:name="_Toc199275901"/>
            <w:r w:rsidRPr="004B4F61">
              <w:rPr>
                <w:rFonts w:ascii="Calibri" w:hAnsi="Calibri" w:cs="Calibri"/>
                <w:b/>
                <w:bCs/>
                <w:color w:val="000000"/>
                <w:sz w:val="20"/>
                <w:szCs w:val="20"/>
              </w:rPr>
              <w:t>31 Aralık 2024</w:t>
            </w:r>
            <w:bookmarkEnd w:id="94"/>
          </w:p>
        </w:tc>
        <w:tc>
          <w:tcPr>
            <w:tcW w:w="1039" w:type="pct"/>
            <w:tcBorders>
              <w:top w:val="nil"/>
              <w:left w:val="nil"/>
              <w:bottom w:val="single" w:sz="4" w:space="0" w:color="auto"/>
              <w:right w:val="nil"/>
            </w:tcBorders>
            <w:shd w:val="clear" w:color="auto" w:fill="auto"/>
            <w:vAlign w:val="center"/>
            <w:hideMark/>
          </w:tcPr>
          <w:p w14:paraId="46D6633E" w14:textId="77777777" w:rsidR="004B4F61" w:rsidRPr="004B4F61" w:rsidRDefault="004B4F61" w:rsidP="004B4F61">
            <w:pPr>
              <w:jc w:val="right"/>
              <w:outlineLvl w:val="0"/>
              <w:rPr>
                <w:rFonts w:ascii="Calibri" w:hAnsi="Calibri" w:cs="Calibri"/>
                <w:b/>
                <w:bCs/>
                <w:color w:val="000000"/>
                <w:sz w:val="20"/>
                <w:szCs w:val="20"/>
              </w:rPr>
            </w:pPr>
            <w:bookmarkStart w:id="95" w:name="_Toc199275902"/>
            <w:r w:rsidRPr="004B4F61">
              <w:rPr>
                <w:rFonts w:ascii="Calibri" w:hAnsi="Calibri" w:cs="Calibri"/>
                <w:b/>
                <w:bCs/>
                <w:color w:val="000000"/>
                <w:sz w:val="20"/>
                <w:szCs w:val="20"/>
              </w:rPr>
              <w:t>31 Aralık 2023</w:t>
            </w:r>
            <w:bookmarkEnd w:id="95"/>
          </w:p>
        </w:tc>
      </w:tr>
      <w:tr w:rsidR="004B4F61" w:rsidRPr="004B4F61" w14:paraId="0A8E2955" w14:textId="77777777" w:rsidTr="00316B4C">
        <w:trPr>
          <w:trHeight w:val="276"/>
        </w:trPr>
        <w:tc>
          <w:tcPr>
            <w:tcW w:w="3118" w:type="pct"/>
            <w:tcBorders>
              <w:top w:val="nil"/>
              <w:left w:val="nil"/>
              <w:bottom w:val="nil"/>
              <w:right w:val="nil"/>
            </w:tcBorders>
            <w:shd w:val="clear" w:color="auto" w:fill="auto"/>
            <w:noWrap/>
            <w:vAlign w:val="center"/>
            <w:hideMark/>
          </w:tcPr>
          <w:p w14:paraId="7DC05244" w14:textId="77777777" w:rsidR="004B4F61" w:rsidRPr="004B4F61" w:rsidRDefault="004B4F61" w:rsidP="004B4F61">
            <w:pPr>
              <w:jc w:val="right"/>
              <w:outlineLvl w:val="0"/>
              <w:rPr>
                <w:rFonts w:ascii="Calibri" w:hAnsi="Calibri" w:cs="Calibri"/>
                <w:b/>
                <w:bCs/>
                <w:color w:val="000000"/>
                <w:sz w:val="20"/>
                <w:szCs w:val="20"/>
              </w:rPr>
            </w:pPr>
          </w:p>
        </w:tc>
        <w:tc>
          <w:tcPr>
            <w:tcW w:w="843" w:type="pct"/>
            <w:tcBorders>
              <w:top w:val="nil"/>
              <w:left w:val="nil"/>
              <w:bottom w:val="nil"/>
              <w:right w:val="nil"/>
            </w:tcBorders>
            <w:shd w:val="clear" w:color="auto" w:fill="auto"/>
            <w:vAlign w:val="center"/>
            <w:hideMark/>
          </w:tcPr>
          <w:p w14:paraId="5620E76C" w14:textId="77777777" w:rsidR="004B4F61" w:rsidRPr="004B4F61" w:rsidRDefault="004B4F61" w:rsidP="004B4F61">
            <w:pPr>
              <w:outlineLvl w:val="0"/>
              <w:rPr>
                <w:sz w:val="20"/>
                <w:szCs w:val="20"/>
              </w:rPr>
            </w:pPr>
          </w:p>
        </w:tc>
        <w:tc>
          <w:tcPr>
            <w:tcW w:w="1039" w:type="pct"/>
            <w:tcBorders>
              <w:top w:val="nil"/>
              <w:left w:val="nil"/>
              <w:bottom w:val="nil"/>
              <w:right w:val="nil"/>
            </w:tcBorders>
            <w:shd w:val="clear" w:color="auto" w:fill="auto"/>
            <w:vAlign w:val="center"/>
            <w:hideMark/>
          </w:tcPr>
          <w:p w14:paraId="475B09A7" w14:textId="77777777" w:rsidR="004B4F61" w:rsidRPr="004B4F61" w:rsidRDefault="004B4F61" w:rsidP="004B4F61">
            <w:pPr>
              <w:jc w:val="right"/>
              <w:outlineLvl w:val="0"/>
              <w:rPr>
                <w:sz w:val="20"/>
                <w:szCs w:val="20"/>
              </w:rPr>
            </w:pPr>
          </w:p>
        </w:tc>
      </w:tr>
      <w:tr w:rsidR="004B4F61" w:rsidRPr="004B4F61" w14:paraId="62C323A6" w14:textId="77777777" w:rsidTr="00316B4C">
        <w:trPr>
          <w:trHeight w:val="276"/>
        </w:trPr>
        <w:tc>
          <w:tcPr>
            <w:tcW w:w="3118" w:type="pct"/>
            <w:tcBorders>
              <w:top w:val="nil"/>
              <w:left w:val="nil"/>
              <w:bottom w:val="single" w:sz="4" w:space="0" w:color="auto"/>
              <w:right w:val="nil"/>
            </w:tcBorders>
            <w:shd w:val="clear" w:color="auto" w:fill="auto"/>
            <w:noWrap/>
            <w:vAlign w:val="center"/>
            <w:hideMark/>
          </w:tcPr>
          <w:p w14:paraId="0AD4574E" w14:textId="77777777" w:rsidR="004B4F61" w:rsidRPr="004B4F61" w:rsidRDefault="004B4F61" w:rsidP="004B4F61">
            <w:pPr>
              <w:outlineLvl w:val="0"/>
              <w:rPr>
                <w:rFonts w:ascii="Calibri" w:hAnsi="Calibri" w:cs="Calibri"/>
                <w:b/>
                <w:bCs/>
                <w:color w:val="000000"/>
                <w:sz w:val="20"/>
                <w:szCs w:val="20"/>
              </w:rPr>
            </w:pPr>
            <w:bookmarkStart w:id="96" w:name="_Toc199275903"/>
            <w:r w:rsidRPr="004B4F61">
              <w:rPr>
                <w:rFonts w:ascii="Calibri" w:hAnsi="Calibri" w:cs="Calibri"/>
                <w:b/>
                <w:bCs/>
                <w:color w:val="000000"/>
                <w:sz w:val="20"/>
                <w:szCs w:val="20"/>
              </w:rPr>
              <w:t>Kısa Vadeli Finansal Yükümlülükler</w:t>
            </w:r>
            <w:bookmarkEnd w:id="96"/>
          </w:p>
        </w:tc>
        <w:tc>
          <w:tcPr>
            <w:tcW w:w="843" w:type="pct"/>
            <w:tcBorders>
              <w:top w:val="nil"/>
              <w:left w:val="nil"/>
              <w:bottom w:val="single" w:sz="4" w:space="0" w:color="auto"/>
              <w:right w:val="nil"/>
            </w:tcBorders>
            <w:shd w:val="clear" w:color="auto" w:fill="auto"/>
            <w:noWrap/>
            <w:vAlign w:val="center"/>
            <w:hideMark/>
          </w:tcPr>
          <w:p w14:paraId="0F26125F" w14:textId="77777777" w:rsidR="004B4F61" w:rsidRPr="004B4F61" w:rsidRDefault="004B4F61" w:rsidP="004B4F61">
            <w:pPr>
              <w:jc w:val="right"/>
              <w:outlineLvl w:val="0"/>
              <w:rPr>
                <w:rFonts w:ascii="Calibri" w:hAnsi="Calibri" w:cs="Calibri"/>
                <w:b/>
                <w:bCs/>
                <w:color w:val="000000"/>
                <w:sz w:val="20"/>
                <w:szCs w:val="20"/>
              </w:rPr>
            </w:pPr>
            <w:bookmarkStart w:id="97" w:name="_Toc199275904"/>
            <w:r w:rsidRPr="004B4F61">
              <w:rPr>
                <w:rFonts w:ascii="Calibri" w:hAnsi="Calibri" w:cs="Calibri"/>
                <w:b/>
                <w:bCs/>
                <w:color w:val="000000"/>
                <w:sz w:val="20"/>
                <w:szCs w:val="20"/>
              </w:rPr>
              <w:t>5.033.248</w:t>
            </w:r>
            <w:bookmarkEnd w:id="97"/>
          </w:p>
        </w:tc>
        <w:tc>
          <w:tcPr>
            <w:tcW w:w="1039" w:type="pct"/>
            <w:tcBorders>
              <w:top w:val="nil"/>
              <w:left w:val="nil"/>
              <w:bottom w:val="single" w:sz="4" w:space="0" w:color="auto"/>
              <w:right w:val="nil"/>
            </w:tcBorders>
            <w:shd w:val="clear" w:color="auto" w:fill="auto"/>
            <w:noWrap/>
            <w:vAlign w:val="center"/>
            <w:hideMark/>
          </w:tcPr>
          <w:p w14:paraId="429B817B" w14:textId="77777777" w:rsidR="004B4F61" w:rsidRPr="004B4F61" w:rsidRDefault="004B4F61" w:rsidP="004B4F61">
            <w:pPr>
              <w:jc w:val="right"/>
              <w:outlineLvl w:val="0"/>
              <w:rPr>
                <w:rFonts w:ascii="Calibri" w:hAnsi="Calibri" w:cs="Calibri"/>
                <w:b/>
                <w:bCs/>
                <w:color w:val="000000"/>
                <w:sz w:val="20"/>
                <w:szCs w:val="20"/>
              </w:rPr>
            </w:pPr>
            <w:bookmarkStart w:id="98" w:name="_Toc199275905"/>
            <w:r w:rsidRPr="004B4F61">
              <w:rPr>
                <w:rFonts w:ascii="Calibri" w:hAnsi="Calibri" w:cs="Calibri"/>
                <w:b/>
                <w:bCs/>
                <w:color w:val="000000"/>
                <w:sz w:val="20"/>
                <w:szCs w:val="20"/>
              </w:rPr>
              <w:t>-</w:t>
            </w:r>
            <w:bookmarkEnd w:id="98"/>
            <w:r w:rsidRPr="004B4F61">
              <w:rPr>
                <w:rFonts w:ascii="Calibri" w:hAnsi="Calibri" w:cs="Calibri"/>
                <w:b/>
                <w:bCs/>
                <w:color w:val="000000"/>
                <w:sz w:val="20"/>
                <w:szCs w:val="20"/>
              </w:rPr>
              <w:t xml:space="preserve"> </w:t>
            </w:r>
          </w:p>
        </w:tc>
      </w:tr>
      <w:tr w:rsidR="004B4F61" w:rsidRPr="004B4F61" w14:paraId="23C9D2E0" w14:textId="77777777" w:rsidTr="00316B4C">
        <w:trPr>
          <w:trHeight w:val="276"/>
        </w:trPr>
        <w:tc>
          <w:tcPr>
            <w:tcW w:w="3118" w:type="pct"/>
            <w:tcBorders>
              <w:top w:val="nil"/>
              <w:left w:val="nil"/>
              <w:bottom w:val="nil"/>
              <w:right w:val="nil"/>
            </w:tcBorders>
            <w:shd w:val="clear" w:color="auto" w:fill="auto"/>
            <w:noWrap/>
            <w:vAlign w:val="center"/>
            <w:hideMark/>
          </w:tcPr>
          <w:p w14:paraId="733B7A95" w14:textId="77777777" w:rsidR="004B4F61" w:rsidRPr="004B4F61" w:rsidRDefault="004B4F61" w:rsidP="004B4F61">
            <w:pPr>
              <w:outlineLvl w:val="0"/>
              <w:rPr>
                <w:rFonts w:ascii="Calibri" w:hAnsi="Calibri" w:cs="Calibri"/>
                <w:color w:val="000000"/>
                <w:sz w:val="20"/>
                <w:szCs w:val="20"/>
              </w:rPr>
            </w:pPr>
            <w:bookmarkStart w:id="99" w:name="_Toc199275906"/>
            <w:r w:rsidRPr="004B4F61">
              <w:rPr>
                <w:rFonts w:ascii="Calibri" w:hAnsi="Calibri" w:cs="Calibri"/>
                <w:color w:val="000000"/>
                <w:sz w:val="20"/>
                <w:szCs w:val="20"/>
              </w:rPr>
              <w:t>Banka Kredileri</w:t>
            </w:r>
            <w:bookmarkEnd w:id="99"/>
          </w:p>
        </w:tc>
        <w:tc>
          <w:tcPr>
            <w:tcW w:w="843" w:type="pct"/>
            <w:tcBorders>
              <w:top w:val="nil"/>
              <w:left w:val="nil"/>
              <w:bottom w:val="nil"/>
              <w:right w:val="nil"/>
            </w:tcBorders>
            <w:shd w:val="clear" w:color="auto" w:fill="auto"/>
            <w:vAlign w:val="center"/>
            <w:hideMark/>
          </w:tcPr>
          <w:p w14:paraId="4BDA99D1" w14:textId="77777777" w:rsidR="004B4F61" w:rsidRPr="004B4F61" w:rsidRDefault="004B4F61" w:rsidP="004B4F61">
            <w:pPr>
              <w:jc w:val="right"/>
              <w:outlineLvl w:val="0"/>
              <w:rPr>
                <w:rFonts w:ascii="Calibri" w:hAnsi="Calibri" w:cs="Calibri"/>
                <w:color w:val="000000"/>
                <w:sz w:val="20"/>
                <w:szCs w:val="20"/>
              </w:rPr>
            </w:pPr>
            <w:bookmarkStart w:id="100" w:name="_Toc199275907"/>
            <w:r w:rsidRPr="004B4F61">
              <w:rPr>
                <w:rFonts w:ascii="Calibri" w:hAnsi="Calibri" w:cs="Calibri"/>
                <w:color w:val="000000"/>
                <w:sz w:val="20"/>
                <w:szCs w:val="20"/>
              </w:rPr>
              <w:t>4.533.248</w:t>
            </w:r>
            <w:bookmarkEnd w:id="100"/>
          </w:p>
        </w:tc>
        <w:tc>
          <w:tcPr>
            <w:tcW w:w="1039" w:type="pct"/>
            <w:tcBorders>
              <w:top w:val="nil"/>
              <w:left w:val="nil"/>
              <w:bottom w:val="nil"/>
              <w:right w:val="nil"/>
            </w:tcBorders>
            <w:shd w:val="clear" w:color="auto" w:fill="auto"/>
            <w:vAlign w:val="center"/>
            <w:hideMark/>
          </w:tcPr>
          <w:p w14:paraId="1C4BD227" w14:textId="77777777" w:rsidR="004B4F61" w:rsidRPr="004B4F61" w:rsidRDefault="004B4F61" w:rsidP="004B4F61">
            <w:pPr>
              <w:jc w:val="right"/>
              <w:outlineLvl w:val="0"/>
              <w:rPr>
                <w:rFonts w:ascii="Calibri" w:hAnsi="Calibri" w:cs="Calibri"/>
                <w:color w:val="000000"/>
                <w:sz w:val="20"/>
                <w:szCs w:val="20"/>
              </w:rPr>
            </w:pPr>
            <w:bookmarkStart w:id="101" w:name="_Toc199275908"/>
            <w:r w:rsidRPr="004B4F61">
              <w:rPr>
                <w:rFonts w:ascii="Calibri" w:hAnsi="Calibri" w:cs="Calibri"/>
                <w:color w:val="000000"/>
                <w:sz w:val="20"/>
                <w:szCs w:val="20"/>
              </w:rPr>
              <w:t>-</w:t>
            </w:r>
            <w:bookmarkEnd w:id="101"/>
            <w:r w:rsidRPr="004B4F61">
              <w:rPr>
                <w:rFonts w:ascii="Calibri" w:hAnsi="Calibri" w:cs="Calibri"/>
                <w:color w:val="000000"/>
                <w:sz w:val="20"/>
                <w:szCs w:val="20"/>
              </w:rPr>
              <w:t xml:space="preserve"> </w:t>
            </w:r>
          </w:p>
        </w:tc>
      </w:tr>
      <w:tr w:rsidR="004B4F61" w:rsidRPr="004B4F61" w14:paraId="782D22AC" w14:textId="77777777" w:rsidTr="00316B4C">
        <w:trPr>
          <w:trHeight w:val="276"/>
        </w:trPr>
        <w:tc>
          <w:tcPr>
            <w:tcW w:w="3118" w:type="pct"/>
            <w:tcBorders>
              <w:top w:val="nil"/>
              <w:left w:val="nil"/>
              <w:bottom w:val="nil"/>
              <w:right w:val="nil"/>
            </w:tcBorders>
            <w:shd w:val="clear" w:color="auto" w:fill="auto"/>
            <w:noWrap/>
            <w:vAlign w:val="center"/>
            <w:hideMark/>
          </w:tcPr>
          <w:p w14:paraId="5C7A3F38" w14:textId="77777777" w:rsidR="004B4F61" w:rsidRPr="004B4F61" w:rsidRDefault="004B4F61" w:rsidP="004B4F61">
            <w:pPr>
              <w:outlineLvl w:val="0"/>
              <w:rPr>
                <w:rFonts w:ascii="Calibri" w:hAnsi="Calibri" w:cs="Calibri"/>
                <w:color w:val="000000"/>
                <w:sz w:val="20"/>
                <w:szCs w:val="20"/>
              </w:rPr>
            </w:pPr>
            <w:bookmarkStart w:id="102" w:name="_Toc199275909"/>
            <w:r w:rsidRPr="004B4F61">
              <w:rPr>
                <w:rFonts w:ascii="Calibri" w:hAnsi="Calibri" w:cs="Calibri"/>
                <w:color w:val="000000"/>
                <w:sz w:val="20"/>
                <w:szCs w:val="20"/>
              </w:rPr>
              <w:t>Uzun Vadeli Kredilerin Kısa Vadeli Kısımları</w:t>
            </w:r>
            <w:bookmarkEnd w:id="102"/>
          </w:p>
        </w:tc>
        <w:tc>
          <w:tcPr>
            <w:tcW w:w="843" w:type="pct"/>
            <w:tcBorders>
              <w:top w:val="nil"/>
              <w:left w:val="nil"/>
              <w:bottom w:val="nil"/>
              <w:right w:val="nil"/>
            </w:tcBorders>
            <w:shd w:val="clear" w:color="auto" w:fill="auto"/>
            <w:vAlign w:val="center"/>
            <w:hideMark/>
          </w:tcPr>
          <w:p w14:paraId="58D82FA5" w14:textId="77777777" w:rsidR="004B4F61" w:rsidRPr="004B4F61" w:rsidRDefault="004B4F61" w:rsidP="004B4F61">
            <w:pPr>
              <w:jc w:val="right"/>
              <w:outlineLvl w:val="0"/>
              <w:rPr>
                <w:rFonts w:ascii="Calibri" w:hAnsi="Calibri" w:cs="Calibri"/>
                <w:color w:val="000000"/>
                <w:sz w:val="20"/>
                <w:szCs w:val="20"/>
              </w:rPr>
            </w:pPr>
            <w:bookmarkStart w:id="103" w:name="_Toc199275910"/>
            <w:r w:rsidRPr="004B4F61">
              <w:rPr>
                <w:rFonts w:ascii="Calibri" w:hAnsi="Calibri" w:cs="Calibri"/>
                <w:color w:val="000000"/>
                <w:sz w:val="20"/>
                <w:szCs w:val="20"/>
              </w:rPr>
              <w:t>500.000</w:t>
            </w:r>
            <w:bookmarkEnd w:id="103"/>
          </w:p>
        </w:tc>
        <w:tc>
          <w:tcPr>
            <w:tcW w:w="1039" w:type="pct"/>
            <w:tcBorders>
              <w:top w:val="nil"/>
              <w:left w:val="nil"/>
              <w:bottom w:val="nil"/>
              <w:right w:val="nil"/>
            </w:tcBorders>
            <w:shd w:val="clear" w:color="auto" w:fill="auto"/>
            <w:vAlign w:val="center"/>
            <w:hideMark/>
          </w:tcPr>
          <w:p w14:paraId="78A8A0C8" w14:textId="77777777" w:rsidR="004B4F61" w:rsidRPr="004B4F61" w:rsidRDefault="004B4F61" w:rsidP="004B4F61">
            <w:pPr>
              <w:jc w:val="right"/>
              <w:outlineLvl w:val="0"/>
              <w:rPr>
                <w:rFonts w:ascii="Calibri" w:hAnsi="Calibri" w:cs="Calibri"/>
                <w:color w:val="000000"/>
                <w:sz w:val="20"/>
                <w:szCs w:val="20"/>
              </w:rPr>
            </w:pPr>
            <w:bookmarkStart w:id="104" w:name="_Toc199275911"/>
            <w:r w:rsidRPr="004B4F61">
              <w:rPr>
                <w:rFonts w:ascii="Calibri" w:hAnsi="Calibri" w:cs="Calibri"/>
                <w:color w:val="000000"/>
                <w:sz w:val="20"/>
                <w:szCs w:val="20"/>
              </w:rPr>
              <w:t>-</w:t>
            </w:r>
            <w:bookmarkEnd w:id="104"/>
            <w:r w:rsidRPr="004B4F61">
              <w:rPr>
                <w:rFonts w:ascii="Calibri" w:hAnsi="Calibri" w:cs="Calibri"/>
                <w:color w:val="000000"/>
                <w:sz w:val="20"/>
                <w:szCs w:val="20"/>
              </w:rPr>
              <w:t xml:space="preserve"> </w:t>
            </w:r>
          </w:p>
        </w:tc>
      </w:tr>
      <w:tr w:rsidR="004B4F61" w:rsidRPr="004B4F61" w14:paraId="30650B6A" w14:textId="77777777" w:rsidTr="00316B4C">
        <w:trPr>
          <w:trHeight w:val="276"/>
        </w:trPr>
        <w:tc>
          <w:tcPr>
            <w:tcW w:w="3118" w:type="pct"/>
            <w:tcBorders>
              <w:top w:val="nil"/>
              <w:left w:val="nil"/>
              <w:bottom w:val="single" w:sz="4" w:space="0" w:color="auto"/>
              <w:right w:val="nil"/>
            </w:tcBorders>
            <w:shd w:val="clear" w:color="auto" w:fill="auto"/>
            <w:noWrap/>
            <w:vAlign w:val="center"/>
            <w:hideMark/>
          </w:tcPr>
          <w:p w14:paraId="25B1F334" w14:textId="77777777" w:rsidR="004B4F61" w:rsidRPr="004B4F61" w:rsidRDefault="004B4F61" w:rsidP="004B4F61">
            <w:pPr>
              <w:outlineLvl w:val="0"/>
              <w:rPr>
                <w:rFonts w:ascii="Calibri" w:hAnsi="Calibri" w:cs="Calibri"/>
                <w:b/>
                <w:bCs/>
                <w:color w:val="000000"/>
                <w:sz w:val="20"/>
                <w:szCs w:val="20"/>
              </w:rPr>
            </w:pPr>
            <w:bookmarkStart w:id="105" w:name="_Toc199275912"/>
            <w:r w:rsidRPr="004B4F61">
              <w:rPr>
                <w:rFonts w:ascii="Calibri" w:hAnsi="Calibri" w:cs="Calibri"/>
                <w:b/>
                <w:bCs/>
                <w:color w:val="000000"/>
                <w:sz w:val="20"/>
                <w:szCs w:val="20"/>
              </w:rPr>
              <w:t>Uzun Vadeli Finansal Yükümlülükler</w:t>
            </w:r>
            <w:bookmarkEnd w:id="105"/>
          </w:p>
        </w:tc>
        <w:tc>
          <w:tcPr>
            <w:tcW w:w="843" w:type="pct"/>
            <w:tcBorders>
              <w:top w:val="nil"/>
              <w:left w:val="nil"/>
              <w:bottom w:val="single" w:sz="4" w:space="0" w:color="auto"/>
              <w:right w:val="nil"/>
            </w:tcBorders>
            <w:shd w:val="clear" w:color="auto" w:fill="auto"/>
            <w:noWrap/>
            <w:vAlign w:val="center"/>
            <w:hideMark/>
          </w:tcPr>
          <w:p w14:paraId="36CBC84A" w14:textId="77777777" w:rsidR="004B4F61" w:rsidRPr="004B4F61" w:rsidRDefault="004B4F61" w:rsidP="004B4F61">
            <w:pPr>
              <w:jc w:val="right"/>
              <w:outlineLvl w:val="0"/>
              <w:rPr>
                <w:rFonts w:ascii="Calibri" w:hAnsi="Calibri" w:cs="Calibri"/>
                <w:b/>
                <w:bCs/>
                <w:color w:val="000000"/>
                <w:sz w:val="20"/>
                <w:szCs w:val="20"/>
              </w:rPr>
            </w:pPr>
            <w:bookmarkStart w:id="106" w:name="_Toc199275913"/>
            <w:r w:rsidRPr="004B4F61">
              <w:rPr>
                <w:rFonts w:ascii="Calibri" w:hAnsi="Calibri" w:cs="Calibri"/>
                <w:b/>
                <w:bCs/>
                <w:color w:val="000000"/>
                <w:sz w:val="20"/>
                <w:szCs w:val="20"/>
              </w:rPr>
              <w:t>1.000.000</w:t>
            </w:r>
            <w:bookmarkEnd w:id="106"/>
          </w:p>
        </w:tc>
        <w:tc>
          <w:tcPr>
            <w:tcW w:w="1039" w:type="pct"/>
            <w:tcBorders>
              <w:top w:val="nil"/>
              <w:left w:val="nil"/>
              <w:bottom w:val="single" w:sz="4" w:space="0" w:color="auto"/>
              <w:right w:val="nil"/>
            </w:tcBorders>
            <w:shd w:val="clear" w:color="auto" w:fill="auto"/>
            <w:noWrap/>
            <w:vAlign w:val="center"/>
            <w:hideMark/>
          </w:tcPr>
          <w:p w14:paraId="42CF93C7" w14:textId="77777777" w:rsidR="004B4F61" w:rsidRPr="004B4F61" w:rsidRDefault="004B4F61" w:rsidP="004B4F61">
            <w:pPr>
              <w:jc w:val="right"/>
              <w:outlineLvl w:val="0"/>
              <w:rPr>
                <w:rFonts w:ascii="Calibri" w:hAnsi="Calibri" w:cs="Calibri"/>
                <w:b/>
                <w:bCs/>
                <w:color w:val="000000"/>
                <w:sz w:val="20"/>
                <w:szCs w:val="20"/>
              </w:rPr>
            </w:pPr>
            <w:bookmarkStart w:id="107" w:name="_Toc199275914"/>
            <w:r w:rsidRPr="004B4F61">
              <w:rPr>
                <w:rFonts w:ascii="Calibri" w:hAnsi="Calibri" w:cs="Calibri"/>
                <w:b/>
                <w:bCs/>
                <w:color w:val="000000"/>
                <w:sz w:val="20"/>
                <w:szCs w:val="20"/>
              </w:rPr>
              <w:t>10.115.089</w:t>
            </w:r>
            <w:bookmarkEnd w:id="107"/>
          </w:p>
        </w:tc>
      </w:tr>
      <w:tr w:rsidR="004B4F61" w:rsidRPr="004B4F61" w14:paraId="4814F473" w14:textId="77777777" w:rsidTr="00316B4C">
        <w:trPr>
          <w:trHeight w:val="276"/>
        </w:trPr>
        <w:tc>
          <w:tcPr>
            <w:tcW w:w="3118" w:type="pct"/>
            <w:tcBorders>
              <w:top w:val="nil"/>
              <w:left w:val="nil"/>
              <w:bottom w:val="nil"/>
              <w:right w:val="nil"/>
            </w:tcBorders>
            <w:shd w:val="clear" w:color="auto" w:fill="auto"/>
            <w:noWrap/>
            <w:vAlign w:val="center"/>
            <w:hideMark/>
          </w:tcPr>
          <w:p w14:paraId="2F73BE58" w14:textId="77777777" w:rsidR="004B4F61" w:rsidRPr="004B4F61" w:rsidRDefault="004B4F61" w:rsidP="004B4F61">
            <w:pPr>
              <w:outlineLvl w:val="0"/>
              <w:rPr>
                <w:rFonts w:ascii="Calibri" w:hAnsi="Calibri" w:cs="Calibri"/>
                <w:color w:val="000000"/>
                <w:sz w:val="20"/>
                <w:szCs w:val="20"/>
              </w:rPr>
            </w:pPr>
            <w:bookmarkStart w:id="108" w:name="_Toc199275915"/>
            <w:r w:rsidRPr="004B4F61">
              <w:rPr>
                <w:rFonts w:ascii="Calibri" w:hAnsi="Calibri" w:cs="Calibri"/>
                <w:color w:val="000000"/>
                <w:sz w:val="20"/>
                <w:szCs w:val="20"/>
              </w:rPr>
              <w:t>Banka Kredileri</w:t>
            </w:r>
            <w:bookmarkEnd w:id="108"/>
          </w:p>
        </w:tc>
        <w:tc>
          <w:tcPr>
            <w:tcW w:w="843" w:type="pct"/>
            <w:tcBorders>
              <w:top w:val="nil"/>
              <w:left w:val="nil"/>
              <w:bottom w:val="nil"/>
              <w:right w:val="nil"/>
            </w:tcBorders>
            <w:shd w:val="clear" w:color="auto" w:fill="auto"/>
            <w:vAlign w:val="center"/>
            <w:hideMark/>
          </w:tcPr>
          <w:p w14:paraId="065A11D6" w14:textId="77777777" w:rsidR="004B4F61" w:rsidRPr="004B4F61" w:rsidRDefault="004B4F61" w:rsidP="004B4F61">
            <w:pPr>
              <w:jc w:val="right"/>
              <w:outlineLvl w:val="0"/>
              <w:rPr>
                <w:rFonts w:ascii="Calibri" w:hAnsi="Calibri" w:cs="Calibri"/>
                <w:color w:val="000000"/>
                <w:sz w:val="20"/>
                <w:szCs w:val="20"/>
              </w:rPr>
            </w:pPr>
            <w:bookmarkStart w:id="109" w:name="_Toc199275916"/>
            <w:r w:rsidRPr="004B4F61">
              <w:rPr>
                <w:rFonts w:ascii="Calibri" w:hAnsi="Calibri" w:cs="Calibri"/>
                <w:color w:val="000000"/>
                <w:sz w:val="20"/>
                <w:szCs w:val="20"/>
              </w:rPr>
              <w:t>1.000.000</w:t>
            </w:r>
            <w:bookmarkEnd w:id="109"/>
          </w:p>
        </w:tc>
        <w:tc>
          <w:tcPr>
            <w:tcW w:w="1039" w:type="pct"/>
            <w:tcBorders>
              <w:top w:val="nil"/>
              <w:left w:val="nil"/>
              <w:bottom w:val="nil"/>
              <w:right w:val="nil"/>
            </w:tcBorders>
            <w:shd w:val="clear" w:color="auto" w:fill="auto"/>
            <w:vAlign w:val="center"/>
            <w:hideMark/>
          </w:tcPr>
          <w:p w14:paraId="486AE661" w14:textId="77777777" w:rsidR="004B4F61" w:rsidRPr="004B4F61" w:rsidRDefault="004B4F61" w:rsidP="004B4F61">
            <w:pPr>
              <w:jc w:val="right"/>
              <w:outlineLvl w:val="0"/>
              <w:rPr>
                <w:rFonts w:ascii="Calibri" w:hAnsi="Calibri" w:cs="Calibri"/>
                <w:color w:val="000000"/>
                <w:sz w:val="20"/>
                <w:szCs w:val="20"/>
              </w:rPr>
            </w:pPr>
            <w:bookmarkStart w:id="110" w:name="_Toc199275917"/>
            <w:r w:rsidRPr="004B4F61">
              <w:rPr>
                <w:rFonts w:ascii="Calibri" w:hAnsi="Calibri" w:cs="Calibri"/>
                <w:color w:val="000000"/>
                <w:sz w:val="20"/>
                <w:szCs w:val="20"/>
              </w:rPr>
              <w:t>10.115.089</w:t>
            </w:r>
            <w:bookmarkEnd w:id="110"/>
          </w:p>
        </w:tc>
      </w:tr>
      <w:tr w:rsidR="004B4F61" w:rsidRPr="004B4F61" w14:paraId="698F90BB" w14:textId="77777777" w:rsidTr="00316B4C">
        <w:trPr>
          <w:trHeight w:val="276"/>
        </w:trPr>
        <w:tc>
          <w:tcPr>
            <w:tcW w:w="3118" w:type="pct"/>
            <w:tcBorders>
              <w:top w:val="single" w:sz="4" w:space="0" w:color="auto"/>
              <w:left w:val="nil"/>
              <w:bottom w:val="single" w:sz="4" w:space="0" w:color="auto"/>
              <w:right w:val="nil"/>
            </w:tcBorders>
            <w:shd w:val="clear" w:color="auto" w:fill="auto"/>
            <w:noWrap/>
            <w:vAlign w:val="center"/>
            <w:hideMark/>
          </w:tcPr>
          <w:p w14:paraId="3BFADCD6" w14:textId="77777777" w:rsidR="004B4F61" w:rsidRPr="004B4F61" w:rsidRDefault="004B4F61" w:rsidP="004B4F61">
            <w:pPr>
              <w:outlineLvl w:val="0"/>
              <w:rPr>
                <w:rFonts w:ascii="Calibri" w:hAnsi="Calibri" w:cs="Calibri"/>
                <w:b/>
                <w:bCs/>
                <w:sz w:val="20"/>
                <w:szCs w:val="20"/>
              </w:rPr>
            </w:pPr>
            <w:bookmarkStart w:id="111" w:name="_Toc199275918"/>
            <w:r w:rsidRPr="004B4F61">
              <w:rPr>
                <w:rFonts w:ascii="Calibri" w:hAnsi="Calibri" w:cs="Calibri"/>
                <w:b/>
                <w:bCs/>
                <w:sz w:val="20"/>
                <w:szCs w:val="20"/>
              </w:rPr>
              <w:t>Toplam Kısa ve Uzun Vadeli Finansal Borçlar</w:t>
            </w:r>
            <w:bookmarkEnd w:id="111"/>
          </w:p>
        </w:tc>
        <w:tc>
          <w:tcPr>
            <w:tcW w:w="843" w:type="pct"/>
            <w:tcBorders>
              <w:top w:val="single" w:sz="4" w:space="0" w:color="auto"/>
              <w:left w:val="nil"/>
              <w:bottom w:val="single" w:sz="4" w:space="0" w:color="auto"/>
              <w:right w:val="nil"/>
            </w:tcBorders>
            <w:shd w:val="clear" w:color="auto" w:fill="auto"/>
            <w:noWrap/>
            <w:vAlign w:val="center"/>
            <w:hideMark/>
          </w:tcPr>
          <w:p w14:paraId="21F6CD65" w14:textId="77777777" w:rsidR="004B4F61" w:rsidRPr="004B4F61" w:rsidRDefault="004B4F61" w:rsidP="004B4F61">
            <w:pPr>
              <w:jc w:val="right"/>
              <w:outlineLvl w:val="0"/>
              <w:rPr>
                <w:rFonts w:ascii="Calibri" w:hAnsi="Calibri" w:cs="Calibri"/>
                <w:b/>
                <w:bCs/>
                <w:sz w:val="20"/>
                <w:szCs w:val="20"/>
              </w:rPr>
            </w:pPr>
            <w:bookmarkStart w:id="112" w:name="_Toc199275919"/>
            <w:r w:rsidRPr="004B4F61">
              <w:rPr>
                <w:rFonts w:ascii="Calibri" w:hAnsi="Calibri" w:cs="Calibri"/>
                <w:b/>
                <w:bCs/>
                <w:sz w:val="20"/>
                <w:szCs w:val="20"/>
              </w:rPr>
              <w:t>6.033.248</w:t>
            </w:r>
            <w:bookmarkEnd w:id="112"/>
            <w:r w:rsidRPr="004B4F61">
              <w:rPr>
                <w:rFonts w:ascii="Calibri" w:hAnsi="Calibri" w:cs="Calibri"/>
                <w:b/>
                <w:bCs/>
                <w:sz w:val="20"/>
                <w:szCs w:val="20"/>
              </w:rPr>
              <w:t xml:space="preserve"> </w:t>
            </w:r>
          </w:p>
        </w:tc>
        <w:tc>
          <w:tcPr>
            <w:tcW w:w="1039" w:type="pct"/>
            <w:tcBorders>
              <w:top w:val="single" w:sz="4" w:space="0" w:color="auto"/>
              <w:left w:val="nil"/>
              <w:bottom w:val="single" w:sz="4" w:space="0" w:color="auto"/>
              <w:right w:val="nil"/>
            </w:tcBorders>
            <w:shd w:val="clear" w:color="auto" w:fill="auto"/>
            <w:noWrap/>
            <w:vAlign w:val="center"/>
            <w:hideMark/>
          </w:tcPr>
          <w:p w14:paraId="14325264" w14:textId="77777777" w:rsidR="004B4F61" w:rsidRPr="004B4F61" w:rsidRDefault="004B4F61" w:rsidP="004B4F61">
            <w:pPr>
              <w:jc w:val="right"/>
              <w:outlineLvl w:val="0"/>
              <w:rPr>
                <w:rFonts w:ascii="Calibri" w:hAnsi="Calibri" w:cs="Calibri"/>
                <w:b/>
                <w:bCs/>
                <w:sz w:val="20"/>
                <w:szCs w:val="20"/>
              </w:rPr>
            </w:pPr>
            <w:bookmarkStart w:id="113" w:name="_Toc199275920"/>
            <w:r w:rsidRPr="004B4F61">
              <w:rPr>
                <w:rFonts w:ascii="Calibri" w:hAnsi="Calibri" w:cs="Calibri"/>
                <w:b/>
                <w:bCs/>
                <w:sz w:val="20"/>
                <w:szCs w:val="20"/>
              </w:rPr>
              <w:t>10.115.089</w:t>
            </w:r>
            <w:bookmarkEnd w:id="113"/>
            <w:r w:rsidRPr="004B4F61">
              <w:rPr>
                <w:rFonts w:ascii="Calibri" w:hAnsi="Calibri" w:cs="Calibri"/>
                <w:b/>
                <w:bCs/>
                <w:sz w:val="20"/>
                <w:szCs w:val="20"/>
              </w:rPr>
              <w:t xml:space="preserve"> </w:t>
            </w:r>
          </w:p>
        </w:tc>
      </w:tr>
    </w:tbl>
    <w:p w14:paraId="718AA5B0" w14:textId="77777777" w:rsidR="00474D78" w:rsidRPr="0066249C" w:rsidRDefault="00474D78" w:rsidP="00FD4C07">
      <w:pPr>
        <w:autoSpaceDE w:val="0"/>
        <w:autoSpaceDN w:val="0"/>
        <w:adjustRightInd w:val="0"/>
        <w:jc w:val="both"/>
        <w:rPr>
          <w:rFonts w:asciiTheme="minorHAnsi" w:hAnsiTheme="minorHAnsi" w:cstheme="minorHAnsi"/>
          <w:b/>
          <w:bCs/>
          <w:sz w:val="20"/>
          <w:szCs w:val="20"/>
        </w:rPr>
      </w:pPr>
    </w:p>
    <w:p w14:paraId="5381BCED" w14:textId="77777777" w:rsidR="00457210" w:rsidRPr="0066249C" w:rsidRDefault="00457210" w:rsidP="009E7D3C">
      <w:pPr>
        <w:jc w:val="both"/>
        <w:rPr>
          <w:rFonts w:asciiTheme="minorHAnsi" w:hAnsiTheme="minorHAnsi" w:cstheme="minorHAnsi"/>
          <w:b/>
          <w:bCs/>
          <w:sz w:val="20"/>
          <w:szCs w:val="20"/>
        </w:rPr>
      </w:pPr>
      <w:r w:rsidRPr="0066249C">
        <w:rPr>
          <w:rFonts w:asciiTheme="minorHAnsi" w:hAnsiTheme="minorHAnsi" w:cstheme="minorHAnsi"/>
          <w:b/>
          <w:bCs/>
          <w:sz w:val="20"/>
          <w:szCs w:val="20"/>
        </w:rPr>
        <w:t>Kısa vadeli borçlanmalar</w:t>
      </w:r>
    </w:p>
    <w:p w14:paraId="4AB66C4A" w14:textId="5A7D28BB" w:rsidR="00A2476D" w:rsidRDefault="00A2476D" w:rsidP="002C58A2">
      <w:pPr>
        <w:jc w:val="both"/>
        <w:rPr>
          <w:rFonts w:asciiTheme="minorHAnsi" w:hAnsiTheme="minorHAnsi" w:cstheme="minorHAnsi"/>
          <w:b/>
          <w:bCs/>
          <w:sz w:val="20"/>
          <w:szCs w:val="20"/>
          <w:u w:val="single"/>
        </w:rPr>
      </w:pPr>
    </w:p>
    <w:p w14:paraId="5F4330AE" w14:textId="1D55B6E9" w:rsidR="00474D78" w:rsidRDefault="00315A0E" w:rsidP="002C58A2">
      <w:pPr>
        <w:jc w:val="both"/>
        <w:rPr>
          <w:rFonts w:asciiTheme="minorHAnsi" w:hAnsiTheme="minorHAnsi" w:cstheme="minorHAnsi"/>
          <w:sz w:val="20"/>
          <w:szCs w:val="20"/>
        </w:rPr>
      </w:pPr>
      <w:r w:rsidRPr="00315A0E">
        <w:rPr>
          <w:rFonts w:asciiTheme="minorHAnsi" w:hAnsiTheme="minorHAnsi" w:cstheme="minorHAnsi"/>
          <w:sz w:val="20"/>
          <w:szCs w:val="20"/>
        </w:rPr>
        <w:t xml:space="preserve">Kısa vadeli banka kredilerinin </w:t>
      </w:r>
      <w:r w:rsidR="002B4ED3">
        <w:rPr>
          <w:rFonts w:asciiTheme="minorHAnsi" w:hAnsiTheme="minorHAnsi" w:cstheme="minorHAnsi"/>
          <w:sz w:val="20"/>
          <w:szCs w:val="20"/>
        </w:rPr>
        <w:t>31 Aralık 2024</w:t>
      </w:r>
      <w:r w:rsidR="001977C7">
        <w:rPr>
          <w:rFonts w:asciiTheme="minorHAnsi" w:hAnsiTheme="minorHAnsi" w:cstheme="minorHAnsi"/>
          <w:sz w:val="20"/>
          <w:szCs w:val="20"/>
        </w:rPr>
        <w:t xml:space="preserve"> ve 202</w:t>
      </w:r>
      <w:r w:rsidR="004740A5">
        <w:rPr>
          <w:rFonts w:asciiTheme="minorHAnsi" w:hAnsiTheme="minorHAnsi" w:cstheme="minorHAnsi"/>
          <w:sz w:val="20"/>
          <w:szCs w:val="20"/>
        </w:rPr>
        <w:t>3</w:t>
      </w:r>
      <w:r w:rsidRPr="00315A0E">
        <w:rPr>
          <w:rFonts w:asciiTheme="minorHAnsi" w:hAnsiTheme="minorHAnsi" w:cstheme="minorHAnsi"/>
          <w:sz w:val="20"/>
          <w:szCs w:val="20"/>
        </w:rPr>
        <w:t xml:space="preserve"> tarihi itibariyle dağılımı aşağıda gösterilmiştir:</w:t>
      </w:r>
    </w:p>
    <w:p w14:paraId="2A727548" w14:textId="77777777" w:rsidR="00C47D92" w:rsidRPr="00474D78" w:rsidRDefault="00C47D92" w:rsidP="002C58A2">
      <w:pPr>
        <w:jc w:val="both"/>
        <w:rPr>
          <w:rFonts w:asciiTheme="minorHAnsi" w:hAnsiTheme="minorHAnsi" w:cstheme="minorHAnsi"/>
          <w:sz w:val="20"/>
          <w:szCs w:val="20"/>
        </w:rPr>
      </w:pPr>
    </w:p>
    <w:tbl>
      <w:tblPr>
        <w:tblW w:w="5000" w:type="pct"/>
        <w:tblCellMar>
          <w:left w:w="70" w:type="dxa"/>
          <w:right w:w="70" w:type="dxa"/>
        </w:tblCellMar>
        <w:tblLook w:val="04A0" w:firstRow="1" w:lastRow="0" w:firstColumn="1" w:lastColumn="0" w:noHBand="0" w:noVBand="1"/>
      </w:tblPr>
      <w:tblGrid>
        <w:gridCol w:w="4631"/>
        <w:gridCol w:w="1258"/>
        <w:gridCol w:w="1552"/>
        <w:gridCol w:w="1240"/>
        <w:gridCol w:w="1240"/>
      </w:tblGrid>
      <w:tr w:rsidR="00251D2C" w:rsidRPr="00251D2C" w14:paraId="62332E5A" w14:textId="77777777" w:rsidTr="00251D2C">
        <w:trPr>
          <w:trHeight w:val="276"/>
        </w:trPr>
        <w:tc>
          <w:tcPr>
            <w:tcW w:w="2334" w:type="pct"/>
            <w:tcBorders>
              <w:top w:val="nil"/>
              <w:left w:val="nil"/>
              <w:bottom w:val="nil"/>
              <w:right w:val="nil"/>
            </w:tcBorders>
            <w:shd w:val="clear" w:color="auto" w:fill="auto"/>
            <w:noWrap/>
            <w:vAlign w:val="center"/>
            <w:hideMark/>
          </w:tcPr>
          <w:p w14:paraId="0D9401A1" w14:textId="77777777" w:rsidR="00251D2C" w:rsidRPr="00251D2C" w:rsidRDefault="00251D2C" w:rsidP="00251D2C">
            <w:pPr>
              <w:rPr>
                <w:sz w:val="20"/>
                <w:szCs w:val="20"/>
              </w:rPr>
            </w:pPr>
          </w:p>
        </w:tc>
        <w:tc>
          <w:tcPr>
            <w:tcW w:w="1416" w:type="pct"/>
            <w:gridSpan w:val="2"/>
            <w:tcBorders>
              <w:top w:val="nil"/>
              <w:left w:val="nil"/>
              <w:bottom w:val="single" w:sz="4" w:space="0" w:color="auto"/>
              <w:right w:val="nil"/>
            </w:tcBorders>
            <w:shd w:val="clear" w:color="auto" w:fill="auto"/>
            <w:vAlign w:val="center"/>
            <w:hideMark/>
          </w:tcPr>
          <w:p w14:paraId="020F3D08" w14:textId="77777777" w:rsidR="00251D2C" w:rsidRPr="00251D2C" w:rsidRDefault="00251D2C" w:rsidP="00251D2C">
            <w:pPr>
              <w:jc w:val="center"/>
              <w:outlineLvl w:val="0"/>
              <w:rPr>
                <w:rFonts w:ascii="Calibri" w:hAnsi="Calibri" w:cs="Calibri"/>
                <w:b/>
                <w:bCs/>
                <w:color w:val="000000"/>
                <w:sz w:val="20"/>
                <w:szCs w:val="20"/>
                <w:u w:val="single"/>
              </w:rPr>
            </w:pPr>
            <w:bookmarkStart w:id="114" w:name="_Toc199275921"/>
            <w:r w:rsidRPr="00251D2C">
              <w:rPr>
                <w:rFonts w:ascii="Calibri" w:hAnsi="Calibri" w:cs="Calibri"/>
                <w:b/>
                <w:bCs/>
                <w:color w:val="000000"/>
                <w:sz w:val="20"/>
                <w:szCs w:val="20"/>
                <w:u w:val="single"/>
              </w:rPr>
              <w:t>31 Aralık 2024</w:t>
            </w:r>
            <w:bookmarkEnd w:id="114"/>
          </w:p>
        </w:tc>
        <w:tc>
          <w:tcPr>
            <w:tcW w:w="1250" w:type="pct"/>
            <w:gridSpan w:val="2"/>
            <w:tcBorders>
              <w:top w:val="nil"/>
              <w:left w:val="nil"/>
              <w:bottom w:val="single" w:sz="4" w:space="0" w:color="auto"/>
              <w:right w:val="nil"/>
            </w:tcBorders>
            <w:shd w:val="clear" w:color="auto" w:fill="auto"/>
            <w:vAlign w:val="center"/>
            <w:hideMark/>
          </w:tcPr>
          <w:p w14:paraId="1DA51C16" w14:textId="77777777" w:rsidR="00251D2C" w:rsidRPr="00251D2C" w:rsidRDefault="00251D2C" w:rsidP="00251D2C">
            <w:pPr>
              <w:jc w:val="center"/>
              <w:outlineLvl w:val="0"/>
              <w:rPr>
                <w:rFonts w:ascii="Calibri" w:hAnsi="Calibri" w:cs="Calibri"/>
                <w:b/>
                <w:bCs/>
                <w:color w:val="000000"/>
                <w:sz w:val="20"/>
                <w:szCs w:val="20"/>
                <w:u w:val="single"/>
              </w:rPr>
            </w:pPr>
            <w:bookmarkStart w:id="115" w:name="_Toc199275922"/>
            <w:r w:rsidRPr="00251D2C">
              <w:rPr>
                <w:rFonts w:ascii="Calibri" w:hAnsi="Calibri" w:cs="Calibri"/>
                <w:b/>
                <w:bCs/>
                <w:color w:val="000000"/>
                <w:sz w:val="20"/>
                <w:szCs w:val="20"/>
                <w:u w:val="single"/>
              </w:rPr>
              <w:t>31 Aralık 2023</w:t>
            </w:r>
            <w:bookmarkEnd w:id="115"/>
          </w:p>
        </w:tc>
      </w:tr>
      <w:tr w:rsidR="00251D2C" w:rsidRPr="00251D2C" w14:paraId="5D6C7D81" w14:textId="77777777" w:rsidTr="00251D2C">
        <w:trPr>
          <w:trHeight w:val="276"/>
        </w:trPr>
        <w:tc>
          <w:tcPr>
            <w:tcW w:w="2334" w:type="pct"/>
            <w:tcBorders>
              <w:top w:val="nil"/>
              <w:left w:val="nil"/>
              <w:bottom w:val="nil"/>
              <w:right w:val="nil"/>
            </w:tcBorders>
            <w:shd w:val="clear" w:color="auto" w:fill="auto"/>
            <w:noWrap/>
            <w:vAlign w:val="center"/>
            <w:hideMark/>
          </w:tcPr>
          <w:p w14:paraId="60862E4A" w14:textId="77777777" w:rsidR="00251D2C" w:rsidRPr="00251D2C" w:rsidRDefault="00251D2C" w:rsidP="00251D2C">
            <w:pPr>
              <w:jc w:val="center"/>
              <w:outlineLvl w:val="0"/>
              <w:rPr>
                <w:rFonts w:ascii="Calibri" w:hAnsi="Calibri" w:cs="Calibri"/>
                <w:b/>
                <w:bCs/>
                <w:color w:val="000000"/>
                <w:sz w:val="20"/>
                <w:szCs w:val="20"/>
                <w:u w:val="single"/>
              </w:rPr>
            </w:pPr>
          </w:p>
        </w:tc>
        <w:tc>
          <w:tcPr>
            <w:tcW w:w="634" w:type="pct"/>
            <w:tcBorders>
              <w:top w:val="nil"/>
              <w:left w:val="nil"/>
              <w:bottom w:val="single" w:sz="4" w:space="0" w:color="auto"/>
              <w:right w:val="nil"/>
            </w:tcBorders>
            <w:shd w:val="clear" w:color="auto" w:fill="auto"/>
            <w:vAlign w:val="center"/>
            <w:hideMark/>
          </w:tcPr>
          <w:p w14:paraId="16AAAB25" w14:textId="77777777" w:rsidR="00251D2C" w:rsidRPr="00251D2C" w:rsidRDefault="00251D2C" w:rsidP="00251D2C">
            <w:pPr>
              <w:jc w:val="right"/>
              <w:outlineLvl w:val="0"/>
              <w:rPr>
                <w:rFonts w:ascii="Calibri" w:hAnsi="Calibri" w:cs="Calibri"/>
                <w:b/>
                <w:bCs/>
                <w:color w:val="000000"/>
                <w:sz w:val="20"/>
                <w:szCs w:val="20"/>
              </w:rPr>
            </w:pPr>
            <w:bookmarkStart w:id="116" w:name="_Toc199275923"/>
            <w:r w:rsidRPr="00251D2C">
              <w:rPr>
                <w:rFonts w:ascii="Calibri" w:hAnsi="Calibri" w:cs="Calibri"/>
                <w:b/>
                <w:bCs/>
                <w:color w:val="000000"/>
                <w:sz w:val="20"/>
                <w:szCs w:val="20"/>
              </w:rPr>
              <w:t>Orijinal Para</w:t>
            </w:r>
            <w:bookmarkEnd w:id="116"/>
          </w:p>
        </w:tc>
        <w:tc>
          <w:tcPr>
            <w:tcW w:w="782" w:type="pct"/>
            <w:tcBorders>
              <w:top w:val="nil"/>
              <w:left w:val="nil"/>
              <w:bottom w:val="single" w:sz="4" w:space="0" w:color="auto"/>
              <w:right w:val="nil"/>
            </w:tcBorders>
            <w:shd w:val="clear" w:color="auto" w:fill="auto"/>
            <w:vAlign w:val="center"/>
            <w:hideMark/>
          </w:tcPr>
          <w:p w14:paraId="2C747140" w14:textId="77777777" w:rsidR="00251D2C" w:rsidRPr="00251D2C" w:rsidRDefault="00251D2C" w:rsidP="00251D2C">
            <w:pPr>
              <w:jc w:val="right"/>
              <w:outlineLvl w:val="0"/>
              <w:rPr>
                <w:rFonts w:ascii="Calibri" w:hAnsi="Calibri" w:cs="Calibri"/>
                <w:b/>
                <w:bCs/>
                <w:color w:val="000000"/>
                <w:sz w:val="20"/>
                <w:szCs w:val="20"/>
              </w:rPr>
            </w:pPr>
            <w:bookmarkStart w:id="117" w:name="_Toc199275924"/>
            <w:r w:rsidRPr="00251D2C">
              <w:rPr>
                <w:rFonts w:ascii="Calibri" w:hAnsi="Calibri" w:cs="Calibri"/>
                <w:b/>
                <w:bCs/>
                <w:color w:val="000000"/>
                <w:sz w:val="20"/>
                <w:szCs w:val="20"/>
              </w:rPr>
              <w:t>TL Karşılığı</w:t>
            </w:r>
            <w:bookmarkEnd w:id="117"/>
          </w:p>
        </w:tc>
        <w:tc>
          <w:tcPr>
            <w:tcW w:w="625" w:type="pct"/>
            <w:tcBorders>
              <w:top w:val="nil"/>
              <w:left w:val="nil"/>
              <w:bottom w:val="single" w:sz="4" w:space="0" w:color="auto"/>
              <w:right w:val="nil"/>
            </w:tcBorders>
            <w:shd w:val="clear" w:color="auto" w:fill="auto"/>
            <w:vAlign w:val="center"/>
            <w:hideMark/>
          </w:tcPr>
          <w:p w14:paraId="0A2970AE" w14:textId="77777777" w:rsidR="00251D2C" w:rsidRPr="00251D2C" w:rsidRDefault="00251D2C" w:rsidP="00251D2C">
            <w:pPr>
              <w:jc w:val="right"/>
              <w:outlineLvl w:val="0"/>
              <w:rPr>
                <w:rFonts w:ascii="Calibri" w:hAnsi="Calibri" w:cs="Calibri"/>
                <w:b/>
                <w:bCs/>
                <w:color w:val="000000"/>
                <w:sz w:val="20"/>
                <w:szCs w:val="20"/>
              </w:rPr>
            </w:pPr>
            <w:bookmarkStart w:id="118" w:name="_Toc199275925"/>
            <w:r w:rsidRPr="00251D2C">
              <w:rPr>
                <w:rFonts w:ascii="Calibri" w:hAnsi="Calibri" w:cs="Calibri"/>
                <w:b/>
                <w:bCs/>
                <w:color w:val="000000"/>
                <w:sz w:val="20"/>
                <w:szCs w:val="20"/>
              </w:rPr>
              <w:t>Orijinal Para</w:t>
            </w:r>
            <w:bookmarkEnd w:id="118"/>
          </w:p>
        </w:tc>
        <w:tc>
          <w:tcPr>
            <w:tcW w:w="625" w:type="pct"/>
            <w:tcBorders>
              <w:top w:val="nil"/>
              <w:left w:val="nil"/>
              <w:bottom w:val="single" w:sz="4" w:space="0" w:color="auto"/>
              <w:right w:val="nil"/>
            </w:tcBorders>
            <w:shd w:val="clear" w:color="auto" w:fill="auto"/>
            <w:vAlign w:val="center"/>
            <w:hideMark/>
          </w:tcPr>
          <w:p w14:paraId="72D4812D" w14:textId="77777777" w:rsidR="00251D2C" w:rsidRPr="00251D2C" w:rsidRDefault="00251D2C" w:rsidP="00251D2C">
            <w:pPr>
              <w:jc w:val="right"/>
              <w:outlineLvl w:val="0"/>
              <w:rPr>
                <w:rFonts w:ascii="Calibri" w:hAnsi="Calibri" w:cs="Calibri"/>
                <w:b/>
                <w:bCs/>
                <w:color w:val="000000"/>
                <w:sz w:val="20"/>
                <w:szCs w:val="20"/>
              </w:rPr>
            </w:pPr>
            <w:bookmarkStart w:id="119" w:name="_Toc199275926"/>
            <w:r w:rsidRPr="00251D2C">
              <w:rPr>
                <w:rFonts w:ascii="Calibri" w:hAnsi="Calibri" w:cs="Calibri"/>
                <w:b/>
                <w:bCs/>
                <w:color w:val="000000"/>
                <w:sz w:val="20"/>
                <w:szCs w:val="20"/>
              </w:rPr>
              <w:t>TL Karşılığı</w:t>
            </w:r>
            <w:bookmarkEnd w:id="119"/>
          </w:p>
        </w:tc>
      </w:tr>
      <w:tr w:rsidR="00251D2C" w:rsidRPr="00251D2C" w14:paraId="69A3BAC7" w14:textId="77777777" w:rsidTr="00251D2C">
        <w:trPr>
          <w:trHeight w:val="276"/>
        </w:trPr>
        <w:tc>
          <w:tcPr>
            <w:tcW w:w="2334" w:type="pct"/>
            <w:tcBorders>
              <w:top w:val="nil"/>
              <w:left w:val="nil"/>
              <w:bottom w:val="nil"/>
              <w:right w:val="nil"/>
            </w:tcBorders>
            <w:shd w:val="clear" w:color="auto" w:fill="auto"/>
            <w:noWrap/>
            <w:vAlign w:val="center"/>
            <w:hideMark/>
          </w:tcPr>
          <w:p w14:paraId="261795E8" w14:textId="77777777" w:rsidR="00251D2C" w:rsidRPr="00251D2C" w:rsidRDefault="00251D2C" w:rsidP="00251D2C">
            <w:pPr>
              <w:jc w:val="right"/>
              <w:outlineLvl w:val="0"/>
              <w:rPr>
                <w:rFonts w:ascii="Calibri" w:hAnsi="Calibri" w:cs="Calibri"/>
                <w:b/>
                <w:bCs/>
                <w:color w:val="000000"/>
                <w:sz w:val="20"/>
                <w:szCs w:val="20"/>
              </w:rPr>
            </w:pPr>
          </w:p>
        </w:tc>
        <w:tc>
          <w:tcPr>
            <w:tcW w:w="634" w:type="pct"/>
            <w:tcBorders>
              <w:top w:val="nil"/>
              <w:left w:val="nil"/>
              <w:bottom w:val="nil"/>
              <w:right w:val="nil"/>
            </w:tcBorders>
            <w:shd w:val="clear" w:color="auto" w:fill="auto"/>
            <w:noWrap/>
            <w:vAlign w:val="center"/>
            <w:hideMark/>
          </w:tcPr>
          <w:p w14:paraId="71DEA92A" w14:textId="77777777" w:rsidR="00251D2C" w:rsidRPr="00251D2C" w:rsidRDefault="00251D2C" w:rsidP="00251D2C">
            <w:pPr>
              <w:outlineLvl w:val="0"/>
              <w:rPr>
                <w:sz w:val="20"/>
                <w:szCs w:val="20"/>
              </w:rPr>
            </w:pPr>
          </w:p>
        </w:tc>
        <w:tc>
          <w:tcPr>
            <w:tcW w:w="782" w:type="pct"/>
            <w:tcBorders>
              <w:top w:val="nil"/>
              <w:left w:val="nil"/>
              <w:bottom w:val="nil"/>
              <w:right w:val="nil"/>
            </w:tcBorders>
            <w:shd w:val="clear" w:color="auto" w:fill="auto"/>
            <w:noWrap/>
            <w:vAlign w:val="center"/>
            <w:hideMark/>
          </w:tcPr>
          <w:p w14:paraId="060C9FD4" w14:textId="77777777" w:rsidR="00251D2C" w:rsidRPr="00251D2C" w:rsidRDefault="00251D2C" w:rsidP="00251D2C">
            <w:pPr>
              <w:jc w:val="right"/>
              <w:outlineLvl w:val="0"/>
              <w:rPr>
                <w:sz w:val="20"/>
                <w:szCs w:val="20"/>
              </w:rPr>
            </w:pPr>
          </w:p>
        </w:tc>
        <w:tc>
          <w:tcPr>
            <w:tcW w:w="625" w:type="pct"/>
            <w:tcBorders>
              <w:top w:val="nil"/>
              <w:left w:val="nil"/>
              <w:bottom w:val="nil"/>
              <w:right w:val="nil"/>
            </w:tcBorders>
            <w:shd w:val="clear" w:color="auto" w:fill="auto"/>
            <w:noWrap/>
            <w:vAlign w:val="center"/>
            <w:hideMark/>
          </w:tcPr>
          <w:p w14:paraId="2D5C4D53" w14:textId="77777777" w:rsidR="00251D2C" w:rsidRPr="00251D2C" w:rsidRDefault="00251D2C" w:rsidP="00251D2C">
            <w:pPr>
              <w:jc w:val="right"/>
              <w:outlineLvl w:val="0"/>
              <w:rPr>
                <w:sz w:val="20"/>
                <w:szCs w:val="20"/>
              </w:rPr>
            </w:pPr>
          </w:p>
        </w:tc>
        <w:tc>
          <w:tcPr>
            <w:tcW w:w="625" w:type="pct"/>
            <w:tcBorders>
              <w:top w:val="nil"/>
              <w:left w:val="nil"/>
              <w:bottom w:val="nil"/>
              <w:right w:val="nil"/>
            </w:tcBorders>
            <w:shd w:val="clear" w:color="auto" w:fill="auto"/>
            <w:noWrap/>
            <w:vAlign w:val="center"/>
            <w:hideMark/>
          </w:tcPr>
          <w:p w14:paraId="490F43AA" w14:textId="77777777" w:rsidR="00251D2C" w:rsidRPr="00251D2C" w:rsidRDefault="00251D2C" w:rsidP="00251D2C">
            <w:pPr>
              <w:jc w:val="right"/>
              <w:outlineLvl w:val="0"/>
              <w:rPr>
                <w:sz w:val="20"/>
                <w:szCs w:val="20"/>
              </w:rPr>
            </w:pPr>
          </w:p>
        </w:tc>
      </w:tr>
      <w:tr w:rsidR="00251D2C" w:rsidRPr="00251D2C" w14:paraId="5E6A228C" w14:textId="77777777" w:rsidTr="00251D2C">
        <w:trPr>
          <w:trHeight w:val="276"/>
        </w:trPr>
        <w:tc>
          <w:tcPr>
            <w:tcW w:w="2334" w:type="pct"/>
            <w:tcBorders>
              <w:top w:val="nil"/>
              <w:left w:val="nil"/>
              <w:bottom w:val="nil"/>
              <w:right w:val="nil"/>
            </w:tcBorders>
            <w:shd w:val="clear" w:color="auto" w:fill="auto"/>
            <w:noWrap/>
            <w:vAlign w:val="center"/>
            <w:hideMark/>
          </w:tcPr>
          <w:p w14:paraId="49416552" w14:textId="77777777" w:rsidR="00251D2C" w:rsidRPr="00251D2C" w:rsidRDefault="00251D2C" w:rsidP="00251D2C">
            <w:pPr>
              <w:outlineLvl w:val="0"/>
              <w:rPr>
                <w:rFonts w:ascii="Calibri" w:hAnsi="Calibri" w:cs="Calibri"/>
                <w:color w:val="000000"/>
                <w:sz w:val="20"/>
                <w:szCs w:val="20"/>
              </w:rPr>
            </w:pPr>
            <w:bookmarkStart w:id="120" w:name="_Toc199275927"/>
            <w:r w:rsidRPr="00251D2C">
              <w:rPr>
                <w:rFonts w:ascii="Calibri" w:hAnsi="Calibri" w:cs="Calibri"/>
                <w:color w:val="000000"/>
                <w:sz w:val="20"/>
                <w:szCs w:val="20"/>
              </w:rPr>
              <w:t>Banka Kredileri - TL Kredileri</w:t>
            </w:r>
            <w:bookmarkEnd w:id="120"/>
          </w:p>
        </w:tc>
        <w:tc>
          <w:tcPr>
            <w:tcW w:w="634" w:type="pct"/>
            <w:tcBorders>
              <w:top w:val="nil"/>
              <w:left w:val="nil"/>
              <w:bottom w:val="nil"/>
              <w:right w:val="nil"/>
            </w:tcBorders>
            <w:shd w:val="clear" w:color="auto" w:fill="auto"/>
            <w:noWrap/>
            <w:vAlign w:val="center"/>
            <w:hideMark/>
          </w:tcPr>
          <w:p w14:paraId="6CD8CC62" w14:textId="77777777" w:rsidR="00251D2C" w:rsidRPr="00251D2C" w:rsidRDefault="00251D2C" w:rsidP="00251D2C">
            <w:pPr>
              <w:jc w:val="right"/>
              <w:outlineLvl w:val="0"/>
              <w:rPr>
                <w:rFonts w:ascii="Calibri" w:hAnsi="Calibri" w:cs="Calibri"/>
                <w:color w:val="000000"/>
                <w:sz w:val="20"/>
                <w:szCs w:val="20"/>
              </w:rPr>
            </w:pPr>
            <w:bookmarkStart w:id="121" w:name="_Toc199275928"/>
            <w:r w:rsidRPr="00251D2C">
              <w:rPr>
                <w:rFonts w:ascii="Calibri" w:hAnsi="Calibri" w:cs="Calibri"/>
                <w:color w:val="000000"/>
                <w:sz w:val="20"/>
                <w:szCs w:val="20"/>
              </w:rPr>
              <w:t>5.033.248</w:t>
            </w:r>
            <w:bookmarkEnd w:id="121"/>
          </w:p>
        </w:tc>
        <w:tc>
          <w:tcPr>
            <w:tcW w:w="782" w:type="pct"/>
            <w:tcBorders>
              <w:top w:val="nil"/>
              <w:left w:val="nil"/>
              <w:bottom w:val="nil"/>
              <w:right w:val="nil"/>
            </w:tcBorders>
            <w:shd w:val="clear" w:color="auto" w:fill="auto"/>
            <w:noWrap/>
            <w:vAlign w:val="center"/>
            <w:hideMark/>
          </w:tcPr>
          <w:p w14:paraId="5425C463" w14:textId="77777777" w:rsidR="00251D2C" w:rsidRPr="00251D2C" w:rsidRDefault="00251D2C" w:rsidP="00251D2C">
            <w:pPr>
              <w:jc w:val="right"/>
              <w:outlineLvl w:val="0"/>
              <w:rPr>
                <w:rFonts w:ascii="Calibri" w:hAnsi="Calibri" w:cs="Calibri"/>
                <w:color w:val="000000"/>
                <w:sz w:val="20"/>
                <w:szCs w:val="20"/>
              </w:rPr>
            </w:pPr>
            <w:bookmarkStart w:id="122" w:name="_Toc199275929"/>
            <w:r w:rsidRPr="00251D2C">
              <w:rPr>
                <w:rFonts w:ascii="Calibri" w:hAnsi="Calibri" w:cs="Calibri"/>
                <w:color w:val="000000"/>
                <w:sz w:val="20"/>
                <w:szCs w:val="20"/>
              </w:rPr>
              <w:t>5.033.248</w:t>
            </w:r>
            <w:bookmarkEnd w:id="122"/>
          </w:p>
        </w:tc>
        <w:tc>
          <w:tcPr>
            <w:tcW w:w="625" w:type="pct"/>
            <w:tcBorders>
              <w:top w:val="nil"/>
              <w:left w:val="nil"/>
              <w:bottom w:val="nil"/>
              <w:right w:val="nil"/>
            </w:tcBorders>
            <w:shd w:val="clear" w:color="auto" w:fill="auto"/>
            <w:noWrap/>
            <w:vAlign w:val="center"/>
            <w:hideMark/>
          </w:tcPr>
          <w:p w14:paraId="47EBDC50" w14:textId="77777777" w:rsidR="00251D2C" w:rsidRPr="00251D2C" w:rsidRDefault="00251D2C" w:rsidP="00251D2C">
            <w:pPr>
              <w:jc w:val="right"/>
              <w:outlineLvl w:val="0"/>
              <w:rPr>
                <w:rFonts w:ascii="Calibri" w:hAnsi="Calibri" w:cs="Calibri"/>
                <w:color w:val="000000"/>
                <w:sz w:val="20"/>
                <w:szCs w:val="20"/>
              </w:rPr>
            </w:pPr>
            <w:bookmarkStart w:id="123" w:name="_Toc199275930"/>
            <w:r w:rsidRPr="00251D2C">
              <w:rPr>
                <w:rFonts w:ascii="Calibri" w:hAnsi="Calibri" w:cs="Calibri"/>
                <w:color w:val="000000"/>
                <w:sz w:val="20"/>
                <w:szCs w:val="20"/>
              </w:rPr>
              <w:t>-</w:t>
            </w:r>
            <w:bookmarkEnd w:id="123"/>
            <w:r w:rsidRPr="00251D2C">
              <w:rPr>
                <w:rFonts w:ascii="Calibri" w:hAnsi="Calibri" w:cs="Calibri"/>
                <w:color w:val="000000"/>
                <w:sz w:val="20"/>
                <w:szCs w:val="20"/>
              </w:rPr>
              <w:t xml:space="preserve"> </w:t>
            </w:r>
          </w:p>
        </w:tc>
        <w:tc>
          <w:tcPr>
            <w:tcW w:w="625" w:type="pct"/>
            <w:tcBorders>
              <w:top w:val="nil"/>
              <w:left w:val="nil"/>
              <w:bottom w:val="nil"/>
              <w:right w:val="nil"/>
            </w:tcBorders>
            <w:shd w:val="clear" w:color="auto" w:fill="auto"/>
            <w:noWrap/>
            <w:vAlign w:val="center"/>
            <w:hideMark/>
          </w:tcPr>
          <w:p w14:paraId="3E6FB471" w14:textId="77777777" w:rsidR="00251D2C" w:rsidRPr="00251D2C" w:rsidRDefault="00251D2C" w:rsidP="00251D2C">
            <w:pPr>
              <w:jc w:val="right"/>
              <w:outlineLvl w:val="0"/>
              <w:rPr>
                <w:rFonts w:ascii="Calibri" w:hAnsi="Calibri" w:cs="Calibri"/>
                <w:color w:val="000000"/>
                <w:sz w:val="20"/>
                <w:szCs w:val="20"/>
              </w:rPr>
            </w:pPr>
            <w:bookmarkStart w:id="124" w:name="_Toc199275931"/>
            <w:r w:rsidRPr="00251D2C">
              <w:rPr>
                <w:rFonts w:ascii="Calibri" w:hAnsi="Calibri" w:cs="Calibri"/>
                <w:color w:val="000000"/>
                <w:sz w:val="20"/>
                <w:szCs w:val="20"/>
              </w:rPr>
              <w:t>-</w:t>
            </w:r>
            <w:bookmarkEnd w:id="124"/>
            <w:r w:rsidRPr="00251D2C">
              <w:rPr>
                <w:rFonts w:ascii="Calibri" w:hAnsi="Calibri" w:cs="Calibri"/>
                <w:color w:val="000000"/>
                <w:sz w:val="20"/>
                <w:szCs w:val="20"/>
              </w:rPr>
              <w:t xml:space="preserve"> </w:t>
            </w:r>
          </w:p>
        </w:tc>
      </w:tr>
      <w:tr w:rsidR="00251D2C" w:rsidRPr="00251D2C" w14:paraId="51EF1532" w14:textId="77777777" w:rsidTr="00251D2C">
        <w:trPr>
          <w:trHeight w:val="276"/>
        </w:trPr>
        <w:tc>
          <w:tcPr>
            <w:tcW w:w="2334" w:type="pct"/>
            <w:tcBorders>
              <w:top w:val="nil"/>
              <w:left w:val="nil"/>
              <w:bottom w:val="nil"/>
              <w:right w:val="nil"/>
            </w:tcBorders>
            <w:shd w:val="clear" w:color="auto" w:fill="auto"/>
            <w:noWrap/>
            <w:vAlign w:val="center"/>
            <w:hideMark/>
          </w:tcPr>
          <w:p w14:paraId="28BC4A59" w14:textId="77777777" w:rsidR="00251D2C" w:rsidRPr="00251D2C" w:rsidRDefault="00251D2C" w:rsidP="00251D2C">
            <w:pPr>
              <w:outlineLvl w:val="0"/>
              <w:rPr>
                <w:rFonts w:ascii="Calibri" w:hAnsi="Calibri" w:cs="Calibri"/>
                <w:color w:val="000000"/>
                <w:sz w:val="20"/>
                <w:szCs w:val="20"/>
              </w:rPr>
            </w:pPr>
            <w:bookmarkStart w:id="125" w:name="_Toc199275932"/>
            <w:r w:rsidRPr="00251D2C">
              <w:rPr>
                <w:rFonts w:ascii="Calibri" w:hAnsi="Calibri" w:cs="Calibri"/>
                <w:color w:val="000000"/>
                <w:sz w:val="20"/>
                <w:szCs w:val="20"/>
              </w:rPr>
              <w:t>Banka Kredileri - USD Kredileri</w:t>
            </w:r>
            <w:bookmarkEnd w:id="125"/>
          </w:p>
        </w:tc>
        <w:tc>
          <w:tcPr>
            <w:tcW w:w="634" w:type="pct"/>
            <w:tcBorders>
              <w:top w:val="nil"/>
              <w:left w:val="nil"/>
              <w:bottom w:val="nil"/>
              <w:right w:val="nil"/>
            </w:tcBorders>
            <w:shd w:val="clear" w:color="auto" w:fill="auto"/>
            <w:noWrap/>
            <w:vAlign w:val="center"/>
            <w:hideMark/>
          </w:tcPr>
          <w:p w14:paraId="5A7D0AFA" w14:textId="77777777" w:rsidR="00251D2C" w:rsidRPr="00251D2C" w:rsidRDefault="00251D2C" w:rsidP="00251D2C">
            <w:pPr>
              <w:jc w:val="right"/>
              <w:outlineLvl w:val="0"/>
              <w:rPr>
                <w:rFonts w:ascii="Calibri" w:hAnsi="Calibri" w:cs="Calibri"/>
                <w:color w:val="000000"/>
                <w:sz w:val="20"/>
                <w:szCs w:val="20"/>
              </w:rPr>
            </w:pPr>
            <w:bookmarkStart w:id="126" w:name="_Toc199275933"/>
            <w:r w:rsidRPr="00251D2C">
              <w:rPr>
                <w:rFonts w:ascii="Calibri" w:hAnsi="Calibri" w:cs="Calibri"/>
                <w:color w:val="000000"/>
                <w:sz w:val="20"/>
                <w:szCs w:val="20"/>
              </w:rPr>
              <w:t>-</w:t>
            </w:r>
            <w:bookmarkEnd w:id="126"/>
            <w:r w:rsidRPr="00251D2C">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0A1B0013" w14:textId="77777777" w:rsidR="00251D2C" w:rsidRPr="00251D2C" w:rsidRDefault="00251D2C" w:rsidP="00251D2C">
            <w:pPr>
              <w:jc w:val="right"/>
              <w:outlineLvl w:val="0"/>
              <w:rPr>
                <w:rFonts w:ascii="Calibri" w:hAnsi="Calibri" w:cs="Calibri"/>
                <w:color w:val="000000"/>
                <w:sz w:val="20"/>
                <w:szCs w:val="20"/>
              </w:rPr>
            </w:pPr>
            <w:bookmarkStart w:id="127" w:name="_Toc199275934"/>
            <w:r w:rsidRPr="00251D2C">
              <w:rPr>
                <w:rFonts w:ascii="Calibri" w:hAnsi="Calibri" w:cs="Calibri"/>
                <w:color w:val="000000"/>
                <w:sz w:val="20"/>
                <w:szCs w:val="20"/>
              </w:rPr>
              <w:t>-</w:t>
            </w:r>
            <w:bookmarkEnd w:id="127"/>
            <w:r w:rsidRPr="00251D2C">
              <w:rPr>
                <w:rFonts w:ascii="Calibri" w:hAnsi="Calibri" w:cs="Calibri"/>
                <w:color w:val="000000"/>
                <w:sz w:val="20"/>
                <w:szCs w:val="20"/>
              </w:rPr>
              <w:t xml:space="preserve"> </w:t>
            </w:r>
          </w:p>
        </w:tc>
        <w:tc>
          <w:tcPr>
            <w:tcW w:w="625" w:type="pct"/>
            <w:tcBorders>
              <w:top w:val="nil"/>
              <w:left w:val="nil"/>
              <w:bottom w:val="nil"/>
              <w:right w:val="nil"/>
            </w:tcBorders>
            <w:shd w:val="clear" w:color="auto" w:fill="auto"/>
            <w:noWrap/>
            <w:vAlign w:val="center"/>
            <w:hideMark/>
          </w:tcPr>
          <w:p w14:paraId="48DE97EB" w14:textId="77777777" w:rsidR="00251D2C" w:rsidRPr="00251D2C" w:rsidRDefault="00251D2C" w:rsidP="00251D2C">
            <w:pPr>
              <w:jc w:val="right"/>
              <w:outlineLvl w:val="0"/>
              <w:rPr>
                <w:rFonts w:ascii="Calibri" w:hAnsi="Calibri" w:cs="Calibri"/>
                <w:color w:val="000000"/>
                <w:sz w:val="20"/>
                <w:szCs w:val="20"/>
              </w:rPr>
            </w:pPr>
            <w:bookmarkStart w:id="128" w:name="_Toc199275935"/>
            <w:r w:rsidRPr="00251D2C">
              <w:rPr>
                <w:rFonts w:ascii="Calibri" w:hAnsi="Calibri" w:cs="Calibri"/>
                <w:color w:val="000000"/>
                <w:sz w:val="20"/>
                <w:szCs w:val="20"/>
              </w:rPr>
              <w:t>-</w:t>
            </w:r>
            <w:bookmarkEnd w:id="128"/>
            <w:r w:rsidRPr="00251D2C">
              <w:rPr>
                <w:rFonts w:ascii="Calibri" w:hAnsi="Calibri" w:cs="Calibri"/>
                <w:color w:val="000000"/>
                <w:sz w:val="20"/>
                <w:szCs w:val="20"/>
              </w:rPr>
              <w:t xml:space="preserve"> </w:t>
            </w:r>
          </w:p>
        </w:tc>
        <w:tc>
          <w:tcPr>
            <w:tcW w:w="625" w:type="pct"/>
            <w:tcBorders>
              <w:top w:val="nil"/>
              <w:left w:val="nil"/>
              <w:bottom w:val="nil"/>
              <w:right w:val="nil"/>
            </w:tcBorders>
            <w:shd w:val="clear" w:color="auto" w:fill="auto"/>
            <w:noWrap/>
            <w:vAlign w:val="center"/>
            <w:hideMark/>
          </w:tcPr>
          <w:p w14:paraId="1E76E2FF" w14:textId="77777777" w:rsidR="00251D2C" w:rsidRPr="00251D2C" w:rsidRDefault="00251D2C" w:rsidP="00251D2C">
            <w:pPr>
              <w:jc w:val="right"/>
              <w:outlineLvl w:val="0"/>
              <w:rPr>
                <w:rFonts w:ascii="Calibri" w:hAnsi="Calibri" w:cs="Calibri"/>
                <w:color w:val="000000"/>
                <w:sz w:val="20"/>
                <w:szCs w:val="20"/>
              </w:rPr>
            </w:pPr>
            <w:bookmarkStart w:id="129" w:name="_Toc199275936"/>
            <w:r w:rsidRPr="00251D2C">
              <w:rPr>
                <w:rFonts w:ascii="Calibri" w:hAnsi="Calibri" w:cs="Calibri"/>
                <w:color w:val="000000"/>
                <w:sz w:val="20"/>
                <w:szCs w:val="20"/>
              </w:rPr>
              <w:t>-</w:t>
            </w:r>
            <w:bookmarkEnd w:id="129"/>
            <w:r w:rsidRPr="00251D2C">
              <w:rPr>
                <w:rFonts w:ascii="Calibri" w:hAnsi="Calibri" w:cs="Calibri"/>
                <w:color w:val="000000"/>
                <w:sz w:val="20"/>
                <w:szCs w:val="20"/>
              </w:rPr>
              <w:t xml:space="preserve"> </w:t>
            </w:r>
          </w:p>
        </w:tc>
      </w:tr>
      <w:tr w:rsidR="00251D2C" w:rsidRPr="00251D2C" w14:paraId="3D0E224B" w14:textId="77777777" w:rsidTr="00251D2C">
        <w:trPr>
          <w:trHeight w:val="276"/>
        </w:trPr>
        <w:tc>
          <w:tcPr>
            <w:tcW w:w="2334" w:type="pct"/>
            <w:tcBorders>
              <w:top w:val="nil"/>
              <w:left w:val="nil"/>
              <w:bottom w:val="nil"/>
              <w:right w:val="nil"/>
            </w:tcBorders>
            <w:shd w:val="clear" w:color="auto" w:fill="auto"/>
            <w:noWrap/>
            <w:vAlign w:val="center"/>
            <w:hideMark/>
          </w:tcPr>
          <w:p w14:paraId="5C0D00B8" w14:textId="77777777" w:rsidR="00251D2C" w:rsidRPr="00251D2C" w:rsidRDefault="00251D2C" w:rsidP="00251D2C">
            <w:pPr>
              <w:outlineLvl w:val="0"/>
              <w:rPr>
                <w:rFonts w:ascii="Calibri" w:hAnsi="Calibri" w:cs="Calibri"/>
                <w:color w:val="000000"/>
                <w:sz w:val="20"/>
                <w:szCs w:val="20"/>
              </w:rPr>
            </w:pPr>
            <w:bookmarkStart w:id="130" w:name="_Toc199275937"/>
            <w:r w:rsidRPr="00251D2C">
              <w:rPr>
                <w:rFonts w:ascii="Calibri" w:hAnsi="Calibri" w:cs="Calibri"/>
                <w:color w:val="000000"/>
                <w:sz w:val="20"/>
                <w:szCs w:val="20"/>
              </w:rPr>
              <w:t>Kredi Kartı Borçları</w:t>
            </w:r>
            <w:bookmarkEnd w:id="130"/>
          </w:p>
        </w:tc>
        <w:tc>
          <w:tcPr>
            <w:tcW w:w="634" w:type="pct"/>
            <w:tcBorders>
              <w:top w:val="nil"/>
              <w:left w:val="nil"/>
              <w:bottom w:val="nil"/>
              <w:right w:val="nil"/>
            </w:tcBorders>
            <w:shd w:val="clear" w:color="auto" w:fill="auto"/>
            <w:noWrap/>
            <w:vAlign w:val="center"/>
            <w:hideMark/>
          </w:tcPr>
          <w:p w14:paraId="79E17FB6" w14:textId="77777777" w:rsidR="00251D2C" w:rsidRPr="00251D2C" w:rsidRDefault="00251D2C" w:rsidP="00251D2C">
            <w:pPr>
              <w:jc w:val="right"/>
              <w:outlineLvl w:val="0"/>
              <w:rPr>
                <w:rFonts w:ascii="Calibri" w:hAnsi="Calibri" w:cs="Calibri"/>
                <w:color w:val="000000"/>
                <w:sz w:val="20"/>
                <w:szCs w:val="20"/>
              </w:rPr>
            </w:pPr>
            <w:bookmarkStart w:id="131" w:name="_Toc199275938"/>
            <w:r w:rsidRPr="00251D2C">
              <w:rPr>
                <w:rFonts w:ascii="Calibri" w:hAnsi="Calibri" w:cs="Calibri"/>
                <w:color w:val="000000"/>
                <w:sz w:val="20"/>
                <w:szCs w:val="20"/>
              </w:rPr>
              <w:t>-</w:t>
            </w:r>
            <w:bookmarkEnd w:id="131"/>
            <w:r w:rsidRPr="00251D2C">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5AED6665" w14:textId="77777777" w:rsidR="00251D2C" w:rsidRPr="00251D2C" w:rsidRDefault="00251D2C" w:rsidP="00251D2C">
            <w:pPr>
              <w:jc w:val="right"/>
              <w:outlineLvl w:val="0"/>
              <w:rPr>
                <w:rFonts w:ascii="Calibri" w:hAnsi="Calibri" w:cs="Calibri"/>
                <w:color w:val="000000"/>
                <w:sz w:val="20"/>
                <w:szCs w:val="20"/>
              </w:rPr>
            </w:pPr>
            <w:bookmarkStart w:id="132" w:name="_Toc199275939"/>
            <w:r w:rsidRPr="00251D2C">
              <w:rPr>
                <w:rFonts w:ascii="Calibri" w:hAnsi="Calibri" w:cs="Calibri"/>
                <w:color w:val="000000"/>
                <w:sz w:val="20"/>
                <w:szCs w:val="20"/>
              </w:rPr>
              <w:t>-</w:t>
            </w:r>
            <w:bookmarkEnd w:id="132"/>
            <w:r w:rsidRPr="00251D2C">
              <w:rPr>
                <w:rFonts w:ascii="Calibri" w:hAnsi="Calibri" w:cs="Calibri"/>
                <w:color w:val="000000"/>
                <w:sz w:val="20"/>
                <w:szCs w:val="20"/>
              </w:rPr>
              <w:t xml:space="preserve"> </w:t>
            </w:r>
          </w:p>
        </w:tc>
        <w:tc>
          <w:tcPr>
            <w:tcW w:w="625" w:type="pct"/>
            <w:tcBorders>
              <w:top w:val="nil"/>
              <w:left w:val="nil"/>
              <w:bottom w:val="nil"/>
              <w:right w:val="nil"/>
            </w:tcBorders>
            <w:shd w:val="clear" w:color="auto" w:fill="auto"/>
            <w:noWrap/>
            <w:vAlign w:val="center"/>
            <w:hideMark/>
          </w:tcPr>
          <w:p w14:paraId="607E2581" w14:textId="77777777" w:rsidR="00251D2C" w:rsidRPr="00251D2C" w:rsidRDefault="00251D2C" w:rsidP="00251D2C">
            <w:pPr>
              <w:jc w:val="right"/>
              <w:outlineLvl w:val="0"/>
              <w:rPr>
                <w:rFonts w:ascii="Calibri" w:hAnsi="Calibri" w:cs="Calibri"/>
                <w:color w:val="000000"/>
                <w:sz w:val="20"/>
                <w:szCs w:val="20"/>
              </w:rPr>
            </w:pPr>
            <w:bookmarkStart w:id="133" w:name="_Toc199275940"/>
            <w:r w:rsidRPr="00251D2C">
              <w:rPr>
                <w:rFonts w:ascii="Calibri" w:hAnsi="Calibri" w:cs="Calibri"/>
                <w:color w:val="000000"/>
                <w:sz w:val="20"/>
                <w:szCs w:val="20"/>
              </w:rPr>
              <w:t>-</w:t>
            </w:r>
            <w:bookmarkEnd w:id="133"/>
            <w:r w:rsidRPr="00251D2C">
              <w:rPr>
                <w:rFonts w:ascii="Calibri" w:hAnsi="Calibri" w:cs="Calibri"/>
                <w:color w:val="000000"/>
                <w:sz w:val="20"/>
                <w:szCs w:val="20"/>
              </w:rPr>
              <w:t xml:space="preserve"> </w:t>
            </w:r>
          </w:p>
        </w:tc>
        <w:tc>
          <w:tcPr>
            <w:tcW w:w="625" w:type="pct"/>
            <w:tcBorders>
              <w:top w:val="nil"/>
              <w:left w:val="nil"/>
              <w:bottom w:val="nil"/>
              <w:right w:val="nil"/>
            </w:tcBorders>
            <w:shd w:val="clear" w:color="auto" w:fill="auto"/>
            <w:noWrap/>
            <w:vAlign w:val="center"/>
            <w:hideMark/>
          </w:tcPr>
          <w:p w14:paraId="6271A685" w14:textId="77777777" w:rsidR="00251D2C" w:rsidRPr="00251D2C" w:rsidRDefault="00251D2C" w:rsidP="00251D2C">
            <w:pPr>
              <w:jc w:val="right"/>
              <w:outlineLvl w:val="0"/>
              <w:rPr>
                <w:rFonts w:ascii="Calibri" w:hAnsi="Calibri" w:cs="Calibri"/>
                <w:color w:val="000000"/>
                <w:sz w:val="20"/>
                <w:szCs w:val="20"/>
              </w:rPr>
            </w:pPr>
            <w:bookmarkStart w:id="134" w:name="_Toc199275941"/>
            <w:r w:rsidRPr="00251D2C">
              <w:rPr>
                <w:rFonts w:ascii="Calibri" w:hAnsi="Calibri" w:cs="Calibri"/>
                <w:color w:val="000000"/>
                <w:sz w:val="20"/>
                <w:szCs w:val="20"/>
              </w:rPr>
              <w:t>-</w:t>
            </w:r>
            <w:bookmarkEnd w:id="134"/>
            <w:r w:rsidRPr="00251D2C">
              <w:rPr>
                <w:rFonts w:ascii="Calibri" w:hAnsi="Calibri" w:cs="Calibri"/>
                <w:color w:val="000000"/>
                <w:sz w:val="20"/>
                <w:szCs w:val="20"/>
              </w:rPr>
              <w:t xml:space="preserve"> </w:t>
            </w:r>
          </w:p>
        </w:tc>
      </w:tr>
      <w:tr w:rsidR="00251D2C" w:rsidRPr="00251D2C" w14:paraId="5A1D4B2C" w14:textId="77777777" w:rsidTr="00251D2C">
        <w:trPr>
          <w:trHeight w:val="276"/>
        </w:trPr>
        <w:tc>
          <w:tcPr>
            <w:tcW w:w="2334" w:type="pct"/>
            <w:tcBorders>
              <w:top w:val="single" w:sz="4" w:space="0" w:color="auto"/>
              <w:left w:val="nil"/>
              <w:bottom w:val="single" w:sz="4" w:space="0" w:color="auto"/>
              <w:right w:val="nil"/>
            </w:tcBorders>
            <w:shd w:val="clear" w:color="auto" w:fill="auto"/>
            <w:noWrap/>
            <w:vAlign w:val="center"/>
            <w:hideMark/>
          </w:tcPr>
          <w:p w14:paraId="62467940" w14:textId="77777777" w:rsidR="00251D2C" w:rsidRPr="00251D2C" w:rsidRDefault="00251D2C" w:rsidP="00251D2C">
            <w:pPr>
              <w:outlineLvl w:val="0"/>
              <w:rPr>
                <w:rFonts w:ascii="Calibri" w:hAnsi="Calibri" w:cs="Calibri"/>
                <w:b/>
                <w:bCs/>
                <w:color w:val="000000"/>
                <w:sz w:val="20"/>
                <w:szCs w:val="20"/>
              </w:rPr>
            </w:pPr>
            <w:bookmarkStart w:id="135" w:name="_Toc199275942"/>
            <w:r w:rsidRPr="00251D2C">
              <w:rPr>
                <w:rFonts w:ascii="Calibri" w:hAnsi="Calibri" w:cs="Calibri"/>
                <w:b/>
                <w:bCs/>
                <w:color w:val="000000"/>
                <w:sz w:val="20"/>
                <w:szCs w:val="20"/>
              </w:rPr>
              <w:t>Toplam</w:t>
            </w:r>
            <w:bookmarkEnd w:id="135"/>
          </w:p>
        </w:tc>
        <w:tc>
          <w:tcPr>
            <w:tcW w:w="634" w:type="pct"/>
            <w:tcBorders>
              <w:top w:val="single" w:sz="4" w:space="0" w:color="auto"/>
              <w:left w:val="nil"/>
              <w:bottom w:val="single" w:sz="4" w:space="0" w:color="auto"/>
              <w:right w:val="nil"/>
            </w:tcBorders>
            <w:shd w:val="clear" w:color="auto" w:fill="auto"/>
            <w:noWrap/>
            <w:vAlign w:val="center"/>
            <w:hideMark/>
          </w:tcPr>
          <w:p w14:paraId="44A67C91" w14:textId="77777777" w:rsidR="00251D2C" w:rsidRPr="00251D2C" w:rsidRDefault="00251D2C" w:rsidP="00251D2C">
            <w:pPr>
              <w:jc w:val="right"/>
              <w:outlineLvl w:val="0"/>
              <w:rPr>
                <w:rFonts w:ascii="Calibri" w:hAnsi="Calibri" w:cs="Calibri"/>
                <w:b/>
                <w:bCs/>
                <w:sz w:val="20"/>
                <w:szCs w:val="20"/>
              </w:rPr>
            </w:pPr>
            <w:r w:rsidRPr="00251D2C">
              <w:rPr>
                <w:rFonts w:ascii="Calibri" w:hAnsi="Calibri" w:cs="Calibri"/>
                <w:b/>
                <w:bCs/>
                <w:sz w:val="20"/>
                <w:szCs w:val="20"/>
              </w:rPr>
              <w:t> </w:t>
            </w:r>
          </w:p>
        </w:tc>
        <w:tc>
          <w:tcPr>
            <w:tcW w:w="782" w:type="pct"/>
            <w:tcBorders>
              <w:top w:val="single" w:sz="4" w:space="0" w:color="auto"/>
              <w:left w:val="nil"/>
              <w:bottom w:val="single" w:sz="4" w:space="0" w:color="auto"/>
              <w:right w:val="nil"/>
            </w:tcBorders>
            <w:shd w:val="clear" w:color="auto" w:fill="auto"/>
            <w:noWrap/>
            <w:vAlign w:val="center"/>
            <w:hideMark/>
          </w:tcPr>
          <w:p w14:paraId="4205AB3B" w14:textId="77777777" w:rsidR="00251D2C" w:rsidRPr="00251D2C" w:rsidRDefault="00251D2C" w:rsidP="00251D2C">
            <w:pPr>
              <w:jc w:val="right"/>
              <w:outlineLvl w:val="0"/>
              <w:rPr>
                <w:rFonts w:ascii="Calibri" w:hAnsi="Calibri" w:cs="Calibri"/>
                <w:b/>
                <w:bCs/>
                <w:sz w:val="20"/>
                <w:szCs w:val="20"/>
              </w:rPr>
            </w:pPr>
            <w:bookmarkStart w:id="136" w:name="_Toc199275943"/>
            <w:r w:rsidRPr="00251D2C">
              <w:rPr>
                <w:rFonts w:ascii="Calibri" w:hAnsi="Calibri" w:cs="Calibri"/>
                <w:b/>
                <w:bCs/>
                <w:sz w:val="20"/>
                <w:szCs w:val="20"/>
              </w:rPr>
              <w:t>5.033.248</w:t>
            </w:r>
            <w:bookmarkEnd w:id="136"/>
            <w:r w:rsidRPr="00251D2C">
              <w:rPr>
                <w:rFonts w:ascii="Calibri" w:hAnsi="Calibri" w:cs="Calibri"/>
                <w:b/>
                <w:bCs/>
                <w:sz w:val="20"/>
                <w:szCs w:val="20"/>
              </w:rPr>
              <w:t xml:space="preserve"> </w:t>
            </w:r>
          </w:p>
        </w:tc>
        <w:tc>
          <w:tcPr>
            <w:tcW w:w="625" w:type="pct"/>
            <w:tcBorders>
              <w:top w:val="single" w:sz="4" w:space="0" w:color="auto"/>
              <w:left w:val="nil"/>
              <w:bottom w:val="single" w:sz="4" w:space="0" w:color="auto"/>
              <w:right w:val="nil"/>
            </w:tcBorders>
            <w:shd w:val="clear" w:color="auto" w:fill="auto"/>
            <w:noWrap/>
            <w:vAlign w:val="center"/>
            <w:hideMark/>
          </w:tcPr>
          <w:p w14:paraId="6E86C721" w14:textId="77777777" w:rsidR="00251D2C" w:rsidRPr="00251D2C" w:rsidRDefault="00251D2C" w:rsidP="00251D2C">
            <w:pPr>
              <w:jc w:val="right"/>
              <w:outlineLvl w:val="0"/>
              <w:rPr>
                <w:rFonts w:ascii="Calibri" w:hAnsi="Calibri" w:cs="Calibri"/>
                <w:b/>
                <w:bCs/>
                <w:sz w:val="20"/>
                <w:szCs w:val="20"/>
              </w:rPr>
            </w:pPr>
            <w:r w:rsidRPr="00251D2C">
              <w:rPr>
                <w:rFonts w:ascii="Calibri" w:hAnsi="Calibri" w:cs="Calibri"/>
                <w:b/>
                <w:bCs/>
                <w:sz w:val="20"/>
                <w:szCs w:val="20"/>
              </w:rPr>
              <w:t> </w:t>
            </w:r>
          </w:p>
        </w:tc>
        <w:tc>
          <w:tcPr>
            <w:tcW w:w="625" w:type="pct"/>
            <w:tcBorders>
              <w:top w:val="single" w:sz="4" w:space="0" w:color="auto"/>
              <w:left w:val="nil"/>
              <w:bottom w:val="single" w:sz="4" w:space="0" w:color="auto"/>
              <w:right w:val="nil"/>
            </w:tcBorders>
            <w:shd w:val="clear" w:color="auto" w:fill="auto"/>
            <w:noWrap/>
            <w:vAlign w:val="center"/>
            <w:hideMark/>
          </w:tcPr>
          <w:p w14:paraId="43922EE1" w14:textId="77777777" w:rsidR="00251D2C" w:rsidRPr="00251D2C" w:rsidRDefault="00251D2C" w:rsidP="00251D2C">
            <w:pPr>
              <w:jc w:val="right"/>
              <w:outlineLvl w:val="0"/>
              <w:rPr>
                <w:rFonts w:ascii="Calibri" w:hAnsi="Calibri" w:cs="Calibri"/>
                <w:b/>
                <w:bCs/>
                <w:sz w:val="20"/>
                <w:szCs w:val="20"/>
              </w:rPr>
            </w:pPr>
            <w:bookmarkStart w:id="137" w:name="_Toc199275944"/>
            <w:r w:rsidRPr="00251D2C">
              <w:rPr>
                <w:rFonts w:ascii="Calibri" w:hAnsi="Calibri" w:cs="Calibri"/>
                <w:b/>
                <w:bCs/>
                <w:sz w:val="20"/>
                <w:szCs w:val="20"/>
              </w:rPr>
              <w:t>-</w:t>
            </w:r>
            <w:bookmarkEnd w:id="137"/>
            <w:r w:rsidRPr="00251D2C">
              <w:rPr>
                <w:rFonts w:ascii="Calibri" w:hAnsi="Calibri" w:cs="Calibri"/>
                <w:b/>
                <w:bCs/>
                <w:sz w:val="20"/>
                <w:szCs w:val="20"/>
              </w:rPr>
              <w:t xml:space="preserve"> </w:t>
            </w:r>
          </w:p>
        </w:tc>
      </w:tr>
    </w:tbl>
    <w:p w14:paraId="4653E187" w14:textId="241888FC" w:rsidR="00474D78" w:rsidRDefault="00474D78" w:rsidP="002C58A2">
      <w:pPr>
        <w:jc w:val="both"/>
        <w:rPr>
          <w:rFonts w:asciiTheme="minorHAnsi" w:hAnsiTheme="minorHAnsi" w:cstheme="minorHAnsi"/>
          <w:b/>
          <w:bCs/>
          <w:sz w:val="20"/>
          <w:szCs w:val="20"/>
          <w:u w:val="single"/>
        </w:rPr>
      </w:pPr>
    </w:p>
    <w:p w14:paraId="53652AFF" w14:textId="77777777" w:rsidR="00457210" w:rsidRPr="0066249C" w:rsidRDefault="00457210" w:rsidP="009E7D3C">
      <w:pPr>
        <w:jc w:val="both"/>
        <w:rPr>
          <w:rFonts w:asciiTheme="minorHAnsi" w:hAnsiTheme="minorHAnsi" w:cstheme="minorHAnsi"/>
          <w:b/>
          <w:bCs/>
          <w:sz w:val="20"/>
          <w:szCs w:val="20"/>
        </w:rPr>
      </w:pPr>
      <w:r w:rsidRPr="0066249C">
        <w:rPr>
          <w:rFonts w:asciiTheme="minorHAnsi" w:hAnsiTheme="minorHAnsi" w:cstheme="minorHAnsi"/>
          <w:b/>
          <w:bCs/>
          <w:sz w:val="20"/>
          <w:szCs w:val="20"/>
        </w:rPr>
        <w:t>Uzun Vadeli Borçlanmalar</w:t>
      </w:r>
    </w:p>
    <w:p w14:paraId="3F0C9A95" w14:textId="43A784C1" w:rsidR="00A802CA" w:rsidRDefault="00A802CA" w:rsidP="00A802CA">
      <w:pPr>
        <w:rPr>
          <w:rFonts w:asciiTheme="minorHAnsi" w:hAnsiTheme="minorHAnsi" w:cstheme="minorHAnsi"/>
          <w:sz w:val="20"/>
          <w:szCs w:val="20"/>
        </w:rPr>
      </w:pPr>
    </w:p>
    <w:p w14:paraId="0C9CC92B" w14:textId="27EB8975" w:rsidR="00315A0E" w:rsidRDefault="00315A0E" w:rsidP="00315A0E">
      <w:pPr>
        <w:jc w:val="both"/>
        <w:rPr>
          <w:rFonts w:asciiTheme="minorHAnsi" w:hAnsiTheme="minorHAnsi" w:cstheme="minorHAnsi"/>
          <w:sz w:val="20"/>
          <w:szCs w:val="20"/>
        </w:rPr>
      </w:pPr>
      <w:r w:rsidRPr="00315A0E">
        <w:rPr>
          <w:rFonts w:asciiTheme="minorHAnsi" w:hAnsiTheme="minorHAnsi" w:cstheme="minorHAnsi"/>
          <w:sz w:val="20"/>
          <w:szCs w:val="20"/>
        </w:rPr>
        <w:t xml:space="preserve">Uzun vadeli banka kredilerinin </w:t>
      </w:r>
      <w:r w:rsidR="002B4ED3">
        <w:rPr>
          <w:rFonts w:asciiTheme="minorHAnsi" w:hAnsiTheme="minorHAnsi" w:cstheme="minorHAnsi"/>
          <w:sz w:val="20"/>
          <w:szCs w:val="20"/>
        </w:rPr>
        <w:t>31 Aralık 2024</w:t>
      </w:r>
      <w:r>
        <w:rPr>
          <w:rFonts w:asciiTheme="minorHAnsi" w:hAnsiTheme="minorHAnsi" w:cstheme="minorHAnsi"/>
          <w:sz w:val="20"/>
          <w:szCs w:val="20"/>
        </w:rPr>
        <w:t xml:space="preserve"> </w:t>
      </w:r>
      <w:r w:rsidRPr="00315A0E">
        <w:rPr>
          <w:rFonts w:asciiTheme="minorHAnsi" w:hAnsiTheme="minorHAnsi" w:cstheme="minorHAnsi"/>
          <w:sz w:val="20"/>
          <w:szCs w:val="20"/>
        </w:rPr>
        <w:t xml:space="preserve">tarihi itibariyle itfa edilmiş maliyete göre </w:t>
      </w:r>
      <w:proofErr w:type="spellStart"/>
      <w:r w:rsidRPr="00315A0E">
        <w:rPr>
          <w:rFonts w:asciiTheme="minorHAnsi" w:hAnsiTheme="minorHAnsi" w:cstheme="minorHAnsi"/>
          <w:sz w:val="20"/>
          <w:szCs w:val="20"/>
        </w:rPr>
        <w:t>vadesel</w:t>
      </w:r>
      <w:proofErr w:type="spellEnd"/>
      <w:r w:rsidRPr="00315A0E">
        <w:rPr>
          <w:rFonts w:asciiTheme="minorHAnsi" w:hAnsiTheme="minorHAnsi" w:cstheme="minorHAnsi"/>
          <w:sz w:val="20"/>
          <w:szCs w:val="20"/>
        </w:rPr>
        <w:t xml:space="preserve"> değerleri aşağıda gösterilmiştir:</w:t>
      </w:r>
    </w:p>
    <w:tbl>
      <w:tblPr>
        <w:tblW w:w="5000" w:type="pct"/>
        <w:tblCellMar>
          <w:left w:w="70" w:type="dxa"/>
          <w:right w:w="70" w:type="dxa"/>
        </w:tblCellMar>
        <w:tblLook w:val="04A0" w:firstRow="1" w:lastRow="0" w:firstColumn="1" w:lastColumn="0" w:noHBand="0" w:noVBand="1"/>
      </w:tblPr>
      <w:tblGrid>
        <w:gridCol w:w="4631"/>
        <w:gridCol w:w="1260"/>
        <w:gridCol w:w="1550"/>
        <w:gridCol w:w="1240"/>
        <w:gridCol w:w="1240"/>
      </w:tblGrid>
      <w:tr w:rsidR="00251D2C" w:rsidRPr="00251D2C" w14:paraId="68FBC1BE" w14:textId="77777777" w:rsidTr="00C47D92">
        <w:trPr>
          <w:trHeight w:val="255"/>
        </w:trPr>
        <w:tc>
          <w:tcPr>
            <w:tcW w:w="2334" w:type="pct"/>
            <w:tcBorders>
              <w:top w:val="nil"/>
              <w:left w:val="nil"/>
              <w:bottom w:val="nil"/>
              <w:right w:val="nil"/>
            </w:tcBorders>
            <w:shd w:val="clear" w:color="auto" w:fill="auto"/>
            <w:noWrap/>
            <w:vAlign w:val="center"/>
            <w:hideMark/>
          </w:tcPr>
          <w:p w14:paraId="3A7F9811" w14:textId="77777777" w:rsidR="00251D2C" w:rsidRPr="00251D2C" w:rsidRDefault="00251D2C" w:rsidP="00251D2C">
            <w:pPr>
              <w:rPr>
                <w:sz w:val="20"/>
                <w:szCs w:val="20"/>
              </w:rPr>
            </w:pPr>
          </w:p>
        </w:tc>
        <w:tc>
          <w:tcPr>
            <w:tcW w:w="2041" w:type="pct"/>
            <w:gridSpan w:val="3"/>
            <w:tcBorders>
              <w:top w:val="nil"/>
              <w:left w:val="nil"/>
              <w:bottom w:val="nil"/>
              <w:right w:val="nil"/>
            </w:tcBorders>
            <w:shd w:val="clear" w:color="auto" w:fill="auto"/>
            <w:vAlign w:val="center"/>
            <w:hideMark/>
          </w:tcPr>
          <w:p w14:paraId="4BF99759" w14:textId="77777777" w:rsidR="00251D2C" w:rsidRPr="00251D2C" w:rsidRDefault="00251D2C" w:rsidP="00251D2C">
            <w:pPr>
              <w:jc w:val="center"/>
              <w:outlineLvl w:val="0"/>
              <w:rPr>
                <w:rFonts w:ascii="Calibri" w:hAnsi="Calibri" w:cs="Calibri"/>
                <w:b/>
                <w:bCs/>
                <w:color w:val="000000"/>
                <w:sz w:val="20"/>
                <w:szCs w:val="20"/>
                <w:u w:val="single"/>
              </w:rPr>
            </w:pPr>
            <w:bookmarkStart w:id="138" w:name="_Toc199275945"/>
            <w:r w:rsidRPr="00251D2C">
              <w:rPr>
                <w:rFonts w:ascii="Calibri" w:hAnsi="Calibri" w:cs="Calibri"/>
                <w:b/>
                <w:bCs/>
                <w:color w:val="000000"/>
                <w:sz w:val="20"/>
                <w:szCs w:val="20"/>
                <w:u w:val="single"/>
              </w:rPr>
              <w:t>Orijinal Para</w:t>
            </w:r>
            <w:bookmarkEnd w:id="138"/>
          </w:p>
        </w:tc>
        <w:tc>
          <w:tcPr>
            <w:tcW w:w="625" w:type="pct"/>
            <w:tcBorders>
              <w:top w:val="nil"/>
              <w:left w:val="nil"/>
              <w:bottom w:val="nil"/>
              <w:right w:val="nil"/>
            </w:tcBorders>
            <w:shd w:val="clear" w:color="auto" w:fill="auto"/>
            <w:vAlign w:val="center"/>
            <w:hideMark/>
          </w:tcPr>
          <w:p w14:paraId="412FFCA3" w14:textId="77777777" w:rsidR="00251D2C" w:rsidRPr="00251D2C" w:rsidRDefault="00251D2C" w:rsidP="00251D2C">
            <w:pPr>
              <w:jc w:val="right"/>
              <w:outlineLvl w:val="0"/>
              <w:rPr>
                <w:rFonts w:ascii="Calibri" w:hAnsi="Calibri" w:cs="Calibri"/>
                <w:b/>
                <w:bCs/>
                <w:color w:val="000000"/>
                <w:sz w:val="20"/>
                <w:szCs w:val="20"/>
                <w:u w:val="single"/>
              </w:rPr>
            </w:pPr>
            <w:bookmarkStart w:id="139" w:name="_Toc199275946"/>
            <w:r w:rsidRPr="00251D2C">
              <w:rPr>
                <w:rFonts w:ascii="Calibri" w:hAnsi="Calibri" w:cs="Calibri"/>
                <w:b/>
                <w:bCs/>
                <w:color w:val="000000"/>
                <w:sz w:val="20"/>
                <w:szCs w:val="20"/>
                <w:u w:val="single"/>
              </w:rPr>
              <w:t>31 Aralık 2024</w:t>
            </w:r>
            <w:bookmarkEnd w:id="139"/>
          </w:p>
        </w:tc>
      </w:tr>
      <w:tr w:rsidR="00251D2C" w:rsidRPr="00251D2C" w14:paraId="4672A0EF" w14:textId="77777777" w:rsidTr="00C47D92">
        <w:trPr>
          <w:trHeight w:val="288"/>
        </w:trPr>
        <w:tc>
          <w:tcPr>
            <w:tcW w:w="2334" w:type="pct"/>
            <w:tcBorders>
              <w:top w:val="nil"/>
              <w:left w:val="nil"/>
              <w:bottom w:val="single" w:sz="4" w:space="0" w:color="auto"/>
              <w:right w:val="nil"/>
            </w:tcBorders>
            <w:shd w:val="clear" w:color="auto" w:fill="auto"/>
            <w:noWrap/>
            <w:vAlign w:val="center"/>
            <w:hideMark/>
          </w:tcPr>
          <w:p w14:paraId="1D448FA2" w14:textId="77777777" w:rsidR="00251D2C" w:rsidRPr="00251D2C" w:rsidRDefault="00251D2C" w:rsidP="00251D2C">
            <w:pPr>
              <w:outlineLvl w:val="0"/>
              <w:rPr>
                <w:rFonts w:ascii="Calibri" w:hAnsi="Calibri" w:cs="Calibri"/>
                <w:b/>
                <w:bCs/>
                <w:sz w:val="20"/>
                <w:szCs w:val="20"/>
              </w:rPr>
            </w:pPr>
            <w:r w:rsidRPr="00251D2C">
              <w:rPr>
                <w:rFonts w:ascii="Calibri" w:hAnsi="Calibri" w:cs="Calibri"/>
                <w:b/>
                <w:bCs/>
                <w:sz w:val="20"/>
                <w:szCs w:val="20"/>
              </w:rPr>
              <w:t> </w:t>
            </w:r>
          </w:p>
        </w:tc>
        <w:tc>
          <w:tcPr>
            <w:tcW w:w="635" w:type="pct"/>
            <w:tcBorders>
              <w:top w:val="nil"/>
              <w:left w:val="nil"/>
              <w:bottom w:val="single" w:sz="4" w:space="0" w:color="auto"/>
              <w:right w:val="nil"/>
            </w:tcBorders>
            <w:shd w:val="clear" w:color="auto" w:fill="auto"/>
            <w:vAlign w:val="bottom"/>
            <w:hideMark/>
          </w:tcPr>
          <w:p w14:paraId="6A470C1F" w14:textId="77777777" w:rsidR="00251D2C" w:rsidRPr="00251D2C" w:rsidRDefault="00251D2C" w:rsidP="00251D2C">
            <w:pPr>
              <w:jc w:val="right"/>
              <w:outlineLvl w:val="0"/>
              <w:rPr>
                <w:rFonts w:ascii="Calibri" w:hAnsi="Calibri" w:cs="Calibri"/>
                <w:b/>
                <w:bCs/>
                <w:color w:val="000000"/>
                <w:sz w:val="20"/>
                <w:szCs w:val="20"/>
              </w:rPr>
            </w:pPr>
            <w:bookmarkStart w:id="140" w:name="_Toc199275947"/>
            <w:r w:rsidRPr="00251D2C">
              <w:rPr>
                <w:rFonts w:ascii="Calibri" w:hAnsi="Calibri" w:cs="Calibri"/>
                <w:b/>
                <w:bCs/>
                <w:color w:val="000000"/>
                <w:sz w:val="20"/>
                <w:szCs w:val="20"/>
              </w:rPr>
              <w:t>TL Krediler</w:t>
            </w:r>
            <w:bookmarkEnd w:id="140"/>
          </w:p>
        </w:tc>
        <w:tc>
          <w:tcPr>
            <w:tcW w:w="781" w:type="pct"/>
            <w:tcBorders>
              <w:top w:val="nil"/>
              <w:left w:val="nil"/>
              <w:bottom w:val="single" w:sz="4" w:space="0" w:color="auto"/>
              <w:right w:val="nil"/>
            </w:tcBorders>
            <w:shd w:val="clear" w:color="auto" w:fill="auto"/>
            <w:vAlign w:val="bottom"/>
            <w:hideMark/>
          </w:tcPr>
          <w:p w14:paraId="42A8EC09" w14:textId="77777777" w:rsidR="00251D2C" w:rsidRPr="00251D2C" w:rsidRDefault="00251D2C" w:rsidP="00251D2C">
            <w:pPr>
              <w:jc w:val="right"/>
              <w:outlineLvl w:val="0"/>
              <w:rPr>
                <w:rFonts w:ascii="Calibri" w:hAnsi="Calibri" w:cs="Calibri"/>
                <w:b/>
                <w:bCs/>
                <w:color w:val="000000"/>
                <w:sz w:val="20"/>
                <w:szCs w:val="20"/>
              </w:rPr>
            </w:pPr>
            <w:bookmarkStart w:id="141" w:name="_Toc199275948"/>
            <w:r w:rsidRPr="00251D2C">
              <w:rPr>
                <w:rFonts w:ascii="Calibri" w:hAnsi="Calibri" w:cs="Calibri"/>
                <w:b/>
                <w:bCs/>
                <w:color w:val="000000"/>
                <w:sz w:val="20"/>
                <w:szCs w:val="20"/>
              </w:rPr>
              <w:t>USD Krediler</w:t>
            </w:r>
            <w:bookmarkEnd w:id="141"/>
          </w:p>
        </w:tc>
        <w:tc>
          <w:tcPr>
            <w:tcW w:w="625" w:type="pct"/>
            <w:tcBorders>
              <w:top w:val="nil"/>
              <w:left w:val="nil"/>
              <w:bottom w:val="single" w:sz="4" w:space="0" w:color="auto"/>
              <w:right w:val="nil"/>
            </w:tcBorders>
            <w:shd w:val="clear" w:color="auto" w:fill="auto"/>
            <w:vAlign w:val="bottom"/>
            <w:hideMark/>
          </w:tcPr>
          <w:p w14:paraId="6573E8E3" w14:textId="77777777" w:rsidR="00251D2C" w:rsidRPr="00251D2C" w:rsidRDefault="00251D2C" w:rsidP="00251D2C">
            <w:pPr>
              <w:jc w:val="right"/>
              <w:outlineLvl w:val="0"/>
              <w:rPr>
                <w:rFonts w:ascii="Calibri" w:hAnsi="Calibri" w:cs="Calibri"/>
                <w:b/>
                <w:bCs/>
                <w:color w:val="000000"/>
                <w:sz w:val="20"/>
                <w:szCs w:val="20"/>
              </w:rPr>
            </w:pPr>
            <w:bookmarkStart w:id="142" w:name="_Toc199275949"/>
            <w:r w:rsidRPr="00251D2C">
              <w:rPr>
                <w:rFonts w:ascii="Calibri" w:hAnsi="Calibri" w:cs="Calibri"/>
                <w:b/>
                <w:bCs/>
                <w:color w:val="000000"/>
                <w:sz w:val="20"/>
                <w:szCs w:val="20"/>
              </w:rPr>
              <w:t>EUR Krediler</w:t>
            </w:r>
            <w:bookmarkEnd w:id="142"/>
          </w:p>
        </w:tc>
        <w:tc>
          <w:tcPr>
            <w:tcW w:w="625" w:type="pct"/>
            <w:tcBorders>
              <w:top w:val="nil"/>
              <w:left w:val="nil"/>
              <w:bottom w:val="single" w:sz="4" w:space="0" w:color="auto"/>
              <w:right w:val="nil"/>
            </w:tcBorders>
            <w:shd w:val="clear" w:color="auto" w:fill="auto"/>
            <w:vAlign w:val="bottom"/>
            <w:hideMark/>
          </w:tcPr>
          <w:p w14:paraId="2ABA4194" w14:textId="77777777" w:rsidR="00251D2C" w:rsidRPr="00251D2C" w:rsidRDefault="00251D2C" w:rsidP="00251D2C">
            <w:pPr>
              <w:jc w:val="right"/>
              <w:outlineLvl w:val="0"/>
              <w:rPr>
                <w:rFonts w:ascii="Calibri" w:hAnsi="Calibri" w:cs="Calibri"/>
                <w:b/>
                <w:bCs/>
                <w:color w:val="000000"/>
                <w:sz w:val="20"/>
                <w:szCs w:val="20"/>
              </w:rPr>
            </w:pPr>
            <w:bookmarkStart w:id="143" w:name="_Toc199275950"/>
            <w:r w:rsidRPr="00251D2C">
              <w:rPr>
                <w:rFonts w:ascii="Calibri" w:hAnsi="Calibri" w:cs="Calibri"/>
                <w:b/>
                <w:bCs/>
                <w:color w:val="000000"/>
                <w:sz w:val="20"/>
                <w:szCs w:val="20"/>
              </w:rPr>
              <w:t>TL Karşılığı</w:t>
            </w:r>
            <w:bookmarkEnd w:id="143"/>
          </w:p>
        </w:tc>
      </w:tr>
      <w:tr w:rsidR="00251D2C" w:rsidRPr="00251D2C" w14:paraId="2C5143D1" w14:textId="77777777" w:rsidTr="00C47D92">
        <w:trPr>
          <w:trHeight w:val="288"/>
        </w:trPr>
        <w:tc>
          <w:tcPr>
            <w:tcW w:w="2334" w:type="pct"/>
            <w:tcBorders>
              <w:top w:val="nil"/>
              <w:left w:val="nil"/>
              <w:bottom w:val="nil"/>
              <w:right w:val="nil"/>
            </w:tcBorders>
            <w:shd w:val="clear" w:color="auto" w:fill="auto"/>
            <w:noWrap/>
            <w:vAlign w:val="center"/>
            <w:hideMark/>
          </w:tcPr>
          <w:p w14:paraId="3694C651" w14:textId="77777777" w:rsidR="00251D2C" w:rsidRPr="00251D2C" w:rsidRDefault="00251D2C" w:rsidP="00251D2C">
            <w:pPr>
              <w:jc w:val="right"/>
              <w:outlineLvl w:val="0"/>
              <w:rPr>
                <w:rFonts w:ascii="Calibri" w:hAnsi="Calibri" w:cs="Calibri"/>
                <w:b/>
                <w:bCs/>
                <w:color w:val="000000"/>
                <w:sz w:val="20"/>
                <w:szCs w:val="20"/>
              </w:rPr>
            </w:pPr>
          </w:p>
        </w:tc>
        <w:tc>
          <w:tcPr>
            <w:tcW w:w="635" w:type="pct"/>
            <w:tcBorders>
              <w:top w:val="nil"/>
              <w:left w:val="nil"/>
              <w:bottom w:val="nil"/>
              <w:right w:val="nil"/>
            </w:tcBorders>
            <w:shd w:val="clear" w:color="auto" w:fill="auto"/>
            <w:vAlign w:val="center"/>
            <w:hideMark/>
          </w:tcPr>
          <w:p w14:paraId="0488F4EF" w14:textId="77777777" w:rsidR="00251D2C" w:rsidRPr="00251D2C" w:rsidRDefault="00251D2C" w:rsidP="00251D2C">
            <w:pPr>
              <w:outlineLvl w:val="0"/>
              <w:rPr>
                <w:sz w:val="20"/>
                <w:szCs w:val="20"/>
              </w:rPr>
            </w:pPr>
          </w:p>
        </w:tc>
        <w:tc>
          <w:tcPr>
            <w:tcW w:w="781" w:type="pct"/>
            <w:tcBorders>
              <w:top w:val="nil"/>
              <w:left w:val="nil"/>
              <w:bottom w:val="nil"/>
              <w:right w:val="nil"/>
            </w:tcBorders>
            <w:shd w:val="clear" w:color="auto" w:fill="auto"/>
            <w:vAlign w:val="center"/>
            <w:hideMark/>
          </w:tcPr>
          <w:p w14:paraId="152930B2" w14:textId="77777777" w:rsidR="00251D2C" w:rsidRPr="00251D2C" w:rsidRDefault="00251D2C" w:rsidP="00251D2C">
            <w:pPr>
              <w:jc w:val="right"/>
              <w:outlineLvl w:val="0"/>
              <w:rPr>
                <w:sz w:val="20"/>
                <w:szCs w:val="20"/>
              </w:rPr>
            </w:pPr>
          </w:p>
        </w:tc>
        <w:tc>
          <w:tcPr>
            <w:tcW w:w="625" w:type="pct"/>
            <w:tcBorders>
              <w:top w:val="nil"/>
              <w:left w:val="nil"/>
              <w:bottom w:val="nil"/>
              <w:right w:val="nil"/>
            </w:tcBorders>
            <w:shd w:val="clear" w:color="auto" w:fill="auto"/>
            <w:vAlign w:val="center"/>
            <w:hideMark/>
          </w:tcPr>
          <w:p w14:paraId="683DD528" w14:textId="77777777" w:rsidR="00251D2C" w:rsidRPr="00251D2C" w:rsidRDefault="00251D2C" w:rsidP="00251D2C">
            <w:pPr>
              <w:jc w:val="right"/>
              <w:outlineLvl w:val="0"/>
              <w:rPr>
                <w:sz w:val="20"/>
                <w:szCs w:val="20"/>
              </w:rPr>
            </w:pPr>
          </w:p>
        </w:tc>
        <w:tc>
          <w:tcPr>
            <w:tcW w:w="625" w:type="pct"/>
            <w:tcBorders>
              <w:top w:val="nil"/>
              <w:left w:val="nil"/>
              <w:bottom w:val="nil"/>
              <w:right w:val="nil"/>
            </w:tcBorders>
            <w:shd w:val="clear" w:color="auto" w:fill="auto"/>
            <w:vAlign w:val="center"/>
            <w:hideMark/>
          </w:tcPr>
          <w:p w14:paraId="27275E16" w14:textId="77777777" w:rsidR="00251D2C" w:rsidRPr="00251D2C" w:rsidRDefault="00251D2C" w:rsidP="00251D2C">
            <w:pPr>
              <w:jc w:val="right"/>
              <w:outlineLvl w:val="0"/>
              <w:rPr>
                <w:sz w:val="20"/>
                <w:szCs w:val="20"/>
              </w:rPr>
            </w:pPr>
          </w:p>
        </w:tc>
      </w:tr>
      <w:tr w:rsidR="00251D2C" w:rsidRPr="00251D2C" w14:paraId="3D5D2F85" w14:textId="77777777" w:rsidTr="00C47D92">
        <w:trPr>
          <w:trHeight w:val="276"/>
        </w:trPr>
        <w:tc>
          <w:tcPr>
            <w:tcW w:w="2334" w:type="pct"/>
            <w:tcBorders>
              <w:top w:val="nil"/>
              <w:left w:val="nil"/>
              <w:bottom w:val="single" w:sz="4" w:space="0" w:color="auto"/>
              <w:right w:val="nil"/>
            </w:tcBorders>
            <w:shd w:val="clear" w:color="auto" w:fill="auto"/>
            <w:noWrap/>
            <w:vAlign w:val="center"/>
            <w:hideMark/>
          </w:tcPr>
          <w:p w14:paraId="44A369E3" w14:textId="77777777" w:rsidR="00251D2C" w:rsidRPr="00251D2C" w:rsidRDefault="00251D2C" w:rsidP="00251D2C">
            <w:pPr>
              <w:outlineLvl w:val="0"/>
              <w:rPr>
                <w:rFonts w:ascii="Calibri" w:hAnsi="Calibri" w:cs="Calibri"/>
                <w:b/>
                <w:bCs/>
                <w:sz w:val="20"/>
                <w:szCs w:val="20"/>
              </w:rPr>
            </w:pPr>
            <w:bookmarkStart w:id="144" w:name="_Toc199275951"/>
            <w:r w:rsidRPr="00251D2C">
              <w:rPr>
                <w:rFonts w:ascii="Calibri" w:hAnsi="Calibri" w:cs="Calibri"/>
                <w:b/>
                <w:bCs/>
                <w:sz w:val="20"/>
                <w:szCs w:val="20"/>
              </w:rPr>
              <w:t>Kısa Vadeli Kısım</w:t>
            </w:r>
            <w:bookmarkEnd w:id="144"/>
          </w:p>
        </w:tc>
        <w:tc>
          <w:tcPr>
            <w:tcW w:w="635" w:type="pct"/>
            <w:tcBorders>
              <w:top w:val="nil"/>
              <w:left w:val="nil"/>
              <w:bottom w:val="single" w:sz="4" w:space="0" w:color="auto"/>
              <w:right w:val="nil"/>
            </w:tcBorders>
            <w:shd w:val="clear" w:color="auto" w:fill="auto"/>
            <w:noWrap/>
            <w:vAlign w:val="center"/>
            <w:hideMark/>
          </w:tcPr>
          <w:p w14:paraId="4C2215D0" w14:textId="77777777" w:rsidR="00251D2C" w:rsidRPr="00251D2C" w:rsidRDefault="00251D2C" w:rsidP="00251D2C">
            <w:pPr>
              <w:jc w:val="right"/>
              <w:outlineLvl w:val="0"/>
              <w:rPr>
                <w:rFonts w:ascii="Calibri" w:hAnsi="Calibri" w:cs="Calibri"/>
                <w:b/>
                <w:bCs/>
                <w:sz w:val="20"/>
                <w:szCs w:val="20"/>
              </w:rPr>
            </w:pPr>
            <w:bookmarkStart w:id="145" w:name="_Toc199275952"/>
            <w:r w:rsidRPr="00251D2C">
              <w:rPr>
                <w:rFonts w:ascii="Calibri" w:hAnsi="Calibri" w:cs="Calibri"/>
                <w:b/>
                <w:bCs/>
                <w:sz w:val="20"/>
                <w:szCs w:val="20"/>
              </w:rPr>
              <w:t>500.000</w:t>
            </w:r>
            <w:bookmarkEnd w:id="145"/>
            <w:r w:rsidRPr="00251D2C">
              <w:rPr>
                <w:rFonts w:ascii="Calibri" w:hAnsi="Calibri" w:cs="Calibri"/>
                <w:b/>
                <w:bCs/>
                <w:sz w:val="20"/>
                <w:szCs w:val="20"/>
              </w:rPr>
              <w:t xml:space="preserve"> </w:t>
            </w:r>
          </w:p>
        </w:tc>
        <w:tc>
          <w:tcPr>
            <w:tcW w:w="781" w:type="pct"/>
            <w:tcBorders>
              <w:top w:val="nil"/>
              <w:left w:val="nil"/>
              <w:bottom w:val="single" w:sz="4" w:space="0" w:color="auto"/>
              <w:right w:val="nil"/>
            </w:tcBorders>
            <w:shd w:val="clear" w:color="auto" w:fill="auto"/>
            <w:noWrap/>
            <w:vAlign w:val="center"/>
            <w:hideMark/>
          </w:tcPr>
          <w:p w14:paraId="52AB9910" w14:textId="77777777" w:rsidR="00251D2C" w:rsidRPr="00251D2C" w:rsidRDefault="00251D2C" w:rsidP="00251D2C">
            <w:pPr>
              <w:jc w:val="right"/>
              <w:outlineLvl w:val="0"/>
              <w:rPr>
                <w:rFonts w:ascii="Calibri" w:hAnsi="Calibri" w:cs="Calibri"/>
                <w:b/>
                <w:bCs/>
                <w:sz w:val="20"/>
                <w:szCs w:val="20"/>
              </w:rPr>
            </w:pPr>
            <w:bookmarkStart w:id="146" w:name="_Toc199275953"/>
            <w:r w:rsidRPr="00251D2C">
              <w:rPr>
                <w:rFonts w:ascii="Calibri" w:hAnsi="Calibri" w:cs="Calibri"/>
                <w:b/>
                <w:bCs/>
                <w:sz w:val="20"/>
                <w:szCs w:val="20"/>
              </w:rPr>
              <w:t>-</w:t>
            </w:r>
            <w:bookmarkEnd w:id="146"/>
            <w:r w:rsidRPr="00251D2C">
              <w:rPr>
                <w:rFonts w:ascii="Calibri" w:hAnsi="Calibri" w:cs="Calibri"/>
                <w:b/>
                <w:bCs/>
                <w:sz w:val="20"/>
                <w:szCs w:val="20"/>
              </w:rPr>
              <w:t xml:space="preserve"> </w:t>
            </w:r>
          </w:p>
        </w:tc>
        <w:tc>
          <w:tcPr>
            <w:tcW w:w="625" w:type="pct"/>
            <w:tcBorders>
              <w:top w:val="nil"/>
              <w:left w:val="nil"/>
              <w:bottom w:val="single" w:sz="4" w:space="0" w:color="auto"/>
              <w:right w:val="nil"/>
            </w:tcBorders>
            <w:shd w:val="clear" w:color="auto" w:fill="auto"/>
            <w:noWrap/>
            <w:vAlign w:val="center"/>
            <w:hideMark/>
          </w:tcPr>
          <w:p w14:paraId="1C1BE61D" w14:textId="77777777" w:rsidR="00251D2C" w:rsidRPr="00251D2C" w:rsidRDefault="00251D2C" w:rsidP="00251D2C">
            <w:pPr>
              <w:jc w:val="right"/>
              <w:outlineLvl w:val="0"/>
              <w:rPr>
                <w:rFonts w:ascii="Calibri" w:hAnsi="Calibri" w:cs="Calibri"/>
                <w:b/>
                <w:bCs/>
                <w:sz w:val="20"/>
                <w:szCs w:val="20"/>
              </w:rPr>
            </w:pPr>
            <w:bookmarkStart w:id="147" w:name="_Toc199275954"/>
            <w:r w:rsidRPr="00251D2C">
              <w:rPr>
                <w:rFonts w:ascii="Calibri" w:hAnsi="Calibri" w:cs="Calibri"/>
                <w:b/>
                <w:bCs/>
                <w:sz w:val="20"/>
                <w:szCs w:val="20"/>
              </w:rPr>
              <w:t>-</w:t>
            </w:r>
            <w:bookmarkEnd w:id="147"/>
            <w:r w:rsidRPr="00251D2C">
              <w:rPr>
                <w:rFonts w:ascii="Calibri" w:hAnsi="Calibri" w:cs="Calibri"/>
                <w:b/>
                <w:bCs/>
                <w:sz w:val="20"/>
                <w:szCs w:val="20"/>
              </w:rPr>
              <w:t xml:space="preserve"> </w:t>
            </w:r>
          </w:p>
        </w:tc>
        <w:tc>
          <w:tcPr>
            <w:tcW w:w="625" w:type="pct"/>
            <w:tcBorders>
              <w:top w:val="nil"/>
              <w:left w:val="nil"/>
              <w:bottom w:val="single" w:sz="4" w:space="0" w:color="auto"/>
              <w:right w:val="nil"/>
            </w:tcBorders>
            <w:shd w:val="clear" w:color="auto" w:fill="auto"/>
            <w:noWrap/>
            <w:vAlign w:val="center"/>
            <w:hideMark/>
          </w:tcPr>
          <w:p w14:paraId="75579E34" w14:textId="77777777" w:rsidR="00251D2C" w:rsidRPr="00251D2C" w:rsidRDefault="00251D2C" w:rsidP="00251D2C">
            <w:pPr>
              <w:jc w:val="right"/>
              <w:outlineLvl w:val="0"/>
              <w:rPr>
                <w:rFonts w:ascii="Calibri" w:hAnsi="Calibri" w:cs="Calibri"/>
                <w:b/>
                <w:bCs/>
                <w:sz w:val="20"/>
                <w:szCs w:val="20"/>
              </w:rPr>
            </w:pPr>
            <w:bookmarkStart w:id="148" w:name="_Toc199275955"/>
            <w:r w:rsidRPr="00251D2C">
              <w:rPr>
                <w:rFonts w:ascii="Calibri" w:hAnsi="Calibri" w:cs="Calibri"/>
                <w:b/>
                <w:bCs/>
                <w:sz w:val="20"/>
                <w:szCs w:val="20"/>
              </w:rPr>
              <w:t>500.000</w:t>
            </w:r>
            <w:bookmarkEnd w:id="148"/>
            <w:r w:rsidRPr="00251D2C">
              <w:rPr>
                <w:rFonts w:ascii="Calibri" w:hAnsi="Calibri" w:cs="Calibri"/>
                <w:b/>
                <w:bCs/>
                <w:sz w:val="20"/>
                <w:szCs w:val="20"/>
              </w:rPr>
              <w:t xml:space="preserve"> </w:t>
            </w:r>
          </w:p>
        </w:tc>
      </w:tr>
      <w:tr w:rsidR="00251D2C" w:rsidRPr="00251D2C" w14:paraId="7B611628" w14:textId="77777777" w:rsidTr="00C47D92">
        <w:trPr>
          <w:trHeight w:val="276"/>
        </w:trPr>
        <w:tc>
          <w:tcPr>
            <w:tcW w:w="2334" w:type="pct"/>
            <w:tcBorders>
              <w:top w:val="nil"/>
              <w:left w:val="nil"/>
              <w:bottom w:val="nil"/>
              <w:right w:val="nil"/>
            </w:tcBorders>
            <w:shd w:val="clear" w:color="auto" w:fill="auto"/>
            <w:noWrap/>
            <w:vAlign w:val="center"/>
            <w:hideMark/>
          </w:tcPr>
          <w:p w14:paraId="3AF4DA42" w14:textId="77777777" w:rsidR="00251D2C" w:rsidRPr="00251D2C" w:rsidRDefault="00251D2C" w:rsidP="00251D2C">
            <w:pPr>
              <w:outlineLvl w:val="0"/>
              <w:rPr>
                <w:rFonts w:ascii="Calibri" w:hAnsi="Calibri" w:cs="Calibri"/>
                <w:color w:val="000000"/>
                <w:sz w:val="20"/>
                <w:szCs w:val="20"/>
              </w:rPr>
            </w:pPr>
            <w:bookmarkStart w:id="149" w:name="_Toc199275956"/>
            <w:r w:rsidRPr="00251D2C">
              <w:rPr>
                <w:rFonts w:ascii="Calibri" w:hAnsi="Calibri" w:cs="Calibri"/>
                <w:color w:val="000000"/>
                <w:sz w:val="20"/>
                <w:szCs w:val="20"/>
              </w:rPr>
              <w:t>3-6 Ay Arası</w:t>
            </w:r>
            <w:bookmarkEnd w:id="149"/>
          </w:p>
        </w:tc>
        <w:tc>
          <w:tcPr>
            <w:tcW w:w="635" w:type="pct"/>
            <w:tcBorders>
              <w:top w:val="nil"/>
              <w:left w:val="nil"/>
              <w:bottom w:val="nil"/>
              <w:right w:val="nil"/>
            </w:tcBorders>
            <w:shd w:val="clear" w:color="auto" w:fill="auto"/>
            <w:noWrap/>
            <w:vAlign w:val="center"/>
            <w:hideMark/>
          </w:tcPr>
          <w:p w14:paraId="5E65E0C1" w14:textId="77777777" w:rsidR="00251D2C" w:rsidRPr="00251D2C" w:rsidRDefault="00251D2C" w:rsidP="00251D2C">
            <w:pPr>
              <w:jc w:val="right"/>
              <w:outlineLvl w:val="0"/>
              <w:rPr>
                <w:rFonts w:ascii="Calibri" w:hAnsi="Calibri" w:cs="Calibri"/>
                <w:sz w:val="20"/>
                <w:szCs w:val="20"/>
              </w:rPr>
            </w:pPr>
            <w:bookmarkStart w:id="150" w:name="_Toc199275957"/>
            <w:r w:rsidRPr="00251D2C">
              <w:rPr>
                <w:rFonts w:ascii="Calibri" w:hAnsi="Calibri" w:cs="Calibri"/>
                <w:sz w:val="20"/>
                <w:szCs w:val="20"/>
              </w:rPr>
              <w:t>500.000</w:t>
            </w:r>
            <w:bookmarkEnd w:id="150"/>
            <w:r w:rsidRPr="00251D2C">
              <w:rPr>
                <w:rFonts w:ascii="Calibri" w:hAnsi="Calibri" w:cs="Calibri"/>
                <w:sz w:val="20"/>
                <w:szCs w:val="20"/>
              </w:rPr>
              <w:t xml:space="preserve"> </w:t>
            </w:r>
          </w:p>
        </w:tc>
        <w:tc>
          <w:tcPr>
            <w:tcW w:w="781" w:type="pct"/>
            <w:tcBorders>
              <w:top w:val="nil"/>
              <w:left w:val="nil"/>
              <w:bottom w:val="nil"/>
              <w:right w:val="nil"/>
            </w:tcBorders>
            <w:shd w:val="clear" w:color="auto" w:fill="auto"/>
            <w:noWrap/>
            <w:vAlign w:val="center"/>
            <w:hideMark/>
          </w:tcPr>
          <w:p w14:paraId="056C3099" w14:textId="77777777" w:rsidR="00251D2C" w:rsidRPr="00251D2C" w:rsidRDefault="00251D2C" w:rsidP="00251D2C">
            <w:pPr>
              <w:jc w:val="right"/>
              <w:outlineLvl w:val="0"/>
              <w:rPr>
                <w:rFonts w:ascii="Calibri" w:hAnsi="Calibri" w:cs="Calibri"/>
                <w:sz w:val="20"/>
                <w:szCs w:val="20"/>
              </w:rPr>
            </w:pPr>
            <w:bookmarkStart w:id="151" w:name="_Toc199275958"/>
            <w:r w:rsidRPr="00251D2C">
              <w:rPr>
                <w:rFonts w:ascii="Calibri" w:hAnsi="Calibri" w:cs="Calibri"/>
                <w:sz w:val="20"/>
                <w:szCs w:val="20"/>
              </w:rPr>
              <w:t>-</w:t>
            </w:r>
            <w:bookmarkEnd w:id="151"/>
            <w:r w:rsidRPr="00251D2C">
              <w:rPr>
                <w:rFonts w:ascii="Calibri" w:hAnsi="Calibri" w:cs="Calibri"/>
                <w:sz w:val="20"/>
                <w:szCs w:val="20"/>
              </w:rPr>
              <w:t xml:space="preserve"> </w:t>
            </w:r>
          </w:p>
        </w:tc>
        <w:tc>
          <w:tcPr>
            <w:tcW w:w="625" w:type="pct"/>
            <w:tcBorders>
              <w:top w:val="nil"/>
              <w:left w:val="nil"/>
              <w:bottom w:val="nil"/>
              <w:right w:val="nil"/>
            </w:tcBorders>
            <w:shd w:val="clear" w:color="auto" w:fill="auto"/>
            <w:noWrap/>
            <w:vAlign w:val="center"/>
            <w:hideMark/>
          </w:tcPr>
          <w:p w14:paraId="229100F3" w14:textId="77777777" w:rsidR="00251D2C" w:rsidRPr="00251D2C" w:rsidRDefault="00251D2C" w:rsidP="00251D2C">
            <w:pPr>
              <w:jc w:val="right"/>
              <w:outlineLvl w:val="0"/>
              <w:rPr>
                <w:rFonts w:ascii="Calibri" w:hAnsi="Calibri" w:cs="Calibri"/>
                <w:sz w:val="20"/>
                <w:szCs w:val="20"/>
              </w:rPr>
            </w:pPr>
            <w:bookmarkStart w:id="152" w:name="_Toc199275959"/>
            <w:r w:rsidRPr="00251D2C">
              <w:rPr>
                <w:rFonts w:ascii="Calibri" w:hAnsi="Calibri" w:cs="Calibri"/>
                <w:sz w:val="20"/>
                <w:szCs w:val="20"/>
              </w:rPr>
              <w:t>-</w:t>
            </w:r>
            <w:bookmarkEnd w:id="152"/>
            <w:r w:rsidRPr="00251D2C">
              <w:rPr>
                <w:rFonts w:ascii="Calibri" w:hAnsi="Calibri" w:cs="Calibri"/>
                <w:sz w:val="20"/>
                <w:szCs w:val="20"/>
              </w:rPr>
              <w:t xml:space="preserve"> </w:t>
            </w:r>
          </w:p>
        </w:tc>
        <w:tc>
          <w:tcPr>
            <w:tcW w:w="625" w:type="pct"/>
            <w:tcBorders>
              <w:top w:val="nil"/>
              <w:left w:val="nil"/>
              <w:bottom w:val="nil"/>
              <w:right w:val="nil"/>
            </w:tcBorders>
            <w:shd w:val="clear" w:color="auto" w:fill="auto"/>
            <w:noWrap/>
            <w:vAlign w:val="center"/>
            <w:hideMark/>
          </w:tcPr>
          <w:p w14:paraId="2FDE39ED" w14:textId="77777777" w:rsidR="00251D2C" w:rsidRPr="00251D2C" w:rsidRDefault="00251D2C" w:rsidP="00251D2C">
            <w:pPr>
              <w:jc w:val="right"/>
              <w:outlineLvl w:val="0"/>
              <w:rPr>
                <w:rFonts w:ascii="Calibri" w:hAnsi="Calibri" w:cs="Calibri"/>
                <w:sz w:val="20"/>
                <w:szCs w:val="20"/>
              </w:rPr>
            </w:pPr>
            <w:bookmarkStart w:id="153" w:name="_Toc199275960"/>
            <w:r w:rsidRPr="00251D2C">
              <w:rPr>
                <w:rFonts w:ascii="Calibri" w:hAnsi="Calibri" w:cs="Calibri"/>
                <w:sz w:val="20"/>
                <w:szCs w:val="20"/>
              </w:rPr>
              <w:t>500.000</w:t>
            </w:r>
            <w:bookmarkEnd w:id="153"/>
            <w:r w:rsidRPr="00251D2C">
              <w:rPr>
                <w:rFonts w:ascii="Calibri" w:hAnsi="Calibri" w:cs="Calibri"/>
                <w:sz w:val="20"/>
                <w:szCs w:val="20"/>
              </w:rPr>
              <w:t xml:space="preserve"> </w:t>
            </w:r>
          </w:p>
        </w:tc>
      </w:tr>
      <w:tr w:rsidR="00251D2C" w:rsidRPr="00251D2C" w14:paraId="6180DF90" w14:textId="77777777" w:rsidTr="00C47D92">
        <w:trPr>
          <w:trHeight w:val="276"/>
        </w:trPr>
        <w:tc>
          <w:tcPr>
            <w:tcW w:w="2334" w:type="pct"/>
            <w:tcBorders>
              <w:top w:val="nil"/>
              <w:left w:val="nil"/>
              <w:bottom w:val="nil"/>
              <w:right w:val="nil"/>
            </w:tcBorders>
            <w:shd w:val="clear" w:color="auto" w:fill="auto"/>
            <w:noWrap/>
            <w:vAlign w:val="center"/>
            <w:hideMark/>
          </w:tcPr>
          <w:p w14:paraId="569BED4C" w14:textId="77777777" w:rsidR="00251D2C" w:rsidRPr="00251D2C" w:rsidRDefault="00251D2C" w:rsidP="00251D2C">
            <w:pPr>
              <w:jc w:val="right"/>
              <w:outlineLvl w:val="0"/>
              <w:rPr>
                <w:rFonts w:ascii="Calibri" w:hAnsi="Calibri" w:cs="Calibri"/>
                <w:sz w:val="20"/>
                <w:szCs w:val="20"/>
              </w:rPr>
            </w:pPr>
          </w:p>
        </w:tc>
        <w:tc>
          <w:tcPr>
            <w:tcW w:w="635" w:type="pct"/>
            <w:tcBorders>
              <w:top w:val="nil"/>
              <w:left w:val="nil"/>
              <w:bottom w:val="nil"/>
              <w:right w:val="nil"/>
            </w:tcBorders>
            <w:shd w:val="clear" w:color="auto" w:fill="auto"/>
            <w:noWrap/>
            <w:vAlign w:val="center"/>
            <w:hideMark/>
          </w:tcPr>
          <w:p w14:paraId="36EB64B0" w14:textId="77777777" w:rsidR="00251D2C" w:rsidRPr="00251D2C" w:rsidRDefault="00251D2C" w:rsidP="00251D2C">
            <w:pPr>
              <w:outlineLvl w:val="0"/>
              <w:rPr>
                <w:sz w:val="20"/>
                <w:szCs w:val="20"/>
              </w:rPr>
            </w:pPr>
          </w:p>
        </w:tc>
        <w:tc>
          <w:tcPr>
            <w:tcW w:w="781" w:type="pct"/>
            <w:tcBorders>
              <w:top w:val="nil"/>
              <w:left w:val="nil"/>
              <w:bottom w:val="nil"/>
              <w:right w:val="nil"/>
            </w:tcBorders>
            <w:shd w:val="clear" w:color="auto" w:fill="auto"/>
            <w:noWrap/>
            <w:vAlign w:val="center"/>
            <w:hideMark/>
          </w:tcPr>
          <w:p w14:paraId="7F8272E0" w14:textId="77777777" w:rsidR="00251D2C" w:rsidRPr="00251D2C" w:rsidRDefault="00251D2C" w:rsidP="00251D2C">
            <w:pPr>
              <w:jc w:val="right"/>
              <w:outlineLvl w:val="0"/>
              <w:rPr>
                <w:sz w:val="20"/>
                <w:szCs w:val="20"/>
              </w:rPr>
            </w:pPr>
          </w:p>
        </w:tc>
        <w:tc>
          <w:tcPr>
            <w:tcW w:w="625" w:type="pct"/>
            <w:tcBorders>
              <w:top w:val="nil"/>
              <w:left w:val="nil"/>
              <w:bottom w:val="nil"/>
              <w:right w:val="nil"/>
            </w:tcBorders>
            <w:shd w:val="clear" w:color="auto" w:fill="auto"/>
            <w:noWrap/>
            <w:vAlign w:val="center"/>
            <w:hideMark/>
          </w:tcPr>
          <w:p w14:paraId="4A7DEB64" w14:textId="77777777" w:rsidR="00251D2C" w:rsidRPr="00251D2C" w:rsidRDefault="00251D2C" w:rsidP="00251D2C">
            <w:pPr>
              <w:jc w:val="right"/>
              <w:outlineLvl w:val="0"/>
              <w:rPr>
                <w:sz w:val="20"/>
                <w:szCs w:val="20"/>
              </w:rPr>
            </w:pPr>
          </w:p>
        </w:tc>
        <w:tc>
          <w:tcPr>
            <w:tcW w:w="625" w:type="pct"/>
            <w:tcBorders>
              <w:top w:val="nil"/>
              <w:left w:val="nil"/>
              <w:bottom w:val="nil"/>
              <w:right w:val="nil"/>
            </w:tcBorders>
            <w:shd w:val="clear" w:color="auto" w:fill="auto"/>
            <w:noWrap/>
            <w:vAlign w:val="center"/>
            <w:hideMark/>
          </w:tcPr>
          <w:p w14:paraId="5BBC4A72" w14:textId="77777777" w:rsidR="00251D2C" w:rsidRPr="00251D2C" w:rsidRDefault="00251D2C" w:rsidP="00251D2C">
            <w:pPr>
              <w:jc w:val="right"/>
              <w:outlineLvl w:val="0"/>
              <w:rPr>
                <w:sz w:val="20"/>
                <w:szCs w:val="20"/>
              </w:rPr>
            </w:pPr>
          </w:p>
        </w:tc>
      </w:tr>
      <w:tr w:rsidR="00251D2C" w:rsidRPr="00251D2C" w14:paraId="32ACA518" w14:textId="77777777" w:rsidTr="00C47D92">
        <w:trPr>
          <w:trHeight w:val="276"/>
        </w:trPr>
        <w:tc>
          <w:tcPr>
            <w:tcW w:w="2334" w:type="pct"/>
            <w:tcBorders>
              <w:top w:val="nil"/>
              <w:left w:val="nil"/>
              <w:bottom w:val="single" w:sz="4" w:space="0" w:color="auto"/>
              <w:right w:val="nil"/>
            </w:tcBorders>
            <w:shd w:val="clear" w:color="auto" w:fill="auto"/>
            <w:noWrap/>
            <w:vAlign w:val="center"/>
            <w:hideMark/>
          </w:tcPr>
          <w:p w14:paraId="280D8396" w14:textId="77777777" w:rsidR="00251D2C" w:rsidRPr="00251D2C" w:rsidRDefault="00251D2C" w:rsidP="00251D2C">
            <w:pPr>
              <w:outlineLvl w:val="0"/>
              <w:rPr>
                <w:rFonts w:ascii="Calibri" w:hAnsi="Calibri" w:cs="Calibri"/>
                <w:b/>
                <w:bCs/>
                <w:color w:val="000000"/>
                <w:sz w:val="20"/>
                <w:szCs w:val="20"/>
              </w:rPr>
            </w:pPr>
            <w:bookmarkStart w:id="154" w:name="_Toc199275961"/>
            <w:r w:rsidRPr="00251D2C">
              <w:rPr>
                <w:rFonts w:ascii="Calibri" w:hAnsi="Calibri" w:cs="Calibri"/>
                <w:b/>
                <w:bCs/>
                <w:color w:val="000000"/>
                <w:sz w:val="20"/>
                <w:szCs w:val="20"/>
              </w:rPr>
              <w:t>Uzun Vadeli Kısım</w:t>
            </w:r>
            <w:bookmarkEnd w:id="154"/>
          </w:p>
        </w:tc>
        <w:tc>
          <w:tcPr>
            <w:tcW w:w="635" w:type="pct"/>
            <w:tcBorders>
              <w:top w:val="nil"/>
              <w:left w:val="nil"/>
              <w:bottom w:val="single" w:sz="4" w:space="0" w:color="auto"/>
              <w:right w:val="nil"/>
            </w:tcBorders>
            <w:shd w:val="clear" w:color="auto" w:fill="auto"/>
            <w:noWrap/>
            <w:vAlign w:val="center"/>
            <w:hideMark/>
          </w:tcPr>
          <w:p w14:paraId="297DD707" w14:textId="77777777" w:rsidR="00251D2C" w:rsidRPr="00251D2C" w:rsidRDefault="00251D2C" w:rsidP="00251D2C">
            <w:pPr>
              <w:jc w:val="right"/>
              <w:outlineLvl w:val="0"/>
              <w:rPr>
                <w:rFonts w:ascii="Calibri" w:hAnsi="Calibri" w:cs="Calibri"/>
                <w:b/>
                <w:bCs/>
                <w:sz w:val="20"/>
                <w:szCs w:val="20"/>
              </w:rPr>
            </w:pPr>
            <w:bookmarkStart w:id="155" w:name="_Toc199275962"/>
            <w:r w:rsidRPr="00251D2C">
              <w:rPr>
                <w:rFonts w:ascii="Calibri" w:hAnsi="Calibri" w:cs="Calibri"/>
                <w:b/>
                <w:bCs/>
                <w:sz w:val="20"/>
                <w:szCs w:val="20"/>
              </w:rPr>
              <w:t>1.000.000</w:t>
            </w:r>
            <w:bookmarkEnd w:id="155"/>
            <w:r w:rsidRPr="00251D2C">
              <w:rPr>
                <w:rFonts w:ascii="Calibri" w:hAnsi="Calibri" w:cs="Calibri"/>
                <w:b/>
                <w:bCs/>
                <w:sz w:val="20"/>
                <w:szCs w:val="20"/>
              </w:rPr>
              <w:t xml:space="preserve"> </w:t>
            </w:r>
          </w:p>
        </w:tc>
        <w:tc>
          <w:tcPr>
            <w:tcW w:w="781" w:type="pct"/>
            <w:tcBorders>
              <w:top w:val="nil"/>
              <w:left w:val="nil"/>
              <w:bottom w:val="single" w:sz="4" w:space="0" w:color="auto"/>
              <w:right w:val="nil"/>
            </w:tcBorders>
            <w:shd w:val="clear" w:color="auto" w:fill="auto"/>
            <w:noWrap/>
            <w:vAlign w:val="center"/>
            <w:hideMark/>
          </w:tcPr>
          <w:p w14:paraId="5BAEF099" w14:textId="77777777" w:rsidR="00251D2C" w:rsidRPr="00251D2C" w:rsidRDefault="00251D2C" w:rsidP="00251D2C">
            <w:pPr>
              <w:jc w:val="right"/>
              <w:outlineLvl w:val="0"/>
              <w:rPr>
                <w:rFonts w:ascii="Calibri" w:hAnsi="Calibri" w:cs="Calibri"/>
                <w:b/>
                <w:bCs/>
                <w:sz w:val="20"/>
                <w:szCs w:val="20"/>
              </w:rPr>
            </w:pPr>
            <w:bookmarkStart w:id="156" w:name="_Toc199275963"/>
            <w:r w:rsidRPr="00251D2C">
              <w:rPr>
                <w:rFonts w:ascii="Calibri" w:hAnsi="Calibri" w:cs="Calibri"/>
                <w:b/>
                <w:bCs/>
                <w:sz w:val="20"/>
                <w:szCs w:val="20"/>
              </w:rPr>
              <w:t>-</w:t>
            </w:r>
            <w:bookmarkEnd w:id="156"/>
            <w:r w:rsidRPr="00251D2C">
              <w:rPr>
                <w:rFonts w:ascii="Calibri" w:hAnsi="Calibri" w:cs="Calibri"/>
                <w:b/>
                <w:bCs/>
                <w:sz w:val="20"/>
                <w:szCs w:val="20"/>
              </w:rPr>
              <w:t xml:space="preserve"> </w:t>
            </w:r>
          </w:p>
        </w:tc>
        <w:tc>
          <w:tcPr>
            <w:tcW w:w="625" w:type="pct"/>
            <w:tcBorders>
              <w:top w:val="nil"/>
              <w:left w:val="nil"/>
              <w:bottom w:val="single" w:sz="4" w:space="0" w:color="auto"/>
              <w:right w:val="nil"/>
            </w:tcBorders>
            <w:shd w:val="clear" w:color="auto" w:fill="auto"/>
            <w:noWrap/>
            <w:vAlign w:val="center"/>
            <w:hideMark/>
          </w:tcPr>
          <w:p w14:paraId="6150FB3E" w14:textId="77777777" w:rsidR="00251D2C" w:rsidRPr="00251D2C" w:rsidRDefault="00251D2C" w:rsidP="00251D2C">
            <w:pPr>
              <w:jc w:val="right"/>
              <w:outlineLvl w:val="0"/>
              <w:rPr>
                <w:rFonts w:ascii="Calibri" w:hAnsi="Calibri" w:cs="Calibri"/>
                <w:b/>
                <w:bCs/>
                <w:sz w:val="20"/>
                <w:szCs w:val="20"/>
              </w:rPr>
            </w:pPr>
            <w:bookmarkStart w:id="157" w:name="_Toc199275964"/>
            <w:r w:rsidRPr="00251D2C">
              <w:rPr>
                <w:rFonts w:ascii="Calibri" w:hAnsi="Calibri" w:cs="Calibri"/>
                <w:b/>
                <w:bCs/>
                <w:sz w:val="20"/>
                <w:szCs w:val="20"/>
              </w:rPr>
              <w:t>-</w:t>
            </w:r>
            <w:bookmarkEnd w:id="157"/>
            <w:r w:rsidRPr="00251D2C">
              <w:rPr>
                <w:rFonts w:ascii="Calibri" w:hAnsi="Calibri" w:cs="Calibri"/>
                <w:b/>
                <w:bCs/>
                <w:sz w:val="20"/>
                <w:szCs w:val="20"/>
              </w:rPr>
              <w:t xml:space="preserve"> </w:t>
            </w:r>
          </w:p>
        </w:tc>
        <w:tc>
          <w:tcPr>
            <w:tcW w:w="625" w:type="pct"/>
            <w:tcBorders>
              <w:top w:val="nil"/>
              <w:left w:val="nil"/>
              <w:bottom w:val="single" w:sz="4" w:space="0" w:color="auto"/>
              <w:right w:val="nil"/>
            </w:tcBorders>
            <w:shd w:val="clear" w:color="auto" w:fill="auto"/>
            <w:noWrap/>
            <w:vAlign w:val="center"/>
            <w:hideMark/>
          </w:tcPr>
          <w:p w14:paraId="7AC3554F" w14:textId="77777777" w:rsidR="00251D2C" w:rsidRPr="00251D2C" w:rsidRDefault="00251D2C" w:rsidP="00251D2C">
            <w:pPr>
              <w:jc w:val="right"/>
              <w:outlineLvl w:val="0"/>
              <w:rPr>
                <w:rFonts w:ascii="Calibri" w:hAnsi="Calibri" w:cs="Calibri"/>
                <w:b/>
                <w:bCs/>
                <w:sz w:val="20"/>
                <w:szCs w:val="20"/>
              </w:rPr>
            </w:pPr>
            <w:bookmarkStart w:id="158" w:name="_Toc199275965"/>
            <w:r w:rsidRPr="00251D2C">
              <w:rPr>
                <w:rFonts w:ascii="Calibri" w:hAnsi="Calibri" w:cs="Calibri"/>
                <w:b/>
                <w:bCs/>
                <w:sz w:val="20"/>
                <w:szCs w:val="20"/>
              </w:rPr>
              <w:t>1.000.000</w:t>
            </w:r>
            <w:bookmarkEnd w:id="158"/>
            <w:r w:rsidRPr="00251D2C">
              <w:rPr>
                <w:rFonts w:ascii="Calibri" w:hAnsi="Calibri" w:cs="Calibri"/>
                <w:b/>
                <w:bCs/>
                <w:sz w:val="20"/>
                <w:szCs w:val="20"/>
              </w:rPr>
              <w:t xml:space="preserve"> </w:t>
            </w:r>
          </w:p>
        </w:tc>
      </w:tr>
      <w:tr w:rsidR="00251D2C" w:rsidRPr="00251D2C" w14:paraId="65C74709" w14:textId="77777777" w:rsidTr="00C47D92">
        <w:trPr>
          <w:trHeight w:val="276"/>
        </w:trPr>
        <w:tc>
          <w:tcPr>
            <w:tcW w:w="2334" w:type="pct"/>
            <w:tcBorders>
              <w:top w:val="nil"/>
              <w:left w:val="nil"/>
              <w:bottom w:val="nil"/>
              <w:right w:val="nil"/>
            </w:tcBorders>
            <w:shd w:val="clear" w:color="auto" w:fill="auto"/>
            <w:noWrap/>
            <w:vAlign w:val="center"/>
            <w:hideMark/>
          </w:tcPr>
          <w:p w14:paraId="24466B0D" w14:textId="77777777" w:rsidR="00251D2C" w:rsidRPr="00251D2C" w:rsidRDefault="00251D2C" w:rsidP="00251D2C">
            <w:pPr>
              <w:outlineLvl w:val="0"/>
              <w:rPr>
                <w:rFonts w:ascii="Calibri" w:hAnsi="Calibri" w:cs="Calibri"/>
                <w:color w:val="000000"/>
                <w:sz w:val="20"/>
                <w:szCs w:val="20"/>
              </w:rPr>
            </w:pPr>
            <w:bookmarkStart w:id="159" w:name="_Toc199275966"/>
            <w:r w:rsidRPr="00251D2C">
              <w:rPr>
                <w:rFonts w:ascii="Calibri" w:hAnsi="Calibri" w:cs="Calibri"/>
                <w:color w:val="000000"/>
                <w:sz w:val="20"/>
                <w:szCs w:val="20"/>
              </w:rPr>
              <w:t>2026 Yılı</w:t>
            </w:r>
            <w:bookmarkEnd w:id="159"/>
          </w:p>
        </w:tc>
        <w:tc>
          <w:tcPr>
            <w:tcW w:w="635" w:type="pct"/>
            <w:tcBorders>
              <w:top w:val="nil"/>
              <w:left w:val="nil"/>
              <w:bottom w:val="nil"/>
              <w:right w:val="nil"/>
            </w:tcBorders>
            <w:shd w:val="clear" w:color="auto" w:fill="auto"/>
            <w:noWrap/>
            <w:vAlign w:val="center"/>
            <w:hideMark/>
          </w:tcPr>
          <w:p w14:paraId="3C85A9B0" w14:textId="77777777" w:rsidR="00251D2C" w:rsidRPr="00251D2C" w:rsidRDefault="00251D2C" w:rsidP="00251D2C">
            <w:pPr>
              <w:jc w:val="right"/>
              <w:outlineLvl w:val="0"/>
              <w:rPr>
                <w:rFonts w:ascii="Calibri" w:hAnsi="Calibri" w:cs="Calibri"/>
                <w:sz w:val="20"/>
                <w:szCs w:val="20"/>
              </w:rPr>
            </w:pPr>
            <w:bookmarkStart w:id="160" w:name="_Toc199275967"/>
            <w:r w:rsidRPr="00251D2C">
              <w:rPr>
                <w:rFonts w:ascii="Calibri" w:hAnsi="Calibri" w:cs="Calibri"/>
                <w:sz w:val="20"/>
                <w:szCs w:val="20"/>
              </w:rPr>
              <w:t>500.000</w:t>
            </w:r>
            <w:bookmarkEnd w:id="160"/>
            <w:r w:rsidRPr="00251D2C">
              <w:rPr>
                <w:rFonts w:ascii="Calibri" w:hAnsi="Calibri" w:cs="Calibri"/>
                <w:sz w:val="20"/>
                <w:szCs w:val="20"/>
              </w:rPr>
              <w:t xml:space="preserve"> </w:t>
            </w:r>
          </w:p>
        </w:tc>
        <w:tc>
          <w:tcPr>
            <w:tcW w:w="781" w:type="pct"/>
            <w:tcBorders>
              <w:top w:val="nil"/>
              <w:left w:val="nil"/>
              <w:bottom w:val="nil"/>
              <w:right w:val="nil"/>
            </w:tcBorders>
            <w:shd w:val="clear" w:color="auto" w:fill="auto"/>
            <w:noWrap/>
            <w:vAlign w:val="center"/>
            <w:hideMark/>
          </w:tcPr>
          <w:p w14:paraId="6ECBA837" w14:textId="77777777" w:rsidR="00251D2C" w:rsidRPr="00251D2C" w:rsidRDefault="00251D2C" w:rsidP="00251D2C">
            <w:pPr>
              <w:jc w:val="right"/>
              <w:outlineLvl w:val="0"/>
              <w:rPr>
                <w:rFonts w:ascii="Calibri" w:hAnsi="Calibri" w:cs="Calibri"/>
                <w:sz w:val="20"/>
                <w:szCs w:val="20"/>
              </w:rPr>
            </w:pPr>
            <w:bookmarkStart w:id="161" w:name="_Toc199275968"/>
            <w:r w:rsidRPr="00251D2C">
              <w:rPr>
                <w:rFonts w:ascii="Calibri" w:hAnsi="Calibri" w:cs="Calibri"/>
                <w:sz w:val="20"/>
                <w:szCs w:val="20"/>
              </w:rPr>
              <w:t>-</w:t>
            </w:r>
            <w:bookmarkEnd w:id="161"/>
            <w:r w:rsidRPr="00251D2C">
              <w:rPr>
                <w:rFonts w:ascii="Calibri" w:hAnsi="Calibri" w:cs="Calibri"/>
                <w:sz w:val="20"/>
                <w:szCs w:val="20"/>
              </w:rPr>
              <w:t xml:space="preserve"> </w:t>
            </w:r>
          </w:p>
        </w:tc>
        <w:tc>
          <w:tcPr>
            <w:tcW w:w="625" w:type="pct"/>
            <w:tcBorders>
              <w:top w:val="nil"/>
              <w:left w:val="nil"/>
              <w:bottom w:val="nil"/>
              <w:right w:val="nil"/>
            </w:tcBorders>
            <w:shd w:val="clear" w:color="auto" w:fill="auto"/>
            <w:noWrap/>
            <w:vAlign w:val="center"/>
            <w:hideMark/>
          </w:tcPr>
          <w:p w14:paraId="160139AC" w14:textId="77777777" w:rsidR="00251D2C" w:rsidRPr="00251D2C" w:rsidRDefault="00251D2C" w:rsidP="00251D2C">
            <w:pPr>
              <w:jc w:val="right"/>
              <w:outlineLvl w:val="0"/>
              <w:rPr>
                <w:rFonts w:ascii="Calibri" w:hAnsi="Calibri" w:cs="Calibri"/>
                <w:sz w:val="20"/>
                <w:szCs w:val="20"/>
              </w:rPr>
            </w:pPr>
            <w:bookmarkStart w:id="162" w:name="_Toc199275969"/>
            <w:r w:rsidRPr="00251D2C">
              <w:rPr>
                <w:rFonts w:ascii="Calibri" w:hAnsi="Calibri" w:cs="Calibri"/>
                <w:sz w:val="20"/>
                <w:szCs w:val="20"/>
              </w:rPr>
              <w:t>-</w:t>
            </w:r>
            <w:bookmarkEnd w:id="162"/>
            <w:r w:rsidRPr="00251D2C">
              <w:rPr>
                <w:rFonts w:ascii="Calibri" w:hAnsi="Calibri" w:cs="Calibri"/>
                <w:sz w:val="20"/>
                <w:szCs w:val="20"/>
              </w:rPr>
              <w:t xml:space="preserve"> </w:t>
            </w:r>
          </w:p>
        </w:tc>
        <w:tc>
          <w:tcPr>
            <w:tcW w:w="625" w:type="pct"/>
            <w:tcBorders>
              <w:top w:val="nil"/>
              <w:left w:val="nil"/>
              <w:bottom w:val="nil"/>
              <w:right w:val="nil"/>
            </w:tcBorders>
            <w:shd w:val="clear" w:color="auto" w:fill="auto"/>
            <w:noWrap/>
            <w:vAlign w:val="center"/>
            <w:hideMark/>
          </w:tcPr>
          <w:p w14:paraId="480E4058" w14:textId="77777777" w:rsidR="00251D2C" w:rsidRPr="00251D2C" w:rsidRDefault="00251D2C" w:rsidP="00251D2C">
            <w:pPr>
              <w:jc w:val="right"/>
              <w:outlineLvl w:val="0"/>
              <w:rPr>
                <w:rFonts w:ascii="Calibri" w:hAnsi="Calibri" w:cs="Calibri"/>
                <w:sz w:val="20"/>
                <w:szCs w:val="20"/>
              </w:rPr>
            </w:pPr>
            <w:bookmarkStart w:id="163" w:name="_Toc199275970"/>
            <w:r w:rsidRPr="00251D2C">
              <w:rPr>
                <w:rFonts w:ascii="Calibri" w:hAnsi="Calibri" w:cs="Calibri"/>
                <w:sz w:val="20"/>
                <w:szCs w:val="20"/>
              </w:rPr>
              <w:t>500.000</w:t>
            </w:r>
            <w:bookmarkEnd w:id="163"/>
            <w:r w:rsidRPr="00251D2C">
              <w:rPr>
                <w:rFonts w:ascii="Calibri" w:hAnsi="Calibri" w:cs="Calibri"/>
                <w:sz w:val="20"/>
                <w:szCs w:val="20"/>
              </w:rPr>
              <w:t xml:space="preserve"> </w:t>
            </w:r>
          </w:p>
        </w:tc>
      </w:tr>
      <w:tr w:rsidR="00251D2C" w:rsidRPr="00251D2C" w14:paraId="0ACCA7D3" w14:textId="77777777" w:rsidTr="00C47D92">
        <w:trPr>
          <w:trHeight w:val="276"/>
        </w:trPr>
        <w:tc>
          <w:tcPr>
            <w:tcW w:w="2334" w:type="pct"/>
            <w:tcBorders>
              <w:top w:val="nil"/>
              <w:left w:val="nil"/>
              <w:bottom w:val="single" w:sz="4" w:space="0" w:color="auto"/>
              <w:right w:val="nil"/>
            </w:tcBorders>
            <w:shd w:val="clear" w:color="auto" w:fill="auto"/>
            <w:noWrap/>
            <w:vAlign w:val="center"/>
            <w:hideMark/>
          </w:tcPr>
          <w:p w14:paraId="28FD00A8" w14:textId="77777777" w:rsidR="00251D2C" w:rsidRPr="00251D2C" w:rsidRDefault="00251D2C" w:rsidP="00251D2C">
            <w:pPr>
              <w:outlineLvl w:val="0"/>
              <w:rPr>
                <w:rFonts w:ascii="Calibri" w:hAnsi="Calibri" w:cs="Calibri"/>
                <w:color w:val="000000"/>
                <w:sz w:val="20"/>
                <w:szCs w:val="20"/>
              </w:rPr>
            </w:pPr>
            <w:bookmarkStart w:id="164" w:name="_Toc199275971"/>
            <w:r w:rsidRPr="00251D2C">
              <w:rPr>
                <w:rFonts w:ascii="Calibri" w:hAnsi="Calibri" w:cs="Calibri"/>
                <w:color w:val="000000"/>
                <w:sz w:val="20"/>
                <w:szCs w:val="20"/>
              </w:rPr>
              <w:t>2027 Yılı</w:t>
            </w:r>
            <w:bookmarkEnd w:id="164"/>
          </w:p>
        </w:tc>
        <w:tc>
          <w:tcPr>
            <w:tcW w:w="635" w:type="pct"/>
            <w:tcBorders>
              <w:top w:val="nil"/>
              <w:left w:val="nil"/>
              <w:bottom w:val="single" w:sz="4" w:space="0" w:color="auto"/>
              <w:right w:val="nil"/>
            </w:tcBorders>
            <w:shd w:val="clear" w:color="auto" w:fill="auto"/>
            <w:noWrap/>
            <w:vAlign w:val="center"/>
            <w:hideMark/>
          </w:tcPr>
          <w:p w14:paraId="0D0F0573" w14:textId="77777777" w:rsidR="00251D2C" w:rsidRPr="00251D2C" w:rsidRDefault="00251D2C" w:rsidP="00251D2C">
            <w:pPr>
              <w:jc w:val="right"/>
              <w:outlineLvl w:val="0"/>
              <w:rPr>
                <w:rFonts w:ascii="Calibri" w:hAnsi="Calibri" w:cs="Calibri"/>
                <w:sz w:val="20"/>
                <w:szCs w:val="20"/>
              </w:rPr>
            </w:pPr>
            <w:bookmarkStart w:id="165" w:name="_Toc199275972"/>
            <w:r w:rsidRPr="00251D2C">
              <w:rPr>
                <w:rFonts w:ascii="Calibri" w:hAnsi="Calibri" w:cs="Calibri"/>
                <w:sz w:val="20"/>
                <w:szCs w:val="20"/>
              </w:rPr>
              <w:t>500.000</w:t>
            </w:r>
            <w:bookmarkEnd w:id="165"/>
            <w:r w:rsidRPr="00251D2C">
              <w:rPr>
                <w:rFonts w:ascii="Calibri" w:hAnsi="Calibri" w:cs="Calibri"/>
                <w:sz w:val="20"/>
                <w:szCs w:val="20"/>
              </w:rPr>
              <w:t xml:space="preserve"> </w:t>
            </w:r>
          </w:p>
        </w:tc>
        <w:tc>
          <w:tcPr>
            <w:tcW w:w="781" w:type="pct"/>
            <w:tcBorders>
              <w:top w:val="nil"/>
              <w:left w:val="nil"/>
              <w:bottom w:val="single" w:sz="4" w:space="0" w:color="auto"/>
              <w:right w:val="nil"/>
            </w:tcBorders>
            <w:shd w:val="clear" w:color="auto" w:fill="auto"/>
            <w:noWrap/>
            <w:vAlign w:val="center"/>
            <w:hideMark/>
          </w:tcPr>
          <w:p w14:paraId="1450CD25" w14:textId="77777777" w:rsidR="00251D2C" w:rsidRPr="00251D2C" w:rsidRDefault="00251D2C" w:rsidP="00251D2C">
            <w:pPr>
              <w:jc w:val="right"/>
              <w:outlineLvl w:val="0"/>
              <w:rPr>
                <w:rFonts w:ascii="Calibri" w:hAnsi="Calibri" w:cs="Calibri"/>
                <w:sz w:val="20"/>
                <w:szCs w:val="20"/>
              </w:rPr>
            </w:pPr>
            <w:bookmarkStart w:id="166" w:name="_Toc199275973"/>
            <w:r w:rsidRPr="00251D2C">
              <w:rPr>
                <w:rFonts w:ascii="Calibri" w:hAnsi="Calibri" w:cs="Calibri"/>
                <w:sz w:val="20"/>
                <w:szCs w:val="20"/>
              </w:rPr>
              <w:t>-</w:t>
            </w:r>
            <w:bookmarkEnd w:id="166"/>
            <w:r w:rsidRPr="00251D2C">
              <w:rPr>
                <w:rFonts w:ascii="Calibri" w:hAnsi="Calibri" w:cs="Calibri"/>
                <w:sz w:val="20"/>
                <w:szCs w:val="20"/>
              </w:rPr>
              <w:t xml:space="preserve"> </w:t>
            </w:r>
          </w:p>
        </w:tc>
        <w:tc>
          <w:tcPr>
            <w:tcW w:w="625" w:type="pct"/>
            <w:tcBorders>
              <w:top w:val="nil"/>
              <w:left w:val="nil"/>
              <w:bottom w:val="single" w:sz="4" w:space="0" w:color="auto"/>
              <w:right w:val="nil"/>
            </w:tcBorders>
            <w:shd w:val="clear" w:color="auto" w:fill="auto"/>
            <w:noWrap/>
            <w:vAlign w:val="center"/>
            <w:hideMark/>
          </w:tcPr>
          <w:p w14:paraId="7ADAB90A" w14:textId="77777777" w:rsidR="00251D2C" w:rsidRPr="00251D2C" w:rsidRDefault="00251D2C" w:rsidP="00251D2C">
            <w:pPr>
              <w:jc w:val="right"/>
              <w:outlineLvl w:val="0"/>
              <w:rPr>
                <w:rFonts w:ascii="Calibri" w:hAnsi="Calibri" w:cs="Calibri"/>
                <w:sz w:val="20"/>
                <w:szCs w:val="20"/>
              </w:rPr>
            </w:pPr>
            <w:bookmarkStart w:id="167" w:name="_Toc199275974"/>
            <w:r w:rsidRPr="00251D2C">
              <w:rPr>
                <w:rFonts w:ascii="Calibri" w:hAnsi="Calibri" w:cs="Calibri"/>
                <w:sz w:val="20"/>
                <w:szCs w:val="20"/>
              </w:rPr>
              <w:t>-</w:t>
            </w:r>
            <w:bookmarkEnd w:id="167"/>
            <w:r w:rsidRPr="00251D2C">
              <w:rPr>
                <w:rFonts w:ascii="Calibri" w:hAnsi="Calibri" w:cs="Calibri"/>
                <w:sz w:val="20"/>
                <w:szCs w:val="20"/>
              </w:rPr>
              <w:t xml:space="preserve"> </w:t>
            </w:r>
          </w:p>
        </w:tc>
        <w:tc>
          <w:tcPr>
            <w:tcW w:w="625" w:type="pct"/>
            <w:tcBorders>
              <w:top w:val="nil"/>
              <w:left w:val="nil"/>
              <w:bottom w:val="single" w:sz="4" w:space="0" w:color="auto"/>
              <w:right w:val="nil"/>
            </w:tcBorders>
            <w:shd w:val="clear" w:color="auto" w:fill="auto"/>
            <w:noWrap/>
            <w:vAlign w:val="center"/>
            <w:hideMark/>
          </w:tcPr>
          <w:p w14:paraId="33F9A21B" w14:textId="77777777" w:rsidR="00251D2C" w:rsidRPr="00251D2C" w:rsidRDefault="00251D2C" w:rsidP="00251D2C">
            <w:pPr>
              <w:jc w:val="right"/>
              <w:outlineLvl w:val="0"/>
              <w:rPr>
                <w:rFonts w:ascii="Calibri" w:hAnsi="Calibri" w:cs="Calibri"/>
                <w:sz w:val="20"/>
                <w:szCs w:val="20"/>
              </w:rPr>
            </w:pPr>
            <w:bookmarkStart w:id="168" w:name="_Toc199275975"/>
            <w:r w:rsidRPr="00251D2C">
              <w:rPr>
                <w:rFonts w:ascii="Calibri" w:hAnsi="Calibri" w:cs="Calibri"/>
                <w:sz w:val="20"/>
                <w:szCs w:val="20"/>
              </w:rPr>
              <w:t>500.000</w:t>
            </w:r>
            <w:bookmarkEnd w:id="168"/>
            <w:r w:rsidRPr="00251D2C">
              <w:rPr>
                <w:rFonts w:ascii="Calibri" w:hAnsi="Calibri" w:cs="Calibri"/>
                <w:sz w:val="20"/>
                <w:szCs w:val="20"/>
              </w:rPr>
              <w:t xml:space="preserve"> </w:t>
            </w:r>
          </w:p>
        </w:tc>
      </w:tr>
      <w:tr w:rsidR="00251D2C" w:rsidRPr="00251D2C" w14:paraId="0AFFEE58" w14:textId="77777777" w:rsidTr="00C47D92">
        <w:trPr>
          <w:trHeight w:val="276"/>
        </w:trPr>
        <w:tc>
          <w:tcPr>
            <w:tcW w:w="2334" w:type="pct"/>
            <w:tcBorders>
              <w:top w:val="single" w:sz="4" w:space="0" w:color="auto"/>
              <w:left w:val="nil"/>
              <w:bottom w:val="single" w:sz="4" w:space="0" w:color="auto"/>
              <w:right w:val="nil"/>
            </w:tcBorders>
            <w:shd w:val="clear" w:color="auto" w:fill="auto"/>
            <w:noWrap/>
            <w:vAlign w:val="center"/>
            <w:hideMark/>
          </w:tcPr>
          <w:p w14:paraId="684EFE1A" w14:textId="77777777" w:rsidR="00251D2C" w:rsidRPr="00251D2C" w:rsidRDefault="00251D2C" w:rsidP="00251D2C">
            <w:pPr>
              <w:outlineLvl w:val="0"/>
              <w:rPr>
                <w:rFonts w:ascii="Calibri" w:hAnsi="Calibri" w:cs="Calibri"/>
                <w:b/>
                <w:bCs/>
                <w:color w:val="000000"/>
                <w:sz w:val="20"/>
                <w:szCs w:val="20"/>
              </w:rPr>
            </w:pPr>
            <w:bookmarkStart w:id="169" w:name="_Toc199275976"/>
            <w:r w:rsidRPr="00251D2C">
              <w:rPr>
                <w:rFonts w:ascii="Calibri" w:hAnsi="Calibri" w:cs="Calibri"/>
                <w:b/>
                <w:bCs/>
                <w:color w:val="000000"/>
                <w:sz w:val="20"/>
                <w:szCs w:val="20"/>
              </w:rPr>
              <w:t>Toplam</w:t>
            </w:r>
            <w:bookmarkEnd w:id="169"/>
          </w:p>
        </w:tc>
        <w:tc>
          <w:tcPr>
            <w:tcW w:w="635" w:type="pct"/>
            <w:tcBorders>
              <w:top w:val="single" w:sz="4" w:space="0" w:color="auto"/>
              <w:left w:val="nil"/>
              <w:bottom w:val="single" w:sz="4" w:space="0" w:color="auto"/>
              <w:right w:val="nil"/>
            </w:tcBorders>
            <w:shd w:val="clear" w:color="auto" w:fill="auto"/>
            <w:noWrap/>
            <w:vAlign w:val="center"/>
            <w:hideMark/>
          </w:tcPr>
          <w:p w14:paraId="39770AFB" w14:textId="77777777" w:rsidR="00251D2C" w:rsidRPr="00251D2C" w:rsidRDefault="00251D2C" w:rsidP="00251D2C">
            <w:pPr>
              <w:jc w:val="right"/>
              <w:outlineLvl w:val="0"/>
              <w:rPr>
                <w:rFonts w:ascii="Calibri" w:hAnsi="Calibri" w:cs="Calibri"/>
                <w:b/>
                <w:bCs/>
                <w:sz w:val="20"/>
                <w:szCs w:val="20"/>
              </w:rPr>
            </w:pPr>
            <w:bookmarkStart w:id="170" w:name="_Toc199275977"/>
            <w:r w:rsidRPr="00251D2C">
              <w:rPr>
                <w:rFonts w:ascii="Calibri" w:hAnsi="Calibri" w:cs="Calibri"/>
                <w:b/>
                <w:bCs/>
                <w:sz w:val="20"/>
                <w:szCs w:val="20"/>
              </w:rPr>
              <w:t>1.500.000</w:t>
            </w:r>
            <w:bookmarkEnd w:id="170"/>
            <w:r w:rsidRPr="00251D2C">
              <w:rPr>
                <w:rFonts w:ascii="Calibri" w:hAnsi="Calibri" w:cs="Calibri"/>
                <w:b/>
                <w:bCs/>
                <w:sz w:val="20"/>
                <w:szCs w:val="20"/>
              </w:rPr>
              <w:t xml:space="preserve"> </w:t>
            </w:r>
          </w:p>
        </w:tc>
        <w:tc>
          <w:tcPr>
            <w:tcW w:w="781" w:type="pct"/>
            <w:tcBorders>
              <w:top w:val="single" w:sz="4" w:space="0" w:color="auto"/>
              <w:left w:val="nil"/>
              <w:bottom w:val="single" w:sz="4" w:space="0" w:color="auto"/>
              <w:right w:val="nil"/>
            </w:tcBorders>
            <w:shd w:val="clear" w:color="auto" w:fill="auto"/>
            <w:noWrap/>
            <w:vAlign w:val="center"/>
            <w:hideMark/>
          </w:tcPr>
          <w:p w14:paraId="26ED095D" w14:textId="77777777" w:rsidR="00251D2C" w:rsidRPr="00251D2C" w:rsidRDefault="00251D2C" w:rsidP="00251D2C">
            <w:pPr>
              <w:jc w:val="right"/>
              <w:outlineLvl w:val="0"/>
              <w:rPr>
                <w:rFonts w:ascii="Calibri" w:hAnsi="Calibri" w:cs="Calibri"/>
                <w:b/>
                <w:bCs/>
                <w:sz w:val="20"/>
                <w:szCs w:val="20"/>
              </w:rPr>
            </w:pPr>
            <w:bookmarkStart w:id="171" w:name="_Toc199275978"/>
            <w:r w:rsidRPr="00251D2C">
              <w:rPr>
                <w:rFonts w:ascii="Calibri" w:hAnsi="Calibri" w:cs="Calibri"/>
                <w:b/>
                <w:bCs/>
                <w:sz w:val="20"/>
                <w:szCs w:val="20"/>
              </w:rPr>
              <w:t>-</w:t>
            </w:r>
            <w:bookmarkEnd w:id="171"/>
            <w:r w:rsidRPr="00251D2C">
              <w:rPr>
                <w:rFonts w:ascii="Calibri" w:hAnsi="Calibri" w:cs="Calibri"/>
                <w:b/>
                <w:bCs/>
                <w:sz w:val="20"/>
                <w:szCs w:val="20"/>
              </w:rPr>
              <w:t xml:space="preserve"> </w:t>
            </w:r>
          </w:p>
        </w:tc>
        <w:tc>
          <w:tcPr>
            <w:tcW w:w="625" w:type="pct"/>
            <w:tcBorders>
              <w:top w:val="single" w:sz="4" w:space="0" w:color="auto"/>
              <w:left w:val="nil"/>
              <w:bottom w:val="single" w:sz="4" w:space="0" w:color="auto"/>
              <w:right w:val="nil"/>
            </w:tcBorders>
            <w:shd w:val="clear" w:color="auto" w:fill="auto"/>
            <w:noWrap/>
            <w:vAlign w:val="center"/>
            <w:hideMark/>
          </w:tcPr>
          <w:p w14:paraId="6E8D07E1" w14:textId="77777777" w:rsidR="00251D2C" w:rsidRPr="00251D2C" w:rsidRDefault="00251D2C" w:rsidP="00251D2C">
            <w:pPr>
              <w:jc w:val="right"/>
              <w:outlineLvl w:val="0"/>
              <w:rPr>
                <w:rFonts w:ascii="Calibri" w:hAnsi="Calibri" w:cs="Calibri"/>
                <w:b/>
                <w:bCs/>
                <w:sz w:val="20"/>
                <w:szCs w:val="20"/>
              </w:rPr>
            </w:pPr>
            <w:bookmarkStart w:id="172" w:name="_Toc199275979"/>
            <w:r w:rsidRPr="00251D2C">
              <w:rPr>
                <w:rFonts w:ascii="Calibri" w:hAnsi="Calibri" w:cs="Calibri"/>
                <w:b/>
                <w:bCs/>
                <w:sz w:val="20"/>
                <w:szCs w:val="20"/>
              </w:rPr>
              <w:t>-</w:t>
            </w:r>
            <w:bookmarkEnd w:id="172"/>
            <w:r w:rsidRPr="00251D2C">
              <w:rPr>
                <w:rFonts w:ascii="Calibri" w:hAnsi="Calibri" w:cs="Calibri"/>
                <w:b/>
                <w:bCs/>
                <w:sz w:val="20"/>
                <w:szCs w:val="20"/>
              </w:rPr>
              <w:t xml:space="preserve"> </w:t>
            </w:r>
          </w:p>
        </w:tc>
        <w:tc>
          <w:tcPr>
            <w:tcW w:w="625" w:type="pct"/>
            <w:tcBorders>
              <w:top w:val="single" w:sz="4" w:space="0" w:color="auto"/>
              <w:left w:val="nil"/>
              <w:bottom w:val="single" w:sz="4" w:space="0" w:color="auto"/>
              <w:right w:val="nil"/>
            </w:tcBorders>
            <w:shd w:val="clear" w:color="auto" w:fill="auto"/>
            <w:noWrap/>
            <w:vAlign w:val="center"/>
            <w:hideMark/>
          </w:tcPr>
          <w:p w14:paraId="33742D70" w14:textId="77777777" w:rsidR="00251D2C" w:rsidRPr="00251D2C" w:rsidRDefault="00251D2C" w:rsidP="00251D2C">
            <w:pPr>
              <w:jc w:val="right"/>
              <w:outlineLvl w:val="0"/>
              <w:rPr>
                <w:rFonts w:ascii="Calibri" w:hAnsi="Calibri" w:cs="Calibri"/>
                <w:b/>
                <w:bCs/>
                <w:sz w:val="20"/>
                <w:szCs w:val="20"/>
              </w:rPr>
            </w:pPr>
            <w:bookmarkStart w:id="173" w:name="_Toc199275980"/>
            <w:r w:rsidRPr="00251D2C">
              <w:rPr>
                <w:rFonts w:ascii="Calibri" w:hAnsi="Calibri" w:cs="Calibri"/>
                <w:b/>
                <w:bCs/>
                <w:sz w:val="20"/>
                <w:szCs w:val="20"/>
              </w:rPr>
              <w:t>1.500.000</w:t>
            </w:r>
            <w:bookmarkEnd w:id="173"/>
            <w:r w:rsidRPr="00251D2C">
              <w:rPr>
                <w:rFonts w:ascii="Calibri" w:hAnsi="Calibri" w:cs="Calibri"/>
                <w:b/>
                <w:bCs/>
                <w:sz w:val="20"/>
                <w:szCs w:val="20"/>
              </w:rPr>
              <w:t xml:space="preserve"> </w:t>
            </w:r>
          </w:p>
        </w:tc>
      </w:tr>
    </w:tbl>
    <w:p w14:paraId="4707A83B" w14:textId="4D9A19F2" w:rsidR="00C122AF" w:rsidRDefault="00C122AF" w:rsidP="00A802CA">
      <w:pPr>
        <w:rPr>
          <w:rFonts w:asciiTheme="minorHAnsi" w:hAnsiTheme="minorHAnsi" w:cstheme="minorHAnsi"/>
          <w:sz w:val="20"/>
          <w:szCs w:val="20"/>
        </w:rPr>
      </w:pPr>
    </w:p>
    <w:p w14:paraId="203E8C25" w14:textId="77777777" w:rsidR="00C122AF" w:rsidRDefault="00C122AF" w:rsidP="00A802CA">
      <w:pPr>
        <w:rPr>
          <w:rFonts w:asciiTheme="minorHAnsi" w:hAnsiTheme="minorHAnsi" w:cstheme="minorHAnsi"/>
          <w:sz w:val="20"/>
          <w:szCs w:val="20"/>
        </w:rPr>
      </w:pPr>
    </w:p>
    <w:p w14:paraId="5A033726" w14:textId="77777777" w:rsidR="00251D2C" w:rsidRDefault="00251D2C" w:rsidP="00A802CA">
      <w:pPr>
        <w:rPr>
          <w:rFonts w:asciiTheme="minorHAnsi" w:hAnsiTheme="minorHAnsi" w:cstheme="minorHAnsi"/>
          <w:sz w:val="20"/>
          <w:szCs w:val="20"/>
        </w:rPr>
      </w:pPr>
    </w:p>
    <w:p w14:paraId="5A3DDE0B" w14:textId="77777777" w:rsidR="00C059AC" w:rsidRPr="0066249C" w:rsidRDefault="00C059AC" w:rsidP="00C059AC">
      <w:pPr>
        <w:pStyle w:val="Balk1"/>
        <w:numPr>
          <w:ilvl w:val="0"/>
          <w:numId w:val="16"/>
        </w:numPr>
        <w:ind w:left="0" w:hanging="284"/>
        <w:rPr>
          <w:rFonts w:asciiTheme="minorHAnsi" w:hAnsiTheme="minorHAnsi" w:cstheme="minorHAnsi"/>
          <w:b/>
          <w:sz w:val="20"/>
          <w:szCs w:val="20"/>
          <w:u w:val="none"/>
        </w:rPr>
      </w:pPr>
      <w:bookmarkStart w:id="174" w:name="_Toc199275981"/>
      <w:r w:rsidRPr="0066249C">
        <w:rPr>
          <w:rFonts w:asciiTheme="minorHAnsi" w:hAnsiTheme="minorHAnsi" w:cstheme="minorHAnsi"/>
          <w:b/>
          <w:sz w:val="20"/>
          <w:szCs w:val="20"/>
          <w:u w:val="none"/>
        </w:rPr>
        <w:lastRenderedPageBreak/>
        <w:t>TİCARİ ALACAKLAR ve TİCARİ BORÇLAR</w:t>
      </w:r>
      <w:bookmarkEnd w:id="174"/>
    </w:p>
    <w:p w14:paraId="127C2504" w14:textId="77777777" w:rsidR="00C059AC" w:rsidRPr="0066249C" w:rsidRDefault="00C059AC" w:rsidP="00194675">
      <w:pPr>
        <w:ind w:left="360" w:hanging="360"/>
        <w:rPr>
          <w:rFonts w:asciiTheme="minorHAnsi" w:hAnsiTheme="minorHAnsi" w:cstheme="minorHAnsi"/>
          <w:b/>
          <w:bCs/>
          <w:color w:val="000000"/>
          <w:sz w:val="20"/>
          <w:szCs w:val="20"/>
          <w:u w:val="single"/>
        </w:rPr>
      </w:pPr>
    </w:p>
    <w:p w14:paraId="649F9CE9" w14:textId="6AB8AA33" w:rsidR="00C43C5C" w:rsidRPr="001977C7" w:rsidRDefault="0007551C" w:rsidP="001977C7">
      <w:pPr>
        <w:ind w:left="360" w:hanging="360"/>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Kısa Vadeli Ticari Alacaklar</w:t>
      </w:r>
    </w:p>
    <w:tbl>
      <w:tblPr>
        <w:tblW w:w="5000" w:type="pct"/>
        <w:tblCellMar>
          <w:left w:w="70" w:type="dxa"/>
          <w:right w:w="70" w:type="dxa"/>
        </w:tblCellMar>
        <w:tblLook w:val="04A0" w:firstRow="1" w:lastRow="0" w:firstColumn="1" w:lastColumn="0" w:noHBand="0" w:noVBand="1"/>
      </w:tblPr>
      <w:tblGrid>
        <w:gridCol w:w="6188"/>
        <w:gridCol w:w="1673"/>
        <w:gridCol w:w="2060"/>
      </w:tblGrid>
      <w:tr w:rsidR="005B53A5" w:rsidRPr="005B53A5" w14:paraId="4751F16C" w14:textId="77777777" w:rsidTr="005B53A5">
        <w:trPr>
          <w:trHeight w:val="288"/>
        </w:trPr>
        <w:tc>
          <w:tcPr>
            <w:tcW w:w="3118" w:type="pct"/>
            <w:tcBorders>
              <w:top w:val="nil"/>
              <w:left w:val="nil"/>
              <w:bottom w:val="single" w:sz="4" w:space="0" w:color="auto"/>
              <w:right w:val="nil"/>
            </w:tcBorders>
            <w:shd w:val="clear" w:color="auto" w:fill="auto"/>
            <w:noWrap/>
            <w:vAlign w:val="center"/>
            <w:hideMark/>
          </w:tcPr>
          <w:p w14:paraId="34BC9033" w14:textId="77777777" w:rsidR="005B53A5" w:rsidRPr="005B53A5" w:rsidRDefault="005B53A5" w:rsidP="005B53A5">
            <w:pPr>
              <w:outlineLvl w:val="0"/>
              <w:rPr>
                <w:rFonts w:ascii="Calibri" w:hAnsi="Calibri" w:cs="Calibri"/>
                <w:b/>
                <w:bCs/>
                <w:sz w:val="20"/>
                <w:szCs w:val="20"/>
              </w:rPr>
            </w:pPr>
            <w:r w:rsidRPr="005B53A5">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40F4BEC8" w14:textId="77777777" w:rsidR="005B53A5" w:rsidRPr="005B53A5" w:rsidRDefault="005B53A5" w:rsidP="005B53A5">
            <w:pPr>
              <w:jc w:val="right"/>
              <w:outlineLvl w:val="0"/>
              <w:rPr>
                <w:rFonts w:ascii="Calibri" w:hAnsi="Calibri" w:cs="Calibri"/>
                <w:b/>
                <w:bCs/>
                <w:color w:val="000000"/>
                <w:sz w:val="20"/>
                <w:szCs w:val="20"/>
              </w:rPr>
            </w:pPr>
            <w:bookmarkStart w:id="175" w:name="_Toc199275982"/>
            <w:r w:rsidRPr="005B53A5">
              <w:rPr>
                <w:rFonts w:ascii="Calibri" w:hAnsi="Calibri" w:cs="Calibri"/>
                <w:b/>
                <w:bCs/>
                <w:color w:val="000000"/>
                <w:sz w:val="20"/>
                <w:szCs w:val="20"/>
              </w:rPr>
              <w:t>31 Aralık 2024</w:t>
            </w:r>
            <w:bookmarkEnd w:id="175"/>
          </w:p>
        </w:tc>
        <w:tc>
          <w:tcPr>
            <w:tcW w:w="1038" w:type="pct"/>
            <w:tcBorders>
              <w:top w:val="nil"/>
              <w:left w:val="nil"/>
              <w:bottom w:val="single" w:sz="4" w:space="0" w:color="auto"/>
              <w:right w:val="nil"/>
            </w:tcBorders>
            <w:shd w:val="clear" w:color="auto" w:fill="auto"/>
            <w:vAlign w:val="center"/>
            <w:hideMark/>
          </w:tcPr>
          <w:p w14:paraId="0847D8B9" w14:textId="77777777" w:rsidR="005B53A5" w:rsidRPr="005B53A5" w:rsidRDefault="005B53A5" w:rsidP="005B53A5">
            <w:pPr>
              <w:jc w:val="right"/>
              <w:outlineLvl w:val="0"/>
              <w:rPr>
                <w:rFonts w:ascii="Calibri" w:hAnsi="Calibri" w:cs="Calibri"/>
                <w:b/>
                <w:bCs/>
                <w:color w:val="000000"/>
                <w:sz w:val="20"/>
                <w:szCs w:val="20"/>
              </w:rPr>
            </w:pPr>
            <w:bookmarkStart w:id="176" w:name="_Toc199275983"/>
            <w:r w:rsidRPr="005B53A5">
              <w:rPr>
                <w:rFonts w:ascii="Calibri" w:hAnsi="Calibri" w:cs="Calibri"/>
                <w:b/>
                <w:bCs/>
                <w:color w:val="000000"/>
                <w:sz w:val="20"/>
                <w:szCs w:val="20"/>
              </w:rPr>
              <w:t>31 Aralık 2023</w:t>
            </w:r>
            <w:bookmarkEnd w:id="176"/>
          </w:p>
        </w:tc>
      </w:tr>
      <w:tr w:rsidR="005B53A5" w:rsidRPr="005B53A5" w14:paraId="09616F4D" w14:textId="77777777" w:rsidTr="005B53A5">
        <w:trPr>
          <w:trHeight w:val="288"/>
        </w:trPr>
        <w:tc>
          <w:tcPr>
            <w:tcW w:w="3118" w:type="pct"/>
            <w:tcBorders>
              <w:top w:val="nil"/>
              <w:left w:val="nil"/>
              <w:bottom w:val="single" w:sz="4" w:space="0" w:color="auto"/>
              <w:right w:val="nil"/>
            </w:tcBorders>
            <w:shd w:val="clear" w:color="auto" w:fill="auto"/>
            <w:noWrap/>
            <w:vAlign w:val="center"/>
            <w:hideMark/>
          </w:tcPr>
          <w:p w14:paraId="2DA78943" w14:textId="77777777" w:rsidR="005B53A5" w:rsidRPr="005B53A5" w:rsidRDefault="005B53A5" w:rsidP="005B53A5">
            <w:pPr>
              <w:outlineLvl w:val="0"/>
              <w:rPr>
                <w:rFonts w:ascii="Calibri" w:hAnsi="Calibri" w:cs="Calibri"/>
                <w:b/>
                <w:bCs/>
                <w:sz w:val="20"/>
                <w:szCs w:val="20"/>
              </w:rPr>
            </w:pPr>
            <w:bookmarkStart w:id="177" w:name="_Toc199275984"/>
            <w:r w:rsidRPr="005B53A5">
              <w:rPr>
                <w:rFonts w:ascii="Calibri" w:hAnsi="Calibri" w:cs="Calibri"/>
                <w:b/>
                <w:bCs/>
                <w:sz w:val="20"/>
                <w:szCs w:val="20"/>
              </w:rPr>
              <w:t>İlişkili Olmayan Taraflardan Ticari Alacaklar</w:t>
            </w:r>
            <w:bookmarkEnd w:id="177"/>
          </w:p>
        </w:tc>
        <w:tc>
          <w:tcPr>
            <w:tcW w:w="843" w:type="pct"/>
            <w:tcBorders>
              <w:top w:val="nil"/>
              <w:left w:val="nil"/>
              <w:bottom w:val="single" w:sz="4" w:space="0" w:color="auto"/>
              <w:right w:val="nil"/>
            </w:tcBorders>
            <w:shd w:val="clear" w:color="auto" w:fill="auto"/>
            <w:noWrap/>
            <w:vAlign w:val="center"/>
            <w:hideMark/>
          </w:tcPr>
          <w:p w14:paraId="0F499EB1" w14:textId="77777777" w:rsidR="005B53A5" w:rsidRPr="005B53A5" w:rsidRDefault="005B53A5" w:rsidP="005B53A5">
            <w:pPr>
              <w:jc w:val="right"/>
              <w:outlineLvl w:val="0"/>
              <w:rPr>
                <w:rFonts w:ascii="Calibri" w:hAnsi="Calibri" w:cs="Calibri"/>
                <w:b/>
                <w:bCs/>
                <w:color w:val="000000"/>
                <w:sz w:val="20"/>
                <w:szCs w:val="20"/>
              </w:rPr>
            </w:pPr>
            <w:bookmarkStart w:id="178" w:name="_Toc199275985"/>
            <w:r w:rsidRPr="005B53A5">
              <w:rPr>
                <w:rFonts w:ascii="Calibri" w:hAnsi="Calibri" w:cs="Calibri"/>
                <w:b/>
                <w:bCs/>
                <w:color w:val="000000"/>
                <w:sz w:val="20"/>
                <w:szCs w:val="20"/>
              </w:rPr>
              <w:t>20.010.471</w:t>
            </w:r>
            <w:bookmarkEnd w:id="178"/>
            <w:r w:rsidRPr="005B53A5">
              <w:rPr>
                <w:rFonts w:ascii="Calibri" w:hAnsi="Calibri" w:cs="Calibri"/>
                <w:b/>
                <w:bCs/>
                <w:color w:val="000000"/>
                <w:sz w:val="20"/>
                <w:szCs w:val="20"/>
              </w:rPr>
              <w:t xml:space="preserve"> </w:t>
            </w:r>
          </w:p>
        </w:tc>
        <w:tc>
          <w:tcPr>
            <w:tcW w:w="1038" w:type="pct"/>
            <w:tcBorders>
              <w:top w:val="nil"/>
              <w:left w:val="nil"/>
              <w:bottom w:val="single" w:sz="4" w:space="0" w:color="auto"/>
              <w:right w:val="nil"/>
            </w:tcBorders>
            <w:shd w:val="clear" w:color="auto" w:fill="auto"/>
            <w:noWrap/>
            <w:vAlign w:val="center"/>
            <w:hideMark/>
          </w:tcPr>
          <w:p w14:paraId="1659AD7E" w14:textId="77777777" w:rsidR="005B53A5" w:rsidRPr="005B53A5" w:rsidRDefault="005B53A5" w:rsidP="005B53A5">
            <w:pPr>
              <w:jc w:val="right"/>
              <w:outlineLvl w:val="0"/>
              <w:rPr>
                <w:rFonts w:ascii="Calibri" w:hAnsi="Calibri" w:cs="Calibri"/>
                <w:b/>
                <w:bCs/>
                <w:color w:val="000000"/>
                <w:sz w:val="20"/>
                <w:szCs w:val="20"/>
              </w:rPr>
            </w:pPr>
            <w:bookmarkStart w:id="179" w:name="_Toc199275986"/>
            <w:r w:rsidRPr="005B53A5">
              <w:rPr>
                <w:rFonts w:ascii="Calibri" w:hAnsi="Calibri" w:cs="Calibri"/>
                <w:b/>
                <w:bCs/>
                <w:color w:val="000000"/>
                <w:sz w:val="20"/>
                <w:szCs w:val="20"/>
              </w:rPr>
              <w:t>240.626</w:t>
            </w:r>
            <w:bookmarkEnd w:id="179"/>
            <w:r w:rsidRPr="005B53A5">
              <w:rPr>
                <w:rFonts w:ascii="Calibri" w:hAnsi="Calibri" w:cs="Calibri"/>
                <w:b/>
                <w:bCs/>
                <w:color w:val="000000"/>
                <w:sz w:val="20"/>
                <w:szCs w:val="20"/>
              </w:rPr>
              <w:t xml:space="preserve"> </w:t>
            </w:r>
          </w:p>
        </w:tc>
      </w:tr>
      <w:tr w:rsidR="005B53A5" w:rsidRPr="005B53A5" w14:paraId="4109B7FC" w14:textId="77777777" w:rsidTr="005B53A5">
        <w:trPr>
          <w:trHeight w:val="288"/>
        </w:trPr>
        <w:tc>
          <w:tcPr>
            <w:tcW w:w="3118" w:type="pct"/>
            <w:tcBorders>
              <w:top w:val="nil"/>
              <w:left w:val="nil"/>
              <w:bottom w:val="nil"/>
              <w:right w:val="nil"/>
            </w:tcBorders>
            <w:shd w:val="clear" w:color="auto" w:fill="auto"/>
            <w:noWrap/>
            <w:vAlign w:val="center"/>
            <w:hideMark/>
          </w:tcPr>
          <w:p w14:paraId="79F79D1C" w14:textId="77777777" w:rsidR="005B53A5" w:rsidRPr="005B53A5" w:rsidRDefault="005B53A5" w:rsidP="005B53A5">
            <w:pPr>
              <w:outlineLvl w:val="0"/>
              <w:rPr>
                <w:rFonts w:ascii="Calibri" w:hAnsi="Calibri" w:cs="Calibri"/>
                <w:sz w:val="20"/>
                <w:szCs w:val="20"/>
              </w:rPr>
            </w:pPr>
            <w:bookmarkStart w:id="180" w:name="_Toc199275987"/>
            <w:r w:rsidRPr="005B53A5">
              <w:rPr>
                <w:rFonts w:ascii="Calibri" w:hAnsi="Calibri" w:cs="Calibri"/>
                <w:sz w:val="20"/>
                <w:szCs w:val="20"/>
              </w:rPr>
              <w:t>Alıcılar</w:t>
            </w:r>
            <w:bookmarkEnd w:id="180"/>
          </w:p>
        </w:tc>
        <w:tc>
          <w:tcPr>
            <w:tcW w:w="843" w:type="pct"/>
            <w:tcBorders>
              <w:top w:val="nil"/>
              <w:left w:val="nil"/>
              <w:bottom w:val="nil"/>
              <w:right w:val="nil"/>
            </w:tcBorders>
            <w:shd w:val="clear" w:color="auto" w:fill="auto"/>
            <w:vAlign w:val="center"/>
            <w:hideMark/>
          </w:tcPr>
          <w:p w14:paraId="2B532798" w14:textId="77777777" w:rsidR="005B53A5" w:rsidRPr="005B53A5" w:rsidRDefault="005B53A5" w:rsidP="005B53A5">
            <w:pPr>
              <w:jc w:val="right"/>
              <w:outlineLvl w:val="0"/>
              <w:rPr>
                <w:rFonts w:ascii="Calibri" w:hAnsi="Calibri" w:cs="Calibri"/>
                <w:color w:val="000000"/>
                <w:sz w:val="20"/>
                <w:szCs w:val="20"/>
              </w:rPr>
            </w:pPr>
            <w:bookmarkStart w:id="181" w:name="_Toc199275988"/>
            <w:r w:rsidRPr="005B53A5">
              <w:rPr>
                <w:rFonts w:ascii="Calibri" w:hAnsi="Calibri" w:cs="Calibri"/>
                <w:color w:val="000000"/>
                <w:sz w:val="20"/>
                <w:szCs w:val="20"/>
              </w:rPr>
              <w:t>20.010.471</w:t>
            </w:r>
            <w:bookmarkEnd w:id="181"/>
          </w:p>
        </w:tc>
        <w:tc>
          <w:tcPr>
            <w:tcW w:w="1038" w:type="pct"/>
            <w:tcBorders>
              <w:top w:val="nil"/>
              <w:left w:val="nil"/>
              <w:bottom w:val="nil"/>
              <w:right w:val="nil"/>
            </w:tcBorders>
            <w:shd w:val="clear" w:color="auto" w:fill="auto"/>
            <w:vAlign w:val="center"/>
            <w:hideMark/>
          </w:tcPr>
          <w:p w14:paraId="3022C5C4" w14:textId="77777777" w:rsidR="005B53A5" w:rsidRPr="005B53A5" w:rsidRDefault="005B53A5" w:rsidP="005B53A5">
            <w:pPr>
              <w:jc w:val="right"/>
              <w:outlineLvl w:val="0"/>
              <w:rPr>
                <w:rFonts w:ascii="Calibri" w:hAnsi="Calibri" w:cs="Calibri"/>
                <w:color w:val="000000"/>
                <w:sz w:val="20"/>
                <w:szCs w:val="20"/>
              </w:rPr>
            </w:pPr>
            <w:bookmarkStart w:id="182" w:name="_Toc199275989"/>
            <w:r w:rsidRPr="005B53A5">
              <w:rPr>
                <w:rFonts w:ascii="Calibri" w:hAnsi="Calibri" w:cs="Calibri"/>
                <w:color w:val="000000"/>
                <w:sz w:val="20"/>
                <w:szCs w:val="20"/>
              </w:rPr>
              <w:t>240.626</w:t>
            </w:r>
            <w:bookmarkEnd w:id="182"/>
          </w:p>
        </w:tc>
      </w:tr>
      <w:tr w:rsidR="005B53A5" w:rsidRPr="005B53A5" w14:paraId="1FC8884D" w14:textId="77777777" w:rsidTr="005B53A5">
        <w:trPr>
          <w:trHeight w:val="288"/>
        </w:trPr>
        <w:tc>
          <w:tcPr>
            <w:tcW w:w="3118" w:type="pct"/>
            <w:tcBorders>
              <w:top w:val="nil"/>
              <w:left w:val="nil"/>
              <w:bottom w:val="nil"/>
              <w:right w:val="nil"/>
            </w:tcBorders>
            <w:shd w:val="clear" w:color="auto" w:fill="auto"/>
            <w:noWrap/>
            <w:vAlign w:val="center"/>
            <w:hideMark/>
          </w:tcPr>
          <w:p w14:paraId="53B9B638" w14:textId="77777777" w:rsidR="005B53A5" w:rsidRPr="005B53A5" w:rsidRDefault="005B53A5" w:rsidP="005B53A5">
            <w:pPr>
              <w:outlineLvl w:val="0"/>
              <w:rPr>
                <w:rFonts w:ascii="Calibri" w:hAnsi="Calibri" w:cs="Calibri"/>
                <w:sz w:val="20"/>
                <w:szCs w:val="20"/>
              </w:rPr>
            </w:pPr>
            <w:bookmarkStart w:id="183" w:name="_Toc199275990"/>
            <w:r w:rsidRPr="005B53A5">
              <w:rPr>
                <w:rFonts w:ascii="Calibri" w:hAnsi="Calibri" w:cs="Calibri"/>
                <w:sz w:val="20"/>
                <w:szCs w:val="20"/>
              </w:rPr>
              <w:t>Şüpheli Ticari Alacaklar</w:t>
            </w:r>
            <w:bookmarkEnd w:id="183"/>
          </w:p>
        </w:tc>
        <w:tc>
          <w:tcPr>
            <w:tcW w:w="843" w:type="pct"/>
            <w:tcBorders>
              <w:top w:val="nil"/>
              <w:left w:val="nil"/>
              <w:bottom w:val="nil"/>
              <w:right w:val="nil"/>
            </w:tcBorders>
            <w:shd w:val="clear" w:color="auto" w:fill="auto"/>
            <w:vAlign w:val="center"/>
            <w:hideMark/>
          </w:tcPr>
          <w:p w14:paraId="169068D9" w14:textId="77777777" w:rsidR="005B53A5" w:rsidRPr="005B53A5" w:rsidRDefault="005B53A5" w:rsidP="005B53A5">
            <w:pPr>
              <w:jc w:val="right"/>
              <w:outlineLvl w:val="0"/>
              <w:rPr>
                <w:rFonts w:ascii="Calibri" w:hAnsi="Calibri" w:cs="Calibri"/>
                <w:color w:val="000000"/>
                <w:sz w:val="20"/>
                <w:szCs w:val="20"/>
              </w:rPr>
            </w:pPr>
            <w:bookmarkStart w:id="184" w:name="_Toc199275991"/>
            <w:r w:rsidRPr="005B53A5">
              <w:rPr>
                <w:rFonts w:ascii="Calibri" w:hAnsi="Calibri" w:cs="Calibri"/>
                <w:color w:val="000000"/>
                <w:sz w:val="20"/>
                <w:szCs w:val="20"/>
              </w:rPr>
              <w:t>240.240</w:t>
            </w:r>
            <w:bookmarkEnd w:id="184"/>
          </w:p>
        </w:tc>
        <w:tc>
          <w:tcPr>
            <w:tcW w:w="1038" w:type="pct"/>
            <w:tcBorders>
              <w:top w:val="nil"/>
              <w:left w:val="nil"/>
              <w:bottom w:val="nil"/>
              <w:right w:val="nil"/>
            </w:tcBorders>
            <w:shd w:val="clear" w:color="auto" w:fill="auto"/>
            <w:vAlign w:val="center"/>
            <w:hideMark/>
          </w:tcPr>
          <w:p w14:paraId="3D1312E4" w14:textId="77777777" w:rsidR="005B53A5" w:rsidRPr="005B53A5" w:rsidRDefault="005B53A5" w:rsidP="005B53A5">
            <w:pPr>
              <w:jc w:val="right"/>
              <w:outlineLvl w:val="0"/>
              <w:rPr>
                <w:rFonts w:ascii="Calibri" w:hAnsi="Calibri" w:cs="Calibri"/>
                <w:color w:val="000000"/>
                <w:sz w:val="20"/>
                <w:szCs w:val="20"/>
              </w:rPr>
            </w:pPr>
            <w:bookmarkStart w:id="185" w:name="_Toc199275992"/>
            <w:r w:rsidRPr="005B53A5">
              <w:rPr>
                <w:rFonts w:ascii="Calibri" w:hAnsi="Calibri" w:cs="Calibri"/>
                <w:color w:val="000000"/>
                <w:sz w:val="20"/>
                <w:szCs w:val="20"/>
              </w:rPr>
              <w:t>346.856</w:t>
            </w:r>
            <w:bookmarkEnd w:id="185"/>
          </w:p>
        </w:tc>
      </w:tr>
      <w:tr w:rsidR="005B53A5" w:rsidRPr="005B53A5" w14:paraId="43F012F0" w14:textId="77777777" w:rsidTr="005B53A5">
        <w:trPr>
          <w:trHeight w:val="288"/>
        </w:trPr>
        <w:tc>
          <w:tcPr>
            <w:tcW w:w="3118" w:type="pct"/>
            <w:tcBorders>
              <w:top w:val="nil"/>
              <w:left w:val="nil"/>
              <w:bottom w:val="nil"/>
              <w:right w:val="nil"/>
            </w:tcBorders>
            <w:shd w:val="clear" w:color="auto" w:fill="auto"/>
            <w:noWrap/>
            <w:vAlign w:val="center"/>
            <w:hideMark/>
          </w:tcPr>
          <w:p w14:paraId="6B21B2C9" w14:textId="77777777" w:rsidR="005B53A5" w:rsidRPr="005B53A5" w:rsidRDefault="005B53A5" w:rsidP="005B53A5">
            <w:pPr>
              <w:outlineLvl w:val="0"/>
              <w:rPr>
                <w:rFonts w:ascii="Calibri" w:hAnsi="Calibri" w:cs="Calibri"/>
                <w:sz w:val="20"/>
                <w:szCs w:val="20"/>
              </w:rPr>
            </w:pPr>
            <w:bookmarkStart w:id="186" w:name="_Toc199275993"/>
            <w:r w:rsidRPr="005B53A5">
              <w:rPr>
                <w:rFonts w:ascii="Calibri" w:hAnsi="Calibri" w:cs="Calibri"/>
                <w:sz w:val="20"/>
                <w:szCs w:val="20"/>
              </w:rPr>
              <w:t>Şüpheli Ticari Alacaklar Karşılığı</w:t>
            </w:r>
            <w:bookmarkEnd w:id="186"/>
          </w:p>
        </w:tc>
        <w:tc>
          <w:tcPr>
            <w:tcW w:w="843" w:type="pct"/>
            <w:tcBorders>
              <w:top w:val="nil"/>
              <w:left w:val="nil"/>
              <w:bottom w:val="nil"/>
              <w:right w:val="nil"/>
            </w:tcBorders>
            <w:shd w:val="clear" w:color="auto" w:fill="auto"/>
            <w:vAlign w:val="center"/>
            <w:hideMark/>
          </w:tcPr>
          <w:p w14:paraId="06D4A76F" w14:textId="77777777" w:rsidR="005B53A5" w:rsidRPr="005B53A5" w:rsidRDefault="005B53A5" w:rsidP="005B53A5">
            <w:pPr>
              <w:jc w:val="right"/>
              <w:outlineLvl w:val="0"/>
              <w:rPr>
                <w:rFonts w:ascii="Calibri" w:hAnsi="Calibri" w:cs="Calibri"/>
                <w:color w:val="000000"/>
                <w:sz w:val="20"/>
                <w:szCs w:val="20"/>
              </w:rPr>
            </w:pPr>
            <w:bookmarkStart w:id="187" w:name="_Toc199275994"/>
            <w:r w:rsidRPr="005B53A5">
              <w:rPr>
                <w:rFonts w:ascii="Calibri" w:hAnsi="Calibri" w:cs="Calibri"/>
                <w:color w:val="000000"/>
                <w:sz w:val="20"/>
                <w:szCs w:val="20"/>
              </w:rPr>
              <w:t>(240.240)</w:t>
            </w:r>
            <w:bookmarkEnd w:id="187"/>
          </w:p>
        </w:tc>
        <w:tc>
          <w:tcPr>
            <w:tcW w:w="1038" w:type="pct"/>
            <w:tcBorders>
              <w:top w:val="nil"/>
              <w:left w:val="nil"/>
              <w:bottom w:val="nil"/>
              <w:right w:val="nil"/>
            </w:tcBorders>
            <w:shd w:val="clear" w:color="auto" w:fill="auto"/>
            <w:vAlign w:val="center"/>
            <w:hideMark/>
          </w:tcPr>
          <w:p w14:paraId="2727FBB5" w14:textId="77777777" w:rsidR="005B53A5" w:rsidRPr="005B53A5" w:rsidRDefault="005B53A5" w:rsidP="005B53A5">
            <w:pPr>
              <w:jc w:val="right"/>
              <w:outlineLvl w:val="0"/>
              <w:rPr>
                <w:rFonts w:ascii="Calibri" w:hAnsi="Calibri" w:cs="Calibri"/>
                <w:color w:val="000000"/>
                <w:sz w:val="20"/>
                <w:szCs w:val="20"/>
              </w:rPr>
            </w:pPr>
            <w:bookmarkStart w:id="188" w:name="_Toc199275995"/>
            <w:r w:rsidRPr="005B53A5">
              <w:rPr>
                <w:rFonts w:ascii="Calibri" w:hAnsi="Calibri" w:cs="Calibri"/>
                <w:color w:val="000000"/>
                <w:sz w:val="20"/>
                <w:szCs w:val="20"/>
              </w:rPr>
              <w:t>(346.856)</w:t>
            </w:r>
            <w:bookmarkEnd w:id="188"/>
          </w:p>
        </w:tc>
      </w:tr>
      <w:tr w:rsidR="005B53A5" w:rsidRPr="005B53A5" w14:paraId="5B277927" w14:textId="77777777" w:rsidTr="005B53A5">
        <w:trPr>
          <w:trHeight w:val="288"/>
        </w:trPr>
        <w:tc>
          <w:tcPr>
            <w:tcW w:w="3118" w:type="pct"/>
            <w:tcBorders>
              <w:top w:val="nil"/>
              <w:left w:val="nil"/>
              <w:bottom w:val="nil"/>
              <w:right w:val="nil"/>
            </w:tcBorders>
            <w:shd w:val="clear" w:color="auto" w:fill="auto"/>
            <w:noWrap/>
            <w:vAlign w:val="center"/>
            <w:hideMark/>
          </w:tcPr>
          <w:p w14:paraId="6C136643" w14:textId="77777777" w:rsidR="005B53A5" w:rsidRPr="005B53A5" w:rsidRDefault="005B53A5" w:rsidP="005B53A5">
            <w:pPr>
              <w:jc w:val="right"/>
              <w:outlineLvl w:val="0"/>
              <w:rPr>
                <w:rFonts w:ascii="Calibri" w:hAnsi="Calibri" w:cs="Calibri"/>
                <w:color w:val="000000"/>
                <w:sz w:val="20"/>
                <w:szCs w:val="20"/>
              </w:rPr>
            </w:pPr>
          </w:p>
        </w:tc>
        <w:tc>
          <w:tcPr>
            <w:tcW w:w="843" w:type="pct"/>
            <w:tcBorders>
              <w:top w:val="nil"/>
              <w:left w:val="nil"/>
              <w:bottom w:val="nil"/>
              <w:right w:val="nil"/>
            </w:tcBorders>
            <w:shd w:val="clear" w:color="auto" w:fill="auto"/>
            <w:noWrap/>
            <w:vAlign w:val="center"/>
            <w:hideMark/>
          </w:tcPr>
          <w:p w14:paraId="3F4719D1" w14:textId="77777777" w:rsidR="005B53A5" w:rsidRPr="005B53A5" w:rsidRDefault="005B53A5" w:rsidP="005B53A5">
            <w:pPr>
              <w:outlineLvl w:val="0"/>
              <w:rPr>
                <w:sz w:val="20"/>
                <w:szCs w:val="20"/>
              </w:rPr>
            </w:pPr>
          </w:p>
        </w:tc>
        <w:tc>
          <w:tcPr>
            <w:tcW w:w="1038" w:type="pct"/>
            <w:tcBorders>
              <w:top w:val="nil"/>
              <w:left w:val="nil"/>
              <w:bottom w:val="nil"/>
              <w:right w:val="nil"/>
            </w:tcBorders>
            <w:shd w:val="clear" w:color="auto" w:fill="auto"/>
            <w:noWrap/>
            <w:vAlign w:val="center"/>
            <w:hideMark/>
          </w:tcPr>
          <w:p w14:paraId="25B63BF9" w14:textId="77777777" w:rsidR="005B53A5" w:rsidRPr="005B53A5" w:rsidRDefault="005B53A5" w:rsidP="005B53A5">
            <w:pPr>
              <w:jc w:val="right"/>
              <w:outlineLvl w:val="0"/>
              <w:rPr>
                <w:sz w:val="20"/>
                <w:szCs w:val="20"/>
              </w:rPr>
            </w:pPr>
          </w:p>
        </w:tc>
      </w:tr>
      <w:tr w:rsidR="005B53A5" w:rsidRPr="005B53A5" w14:paraId="4E4D2072" w14:textId="77777777" w:rsidTr="005B53A5">
        <w:trPr>
          <w:trHeight w:val="288"/>
        </w:trPr>
        <w:tc>
          <w:tcPr>
            <w:tcW w:w="3118" w:type="pct"/>
            <w:tcBorders>
              <w:top w:val="nil"/>
              <w:left w:val="nil"/>
              <w:bottom w:val="single" w:sz="4" w:space="0" w:color="auto"/>
              <w:right w:val="nil"/>
            </w:tcBorders>
            <w:shd w:val="clear" w:color="auto" w:fill="auto"/>
            <w:noWrap/>
            <w:vAlign w:val="center"/>
            <w:hideMark/>
          </w:tcPr>
          <w:p w14:paraId="145FA1C4" w14:textId="77777777" w:rsidR="005B53A5" w:rsidRPr="005B53A5" w:rsidRDefault="005B53A5" w:rsidP="005B53A5">
            <w:pPr>
              <w:outlineLvl w:val="0"/>
              <w:rPr>
                <w:rFonts w:ascii="Calibri" w:hAnsi="Calibri" w:cs="Calibri"/>
                <w:b/>
                <w:bCs/>
                <w:sz w:val="20"/>
                <w:szCs w:val="20"/>
              </w:rPr>
            </w:pPr>
            <w:bookmarkStart w:id="189" w:name="_Toc199275996"/>
            <w:r w:rsidRPr="005B53A5">
              <w:rPr>
                <w:rFonts w:ascii="Calibri" w:hAnsi="Calibri" w:cs="Calibri"/>
                <w:b/>
                <w:bCs/>
                <w:sz w:val="20"/>
                <w:szCs w:val="20"/>
              </w:rPr>
              <w:t>İlişkili Taraflardan Ticari Alacaklar (Not 28)</w:t>
            </w:r>
            <w:bookmarkEnd w:id="189"/>
          </w:p>
        </w:tc>
        <w:tc>
          <w:tcPr>
            <w:tcW w:w="843" w:type="pct"/>
            <w:tcBorders>
              <w:top w:val="nil"/>
              <w:left w:val="nil"/>
              <w:bottom w:val="single" w:sz="4" w:space="0" w:color="auto"/>
              <w:right w:val="nil"/>
            </w:tcBorders>
            <w:shd w:val="clear" w:color="auto" w:fill="auto"/>
            <w:noWrap/>
            <w:vAlign w:val="center"/>
            <w:hideMark/>
          </w:tcPr>
          <w:p w14:paraId="33CD9274" w14:textId="77777777" w:rsidR="005B53A5" w:rsidRPr="005B53A5" w:rsidRDefault="005B53A5" w:rsidP="005B53A5">
            <w:pPr>
              <w:jc w:val="right"/>
              <w:outlineLvl w:val="0"/>
              <w:rPr>
                <w:rFonts w:ascii="Calibri" w:hAnsi="Calibri" w:cs="Calibri"/>
                <w:b/>
                <w:bCs/>
                <w:color w:val="000000"/>
                <w:sz w:val="20"/>
                <w:szCs w:val="20"/>
              </w:rPr>
            </w:pPr>
            <w:bookmarkStart w:id="190" w:name="_Toc199275997"/>
            <w:r w:rsidRPr="005B53A5">
              <w:rPr>
                <w:rFonts w:ascii="Calibri" w:hAnsi="Calibri" w:cs="Calibri"/>
                <w:b/>
                <w:bCs/>
                <w:color w:val="000000"/>
                <w:sz w:val="20"/>
                <w:szCs w:val="20"/>
              </w:rPr>
              <w:t>-</w:t>
            </w:r>
            <w:bookmarkEnd w:id="190"/>
            <w:r w:rsidRPr="005B53A5">
              <w:rPr>
                <w:rFonts w:ascii="Calibri" w:hAnsi="Calibri" w:cs="Calibri"/>
                <w:b/>
                <w:bCs/>
                <w:color w:val="000000"/>
                <w:sz w:val="20"/>
                <w:szCs w:val="20"/>
              </w:rPr>
              <w:t xml:space="preserve"> </w:t>
            </w:r>
          </w:p>
        </w:tc>
        <w:tc>
          <w:tcPr>
            <w:tcW w:w="1038" w:type="pct"/>
            <w:tcBorders>
              <w:top w:val="nil"/>
              <w:left w:val="nil"/>
              <w:bottom w:val="single" w:sz="4" w:space="0" w:color="auto"/>
              <w:right w:val="nil"/>
            </w:tcBorders>
            <w:shd w:val="clear" w:color="auto" w:fill="auto"/>
            <w:noWrap/>
            <w:vAlign w:val="center"/>
            <w:hideMark/>
          </w:tcPr>
          <w:p w14:paraId="70783318" w14:textId="77777777" w:rsidR="005B53A5" w:rsidRPr="005B53A5" w:rsidRDefault="005B53A5" w:rsidP="005B53A5">
            <w:pPr>
              <w:jc w:val="right"/>
              <w:outlineLvl w:val="0"/>
              <w:rPr>
                <w:rFonts w:ascii="Calibri" w:hAnsi="Calibri" w:cs="Calibri"/>
                <w:b/>
                <w:bCs/>
                <w:color w:val="000000"/>
                <w:sz w:val="20"/>
                <w:szCs w:val="20"/>
              </w:rPr>
            </w:pPr>
            <w:bookmarkStart w:id="191" w:name="_Toc199275998"/>
            <w:r w:rsidRPr="005B53A5">
              <w:rPr>
                <w:rFonts w:ascii="Calibri" w:hAnsi="Calibri" w:cs="Calibri"/>
                <w:b/>
                <w:bCs/>
                <w:color w:val="000000"/>
                <w:sz w:val="20"/>
                <w:szCs w:val="20"/>
              </w:rPr>
              <w:t>-</w:t>
            </w:r>
            <w:bookmarkEnd w:id="191"/>
            <w:r w:rsidRPr="005B53A5">
              <w:rPr>
                <w:rFonts w:ascii="Calibri" w:hAnsi="Calibri" w:cs="Calibri"/>
                <w:b/>
                <w:bCs/>
                <w:color w:val="000000"/>
                <w:sz w:val="20"/>
                <w:szCs w:val="20"/>
              </w:rPr>
              <w:t xml:space="preserve"> </w:t>
            </w:r>
          </w:p>
        </w:tc>
      </w:tr>
      <w:tr w:rsidR="005B53A5" w:rsidRPr="005B53A5" w14:paraId="76C5F1DA" w14:textId="77777777" w:rsidTr="005B53A5">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60719F3C" w14:textId="77777777" w:rsidR="005B53A5" w:rsidRPr="005B53A5" w:rsidRDefault="005B53A5" w:rsidP="005B53A5">
            <w:pPr>
              <w:outlineLvl w:val="0"/>
              <w:rPr>
                <w:rFonts w:ascii="Calibri" w:hAnsi="Calibri" w:cs="Calibri"/>
                <w:b/>
                <w:bCs/>
                <w:color w:val="000000"/>
                <w:sz w:val="20"/>
                <w:szCs w:val="20"/>
              </w:rPr>
            </w:pPr>
            <w:bookmarkStart w:id="192" w:name="_Toc199275999"/>
            <w:r w:rsidRPr="005B53A5">
              <w:rPr>
                <w:rFonts w:ascii="Calibri" w:hAnsi="Calibri" w:cs="Calibri"/>
                <w:b/>
                <w:bCs/>
                <w:color w:val="000000"/>
                <w:sz w:val="20"/>
                <w:szCs w:val="20"/>
              </w:rPr>
              <w:t>Toplam</w:t>
            </w:r>
            <w:bookmarkEnd w:id="192"/>
          </w:p>
        </w:tc>
        <w:tc>
          <w:tcPr>
            <w:tcW w:w="843" w:type="pct"/>
            <w:tcBorders>
              <w:top w:val="single" w:sz="4" w:space="0" w:color="auto"/>
              <w:left w:val="nil"/>
              <w:bottom w:val="single" w:sz="4" w:space="0" w:color="auto"/>
              <w:right w:val="nil"/>
            </w:tcBorders>
            <w:shd w:val="clear" w:color="auto" w:fill="auto"/>
            <w:noWrap/>
            <w:vAlign w:val="center"/>
            <w:hideMark/>
          </w:tcPr>
          <w:p w14:paraId="01F6B1F1" w14:textId="77777777" w:rsidR="005B53A5" w:rsidRPr="005B53A5" w:rsidRDefault="005B53A5" w:rsidP="005B53A5">
            <w:pPr>
              <w:jc w:val="right"/>
              <w:outlineLvl w:val="0"/>
              <w:rPr>
                <w:rFonts w:ascii="Calibri" w:hAnsi="Calibri" w:cs="Calibri"/>
                <w:b/>
                <w:bCs/>
                <w:color w:val="000000"/>
                <w:sz w:val="20"/>
                <w:szCs w:val="20"/>
              </w:rPr>
            </w:pPr>
            <w:bookmarkStart w:id="193" w:name="_Toc199276000"/>
            <w:r w:rsidRPr="005B53A5">
              <w:rPr>
                <w:rFonts w:ascii="Calibri" w:hAnsi="Calibri" w:cs="Calibri"/>
                <w:b/>
                <w:bCs/>
                <w:color w:val="000000"/>
                <w:sz w:val="20"/>
                <w:szCs w:val="20"/>
              </w:rPr>
              <w:t>20.010.471</w:t>
            </w:r>
            <w:bookmarkEnd w:id="193"/>
            <w:r w:rsidRPr="005B53A5">
              <w:rPr>
                <w:rFonts w:ascii="Calibri" w:hAnsi="Calibri" w:cs="Calibri"/>
                <w:b/>
                <w:bCs/>
                <w:color w:val="000000"/>
                <w:sz w:val="20"/>
                <w:szCs w:val="20"/>
              </w:rPr>
              <w:t xml:space="preserve"> </w:t>
            </w:r>
          </w:p>
        </w:tc>
        <w:tc>
          <w:tcPr>
            <w:tcW w:w="1038" w:type="pct"/>
            <w:tcBorders>
              <w:top w:val="single" w:sz="4" w:space="0" w:color="auto"/>
              <w:left w:val="nil"/>
              <w:bottom w:val="single" w:sz="4" w:space="0" w:color="auto"/>
              <w:right w:val="nil"/>
            </w:tcBorders>
            <w:shd w:val="clear" w:color="auto" w:fill="auto"/>
            <w:noWrap/>
            <w:vAlign w:val="center"/>
            <w:hideMark/>
          </w:tcPr>
          <w:p w14:paraId="701528AA" w14:textId="77777777" w:rsidR="005B53A5" w:rsidRPr="005B53A5" w:rsidRDefault="005B53A5" w:rsidP="005B53A5">
            <w:pPr>
              <w:jc w:val="right"/>
              <w:outlineLvl w:val="0"/>
              <w:rPr>
                <w:rFonts w:ascii="Calibri" w:hAnsi="Calibri" w:cs="Calibri"/>
                <w:b/>
                <w:bCs/>
                <w:color w:val="000000"/>
                <w:sz w:val="20"/>
                <w:szCs w:val="20"/>
              </w:rPr>
            </w:pPr>
            <w:bookmarkStart w:id="194" w:name="_Toc199276001"/>
            <w:r w:rsidRPr="005B53A5">
              <w:rPr>
                <w:rFonts w:ascii="Calibri" w:hAnsi="Calibri" w:cs="Calibri"/>
                <w:b/>
                <w:bCs/>
                <w:color w:val="000000"/>
                <w:sz w:val="20"/>
                <w:szCs w:val="20"/>
              </w:rPr>
              <w:t>240.626</w:t>
            </w:r>
            <w:bookmarkEnd w:id="194"/>
            <w:r w:rsidRPr="005B53A5">
              <w:rPr>
                <w:rFonts w:ascii="Calibri" w:hAnsi="Calibri" w:cs="Calibri"/>
                <w:b/>
                <w:bCs/>
                <w:color w:val="000000"/>
                <w:sz w:val="20"/>
                <w:szCs w:val="20"/>
              </w:rPr>
              <w:t xml:space="preserve"> </w:t>
            </w:r>
          </w:p>
        </w:tc>
      </w:tr>
    </w:tbl>
    <w:p w14:paraId="73E6C8A4" w14:textId="77777777" w:rsidR="008F1D12" w:rsidRDefault="008F1D12" w:rsidP="00570814">
      <w:pPr>
        <w:rPr>
          <w:rFonts w:asciiTheme="minorHAnsi" w:hAnsiTheme="minorHAnsi" w:cstheme="minorHAnsi"/>
          <w:b/>
          <w:sz w:val="20"/>
          <w:szCs w:val="20"/>
        </w:rPr>
      </w:pPr>
    </w:p>
    <w:p w14:paraId="205F0045" w14:textId="77777777" w:rsidR="00762F59" w:rsidRPr="00C43C5C" w:rsidRDefault="00762F59" w:rsidP="00762F59">
      <w:pPr>
        <w:rPr>
          <w:rFonts w:asciiTheme="minorHAnsi" w:hAnsiTheme="minorHAnsi" w:cstheme="minorHAnsi"/>
          <w:bCs/>
          <w:sz w:val="20"/>
          <w:szCs w:val="20"/>
        </w:rPr>
      </w:pPr>
      <w:r w:rsidRPr="00C43C5C">
        <w:rPr>
          <w:rFonts w:asciiTheme="minorHAnsi" w:hAnsiTheme="minorHAnsi" w:cstheme="minorHAnsi"/>
          <w:bCs/>
          <w:sz w:val="20"/>
          <w:szCs w:val="20"/>
        </w:rPr>
        <w:t>(i)</w:t>
      </w:r>
      <w:r w:rsidRPr="00C43C5C">
        <w:rPr>
          <w:rFonts w:asciiTheme="minorHAnsi" w:hAnsiTheme="minorHAnsi" w:cstheme="minorHAnsi"/>
          <w:bCs/>
          <w:sz w:val="20"/>
          <w:szCs w:val="20"/>
        </w:rPr>
        <w:tab/>
        <w:t>Tahsilat Süresi</w:t>
      </w:r>
    </w:p>
    <w:p w14:paraId="779A15B4" w14:textId="77777777" w:rsidR="00762F59" w:rsidRPr="00C43C5C" w:rsidRDefault="00762F59" w:rsidP="00762F59">
      <w:pPr>
        <w:rPr>
          <w:rFonts w:asciiTheme="minorHAnsi" w:hAnsiTheme="minorHAnsi" w:cstheme="minorHAnsi"/>
          <w:bCs/>
          <w:sz w:val="20"/>
          <w:szCs w:val="20"/>
        </w:rPr>
      </w:pPr>
    </w:p>
    <w:p w14:paraId="6D3F94E5" w14:textId="6C5715EE" w:rsidR="00762F59" w:rsidRDefault="00762F59" w:rsidP="00762F59">
      <w:pPr>
        <w:rPr>
          <w:rFonts w:asciiTheme="minorHAnsi" w:hAnsiTheme="minorHAnsi" w:cstheme="minorHAnsi"/>
          <w:bCs/>
          <w:sz w:val="20"/>
          <w:szCs w:val="20"/>
        </w:rPr>
      </w:pPr>
      <w:r>
        <w:rPr>
          <w:rFonts w:asciiTheme="minorHAnsi" w:hAnsiTheme="minorHAnsi" w:cstheme="minorHAnsi"/>
          <w:bCs/>
          <w:sz w:val="20"/>
          <w:szCs w:val="20"/>
        </w:rPr>
        <w:t>31 Aralık 2024</w:t>
      </w:r>
      <w:r w:rsidRPr="00C43C5C">
        <w:rPr>
          <w:rFonts w:asciiTheme="minorHAnsi" w:hAnsiTheme="minorHAnsi" w:cstheme="minorHAnsi"/>
          <w:bCs/>
          <w:sz w:val="20"/>
          <w:szCs w:val="20"/>
        </w:rPr>
        <w:t xml:space="preserve"> tarihi itibariyle ticari alacakların ortalama tahsil süresi </w:t>
      </w:r>
      <w:r w:rsidR="004A6FEB">
        <w:rPr>
          <w:rFonts w:asciiTheme="minorHAnsi" w:hAnsiTheme="minorHAnsi" w:cstheme="minorHAnsi"/>
          <w:bCs/>
          <w:sz w:val="20"/>
          <w:szCs w:val="20"/>
        </w:rPr>
        <w:t>55</w:t>
      </w:r>
      <w:r w:rsidRPr="00C43C5C">
        <w:rPr>
          <w:rFonts w:asciiTheme="minorHAnsi" w:hAnsiTheme="minorHAnsi" w:cstheme="minorHAnsi"/>
          <w:bCs/>
          <w:sz w:val="20"/>
          <w:szCs w:val="20"/>
        </w:rPr>
        <w:t xml:space="preserve"> gündür. </w:t>
      </w:r>
      <w:r>
        <w:rPr>
          <w:rFonts w:asciiTheme="minorHAnsi" w:hAnsiTheme="minorHAnsi" w:cstheme="minorHAnsi"/>
          <w:bCs/>
          <w:sz w:val="20"/>
          <w:szCs w:val="20"/>
        </w:rPr>
        <w:t>(31 Aralık 2023: 6 gün)</w:t>
      </w:r>
    </w:p>
    <w:p w14:paraId="6E0B013A" w14:textId="77777777" w:rsidR="00EB10A9" w:rsidRDefault="00EB10A9" w:rsidP="00762F59">
      <w:pPr>
        <w:rPr>
          <w:rFonts w:asciiTheme="minorHAnsi" w:hAnsiTheme="minorHAnsi" w:cstheme="minorHAnsi"/>
          <w:bCs/>
          <w:sz w:val="20"/>
          <w:szCs w:val="20"/>
        </w:rPr>
      </w:pPr>
    </w:p>
    <w:p w14:paraId="2380EE36" w14:textId="77777777" w:rsidR="00EB10A9" w:rsidRDefault="00EB10A9" w:rsidP="00EB10A9">
      <w:pPr>
        <w:rPr>
          <w:rFonts w:asciiTheme="minorHAnsi" w:hAnsiTheme="minorHAnsi" w:cstheme="minorHAnsi"/>
          <w:bCs/>
          <w:sz w:val="20"/>
          <w:szCs w:val="20"/>
        </w:rPr>
      </w:pPr>
      <w:r w:rsidRPr="00C43C5C">
        <w:rPr>
          <w:rFonts w:asciiTheme="minorHAnsi" w:hAnsiTheme="minorHAnsi" w:cstheme="minorHAnsi"/>
          <w:bCs/>
          <w:sz w:val="20"/>
          <w:szCs w:val="20"/>
        </w:rPr>
        <w:t>(</w:t>
      </w:r>
      <w:r>
        <w:rPr>
          <w:rFonts w:asciiTheme="minorHAnsi" w:hAnsiTheme="minorHAnsi" w:cstheme="minorHAnsi"/>
          <w:bCs/>
          <w:sz w:val="20"/>
          <w:szCs w:val="20"/>
        </w:rPr>
        <w:t>i</w:t>
      </w:r>
      <w:r w:rsidRPr="00C43C5C">
        <w:rPr>
          <w:rFonts w:asciiTheme="minorHAnsi" w:hAnsiTheme="minorHAnsi" w:cstheme="minorHAnsi"/>
          <w:bCs/>
          <w:sz w:val="20"/>
          <w:szCs w:val="20"/>
        </w:rPr>
        <w:t>i)</w:t>
      </w:r>
      <w:r w:rsidRPr="00C43C5C">
        <w:rPr>
          <w:rFonts w:asciiTheme="minorHAnsi" w:hAnsiTheme="minorHAnsi" w:cstheme="minorHAnsi"/>
          <w:bCs/>
          <w:sz w:val="20"/>
          <w:szCs w:val="20"/>
        </w:rPr>
        <w:tab/>
        <w:t>Şüpheli Alacaklar</w:t>
      </w:r>
    </w:p>
    <w:p w14:paraId="243F637D" w14:textId="77777777" w:rsidR="00EB10A9" w:rsidRPr="009A27D9" w:rsidRDefault="00EB10A9" w:rsidP="00EB10A9">
      <w:pPr>
        <w:rPr>
          <w:rFonts w:asciiTheme="minorHAnsi" w:hAnsiTheme="minorHAnsi" w:cstheme="minorHAnsi"/>
          <w:bCs/>
          <w:sz w:val="8"/>
          <w:szCs w:val="8"/>
        </w:rPr>
      </w:pPr>
    </w:p>
    <w:p w14:paraId="29DEBE65" w14:textId="0A322343" w:rsidR="00EB10A9" w:rsidRDefault="00EB10A9" w:rsidP="00EB10A9">
      <w:pPr>
        <w:rPr>
          <w:rFonts w:asciiTheme="minorHAnsi" w:hAnsiTheme="minorHAnsi" w:cstheme="minorHAnsi"/>
          <w:bCs/>
          <w:sz w:val="20"/>
          <w:szCs w:val="20"/>
        </w:rPr>
      </w:pPr>
      <w:r w:rsidRPr="00C43C5C">
        <w:rPr>
          <w:rFonts w:asciiTheme="minorHAnsi" w:hAnsiTheme="minorHAnsi" w:cstheme="minorHAnsi"/>
          <w:bCs/>
          <w:sz w:val="20"/>
          <w:szCs w:val="20"/>
        </w:rPr>
        <w:t>Şüpheli alacak karşılığına ilişkin değişim tablosu aşağıda gösterilmiştir:</w:t>
      </w:r>
    </w:p>
    <w:tbl>
      <w:tblPr>
        <w:tblW w:w="5000" w:type="pct"/>
        <w:tblCellMar>
          <w:left w:w="70" w:type="dxa"/>
          <w:right w:w="70" w:type="dxa"/>
        </w:tblCellMar>
        <w:tblLook w:val="04A0" w:firstRow="1" w:lastRow="0" w:firstColumn="1" w:lastColumn="0" w:noHBand="0" w:noVBand="1"/>
      </w:tblPr>
      <w:tblGrid>
        <w:gridCol w:w="6188"/>
        <w:gridCol w:w="1673"/>
        <w:gridCol w:w="2060"/>
      </w:tblGrid>
      <w:tr w:rsidR="00EB10A9" w:rsidRPr="008F1D12" w14:paraId="76458800" w14:textId="77777777" w:rsidTr="000E6C51">
        <w:trPr>
          <w:trHeight w:val="288"/>
        </w:trPr>
        <w:tc>
          <w:tcPr>
            <w:tcW w:w="3118" w:type="pct"/>
            <w:tcBorders>
              <w:top w:val="nil"/>
              <w:left w:val="nil"/>
              <w:bottom w:val="single" w:sz="4" w:space="0" w:color="auto"/>
              <w:right w:val="nil"/>
            </w:tcBorders>
            <w:shd w:val="clear" w:color="auto" w:fill="auto"/>
            <w:noWrap/>
            <w:vAlign w:val="center"/>
            <w:hideMark/>
          </w:tcPr>
          <w:p w14:paraId="09281129" w14:textId="77777777" w:rsidR="00EB10A9" w:rsidRPr="008F1D12" w:rsidRDefault="00EB10A9" w:rsidP="000E6C51">
            <w:pPr>
              <w:outlineLvl w:val="0"/>
              <w:rPr>
                <w:rFonts w:ascii="Calibri" w:hAnsi="Calibri" w:cs="Calibri"/>
                <w:b/>
                <w:bCs/>
                <w:sz w:val="20"/>
                <w:szCs w:val="20"/>
              </w:rPr>
            </w:pPr>
            <w:r w:rsidRPr="008F1D12">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612712B5" w14:textId="77777777" w:rsidR="00EB10A9" w:rsidRPr="008F1D12" w:rsidRDefault="00EB10A9" w:rsidP="000E6C51">
            <w:pPr>
              <w:jc w:val="right"/>
              <w:outlineLvl w:val="0"/>
              <w:rPr>
                <w:rFonts w:ascii="Calibri" w:hAnsi="Calibri" w:cs="Calibri"/>
                <w:b/>
                <w:bCs/>
                <w:color w:val="000000"/>
                <w:sz w:val="20"/>
                <w:szCs w:val="20"/>
              </w:rPr>
            </w:pPr>
            <w:bookmarkStart w:id="195" w:name="_Toc199276002"/>
            <w:r w:rsidRPr="008F1D12">
              <w:rPr>
                <w:rFonts w:ascii="Calibri" w:hAnsi="Calibri" w:cs="Calibri"/>
                <w:b/>
                <w:bCs/>
                <w:color w:val="000000"/>
                <w:sz w:val="20"/>
                <w:szCs w:val="20"/>
              </w:rPr>
              <w:t>31 Aralık 2024</w:t>
            </w:r>
            <w:bookmarkEnd w:id="195"/>
          </w:p>
        </w:tc>
        <w:tc>
          <w:tcPr>
            <w:tcW w:w="1038" w:type="pct"/>
            <w:tcBorders>
              <w:top w:val="nil"/>
              <w:left w:val="nil"/>
              <w:bottom w:val="single" w:sz="4" w:space="0" w:color="auto"/>
              <w:right w:val="nil"/>
            </w:tcBorders>
            <w:shd w:val="clear" w:color="auto" w:fill="auto"/>
            <w:vAlign w:val="center"/>
            <w:hideMark/>
          </w:tcPr>
          <w:p w14:paraId="3305882A" w14:textId="77777777" w:rsidR="00EB10A9" w:rsidRPr="008F1D12" w:rsidRDefault="00EB10A9" w:rsidP="000E6C51">
            <w:pPr>
              <w:jc w:val="right"/>
              <w:outlineLvl w:val="0"/>
              <w:rPr>
                <w:rFonts w:ascii="Calibri" w:hAnsi="Calibri" w:cs="Calibri"/>
                <w:b/>
                <w:bCs/>
                <w:color w:val="000000"/>
                <w:sz w:val="20"/>
                <w:szCs w:val="20"/>
              </w:rPr>
            </w:pPr>
            <w:bookmarkStart w:id="196" w:name="_Toc199276003"/>
            <w:r w:rsidRPr="008F1D12">
              <w:rPr>
                <w:rFonts w:ascii="Calibri" w:hAnsi="Calibri" w:cs="Calibri"/>
                <w:b/>
                <w:bCs/>
                <w:color w:val="000000"/>
                <w:sz w:val="20"/>
                <w:szCs w:val="20"/>
              </w:rPr>
              <w:t>31 Aralık 2023</w:t>
            </w:r>
            <w:bookmarkEnd w:id="196"/>
          </w:p>
        </w:tc>
      </w:tr>
      <w:tr w:rsidR="00EB10A9" w:rsidRPr="008F1D12" w14:paraId="4C552DCC" w14:textId="77777777" w:rsidTr="000E6C51">
        <w:trPr>
          <w:trHeight w:val="288"/>
        </w:trPr>
        <w:tc>
          <w:tcPr>
            <w:tcW w:w="3118" w:type="pct"/>
            <w:tcBorders>
              <w:top w:val="nil"/>
              <w:left w:val="nil"/>
              <w:bottom w:val="nil"/>
              <w:right w:val="nil"/>
            </w:tcBorders>
            <w:shd w:val="clear" w:color="auto" w:fill="auto"/>
            <w:noWrap/>
            <w:vAlign w:val="center"/>
            <w:hideMark/>
          </w:tcPr>
          <w:p w14:paraId="647F528C" w14:textId="77777777" w:rsidR="00EB10A9" w:rsidRPr="008F1D12" w:rsidRDefault="00EB10A9" w:rsidP="000E6C51">
            <w:pPr>
              <w:outlineLvl w:val="0"/>
              <w:rPr>
                <w:rFonts w:ascii="Calibri" w:hAnsi="Calibri" w:cs="Calibri"/>
                <w:b/>
                <w:bCs/>
                <w:color w:val="000000"/>
                <w:sz w:val="20"/>
                <w:szCs w:val="20"/>
              </w:rPr>
            </w:pPr>
            <w:bookmarkStart w:id="197" w:name="_Toc199276004"/>
            <w:r w:rsidRPr="008F1D12">
              <w:rPr>
                <w:rFonts w:ascii="Calibri" w:hAnsi="Calibri" w:cs="Calibri"/>
                <w:b/>
                <w:bCs/>
                <w:color w:val="000000"/>
                <w:sz w:val="20"/>
                <w:szCs w:val="20"/>
              </w:rPr>
              <w:t>Dönem Başı - 1 Ocak</w:t>
            </w:r>
            <w:bookmarkEnd w:id="197"/>
          </w:p>
        </w:tc>
        <w:tc>
          <w:tcPr>
            <w:tcW w:w="843" w:type="pct"/>
            <w:tcBorders>
              <w:top w:val="nil"/>
              <w:left w:val="nil"/>
              <w:bottom w:val="nil"/>
              <w:right w:val="nil"/>
            </w:tcBorders>
            <w:shd w:val="clear" w:color="auto" w:fill="auto"/>
            <w:noWrap/>
            <w:vAlign w:val="center"/>
            <w:hideMark/>
          </w:tcPr>
          <w:p w14:paraId="038EAA17" w14:textId="77777777" w:rsidR="00EB10A9" w:rsidRPr="008F1D12" w:rsidRDefault="00EB10A9" w:rsidP="000E6C51">
            <w:pPr>
              <w:jc w:val="right"/>
              <w:outlineLvl w:val="0"/>
              <w:rPr>
                <w:rFonts w:ascii="Calibri" w:hAnsi="Calibri" w:cs="Calibri"/>
                <w:b/>
                <w:bCs/>
                <w:color w:val="000000"/>
                <w:sz w:val="20"/>
                <w:szCs w:val="20"/>
              </w:rPr>
            </w:pPr>
            <w:bookmarkStart w:id="198" w:name="_Toc199276005"/>
            <w:r w:rsidRPr="008F1D12">
              <w:rPr>
                <w:rFonts w:ascii="Calibri" w:hAnsi="Calibri" w:cs="Calibri"/>
                <w:b/>
                <w:bCs/>
                <w:color w:val="000000"/>
                <w:sz w:val="20"/>
                <w:szCs w:val="20"/>
              </w:rPr>
              <w:t>(346.856)</w:t>
            </w:r>
            <w:bookmarkEnd w:id="198"/>
          </w:p>
        </w:tc>
        <w:tc>
          <w:tcPr>
            <w:tcW w:w="1038" w:type="pct"/>
            <w:tcBorders>
              <w:top w:val="nil"/>
              <w:left w:val="nil"/>
              <w:bottom w:val="nil"/>
              <w:right w:val="nil"/>
            </w:tcBorders>
            <w:shd w:val="clear" w:color="auto" w:fill="auto"/>
            <w:noWrap/>
            <w:vAlign w:val="center"/>
            <w:hideMark/>
          </w:tcPr>
          <w:p w14:paraId="131FF70B" w14:textId="77777777" w:rsidR="00EB10A9" w:rsidRPr="008F1D12" w:rsidRDefault="00EB10A9" w:rsidP="000E6C51">
            <w:pPr>
              <w:jc w:val="right"/>
              <w:outlineLvl w:val="0"/>
              <w:rPr>
                <w:rFonts w:ascii="Calibri" w:hAnsi="Calibri" w:cs="Calibri"/>
                <w:b/>
                <w:bCs/>
                <w:color w:val="000000"/>
                <w:sz w:val="20"/>
                <w:szCs w:val="20"/>
              </w:rPr>
            </w:pPr>
            <w:bookmarkStart w:id="199" w:name="_Toc199276006"/>
            <w:r w:rsidRPr="008F1D12">
              <w:rPr>
                <w:rFonts w:ascii="Calibri" w:hAnsi="Calibri" w:cs="Calibri"/>
                <w:b/>
                <w:bCs/>
                <w:color w:val="000000"/>
                <w:sz w:val="20"/>
                <w:szCs w:val="20"/>
              </w:rPr>
              <w:t>-</w:t>
            </w:r>
            <w:bookmarkEnd w:id="199"/>
            <w:r w:rsidRPr="008F1D12">
              <w:rPr>
                <w:rFonts w:ascii="Calibri" w:hAnsi="Calibri" w:cs="Calibri"/>
                <w:b/>
                <w:bCs/>
                <w:color w:val="000000"/>
                <w:sz w:val="20"/>
                <w:szCs w:val="20"/>
              </w:rPr>
              <w:t xml:space="preserve"> </w:t>
            </w:r>
          </w:p>
        </w:tc>
      </w:tr>
      <w:tr w:rsidR="00EB10A9" w:rsidRPr="008F1D12" w14:paraId="1105EF14" w14:textId="77777777" w:rsidTr="000E6C51">
        <w:trPr>
          <w:trHeight w:val="288"/>
        </w:trPr>
        <w:tc>
          <w:tcPr>
            <w:tcW w:w="3118" w:type="pct"/>
            <w:tcBorders>
              <w:top w:val="nil"/>
              <w:left w:val="nil"/>
              <w:bottom w:val="nil"/>
              <w:right w:val="nil"/>
            </w:tcBorders>
            <w:shd w:val="clear" w:color="auto" w:fill="auto"/>
            <w:noWrap/>
            <w:vAlign w:val="center"/>
            <w:hideMark/>
          </w:tcPr>
          <w:p w14:paraId="7ACACBEA" w14:textId="77777777" w:rsidR="00EB10A9" w:rsidRPr="008F1D12" w:rsidRDefault="00EB10A9" w:rsidP="000E6C51">
            <w:pPr>
              <w:outlineLvl w:val="0"/>
              <w:rPr>
                <w:rFonts w:ascii="Calibri" w:hAnsi="Calibri" w:cs="Calibri"/>
                <w:color w:val="000000"/>
                <w:sz w:val="20"/>
                <w:szCs w:val="20"/>
              </w:rPr>
            </w:pPr>
            <w:bookmarkStart w:id="200" w:name="_Toc199276007"/>
            <w:r w:rsidRPr="008F1D12">
              <w:rPr>
                <w:rFonts w:ascii="Calibri" w:hAnsi="Calibri" w:cs="Calibri"/>
                <w:color w:val="000000"/>
                <w:sz w:val="20"/>
                <w:szCs w:val="20"/>
              </w:rPr>
              <w:t>Dönem İçerisinde Ayrılan Karşılık</w:t>
            </w:r>
            <w:bookmarkEnd w:id="200"/>
          </w:p>
        </w:tc>
        <w:tc>
          <w:tcPr>
            <w:tcW w:w="843" w:type="pct"/>
            <w:tcBorders>
              <w:top w:val="nil"/>
              <w:left w:val="nil"/>
              <w:bottom w:val="nil"/>
              <w:right w:val="nil"/>
            </w:tcBorders>
            <w:shd w:val="clear" w:color="auto" w:fill="auto"/>
            <w:noWrap/>
            <w:vAlign w:val="center"/>
            <w:hideMark/>
          </w:tcPr>
          <w:p w14:paraId="50FDC3EC" w14:textId="77777777" w:rsidR="00EB10A9" w:rsidRPr="008F1D12" w:rsidRDefault="00EB10A9" w:rsidP="000E6C51">
            <w:pPr>
              <w:jc w:val="right"/>
              <w:outlineLvl w:val="0"/>
              <w:rPr>
                <w:rFonts w:ascii="Calibri" w:hAnsi="Calibri" w:cs="Calibri"/>
                <w:color w:val="000000"/>
                <w:sz w:val="20"/>
                <w:szCs w:val="20"/>
              </w:rPr>
            </w:pPr>
            <w:bookmarkStart w:id="201" w:name="_Toc199276008"/>
            <w:r w:rsidRPr="008F1D12">
              <w:rPr>
                <w:rFonts w:ascii="Calibri" w:hAnsi="Calibri" w:cs="Calibri"/>
                <w:color w:val="000000"/>
                <w:sz w:val="20"/>
                <w:szCs w:val="20"/>
              </w:rPr>
              <w:t>-</w:t>
            </w:r>
            <w:bookmarkEnd w:id="201"/>
            <w:r w:rsidRPr="008F1D12">
              <w:rPr>
                <w:rFonts w:ascii="Calibri" w:hAnsi="Calibri" w:cs="Calibri"/>
                <w:color w:val="000000"/>
                <w:sz w:val="20"/>
                <w:szCs w:val="20"/>
              </w:rPr>
              <w:t xml:space="preserve"> </w:t>
            </w:r>
          </w:p>
        </w:tc>
        <w:tc>
          <w:tcPr>
            <w:tcW w:w="1038" w:type="pct"/>
            <w:tcBorders>
              <w:top w:val="nil"/>
              <w:left w:val="nil"/>
              <w:bottom w:val="nil"/>
              <w:right w:val="nil"/>
            </w:tcBorders>
            <w:shd w:val="clear" w:color="auto" w:fill="auto"/>
            <w:noWrap/>
            <w:vAlign w:val="center"/>
            <w:hideMark/>
          </w:tcPr>
          <w:p w14:paraId="32520E93" w14:textId="77777777" w:rsidR="00EB10A9" w:rsidRPr="008F1D12" w:rsidRDefault="00EB10A9" w:rsidP="000E6C51">
            <w:pPr>
              <w:jc w:val="right"/>
              <w:outlineLvl w:val="0"/>
              <w:rPr>
                <w:rFonts w:ascii="Calibri" w:hAnsi="Calibri" w:cs="Calibri"/>
                <w:color w:val="000000"/>
                <w:sz w:val="20"/>
                <w:szCs w:val="20"/>
              </w:rPr>
            </w:pPr>
            <w:bookmarkStart w:id="202" w:name="_Toc199276009"/>
            <w:r w:rsidRPr="008F1D12">
              <w:rPr>
                <w:rFonts w:ascii="Calibri" w:hAnsi="Calibri" w:cs="Calibri"/>
                <w:color w:val="000000"/>
                <w:sz w:val="20"/>
                <w:szCs w:val="20"/>
              </w:rPr>
              <w:t>(240.240)</w:t>
            </w:r>
            <w:bookmarkEnd w:id="202"/>
          </w:p>
        </w:tc>
      </w:tr>
      <w:tr w:rsidR="00EB10A9" w:rsidRPr="008F1D12" w14:paraId="70F16718" w14:textId="77777777" w:rsidTr="000E6C51">
        <w:trPr>
          <w:trHeight w:val="288"/>
        </w:trPr>
        <w:tc>
          <w:tcPr>
            <w:tcW w:w="3118" w:type="pct"/>
            <w:tcBorders>
              <w:top w:val="nil"/>
              <w:left w:val="nil"/>
              <w:bottom w:val="nil"/>
              <w:right w:val="nil"/>
            </w:tcBorders>
            <w:shd w:val="clear" w:color="auto" w:fill="auto"/>
            <w:noWrap/>
            <w:vAlign w:val="center"/>
            <w:hideMark/>
          </w:tcPr>
          <w:p w14:paraId="2BB1854B" w14:textId="77777777" w:rsidR="00EB10A9" w:rsidRPr="008F1D12" w:rsidRDefault="00EB10A9" w:rsidP="000E6C51">
            <w:pPr>
              <w:outlineLvl w:val="0"/>
              <w:rPr>
                <w:rFonts w:ascii="Calibri" w:hAnsi="Calibri" w:cs="Calibri"/>
                <w:color w:val="000000"/>
                <w:sz w:val="20"/>
                <w:szCs w:val="20"/>
              </w:rPr>
            </w:pPr>
            <w:bookmarkStart w:id="203" w:name="_Toc199276010"/>
            <w:r w:rsidRPr="008F1D12">
              <w:rPr>
                <w:rFonts w:ascii="Calibri" w:hAnsi="Calibri" w:cs="Calibri"/>
                <w:color w:val="000000"/>
                <w:sz w:val="20"/>
                <w:szCs w:val="20"/>
              </w:rPr>
              <w:t>Dönem İçinde Tahsil Edilen</w:t>
            </w:r>
            <w:bookmarkEnd w:id="203"/>
          </w:p>
        </w:tc>
        <w:tc>
          <w:tcPr>
            <w:tcW w:w="843" w:type="pct"/>
            <w:tcBorders>
              <w:top w:val="nil"/>
              <w:left w:val="nil"/>
              <w:bottom w:val="nil"/>
              <w:right w:val="nil"/>
            </w:tcBorders>
            <w:shd w:val="clear" w:color="auto" w:fill="auto"/>
            <w:noWrap/>
            <w:vAlign w:val="center"/>
            <w:hideMark/>
          </w:tcPr>
          <w:p w14:paraId="54535C78" w14:textId="77777777" w:rsidR="00EB10A9" w:rsidRPr="008F1D12" w:rsidRDefault="00EB10A9" w:rsidP="000E6C51">
            <w:pPr>
              <w:jc w:val="right"/>
              <w:outlineLvl w:val="0"/>
              <w:rPr>
                <w:rFonts w:ascii="Calibri" w:hAnsi="Calibri" w:cs="Calibri"/>
                <w:color w:val="000000"/>
                <w:sz w:val="20"/>
                <w:szCs w:val="20"/>
              </w:rPr>
            </w:pPr>
            <w:bookmarkStart w:id="204" w:name="_Toc199276011"/>
            <w:r w:rsidRPr="008F1D12">
              <w:rPr>
                <w:rFonts w:ascii="Calibri" w:hAnsi="Calibri" w:cs="Calibri"/>
                <w:color w:val="000000"/>
                <w:sz w:val="20"/>
                <w:szCs w:val="20"/>
              </w:rPr>
              <w:t>-</w:t>
            </w:r>
            <w:bookmarkEnd w:id="204"/>
            <w:r w:rsidRPr="008F1D12">
              <w:rPr>
                <w:rFonts w:ascii="Calibri" w:hAnsi="Calibri" w:cs="Calibri"/>
                <w:color w:val="000000"/>
                <w:sz w:val="20"/>
                <w:szCs w:val="20"/>
              </w:rPr>
              <w:t xml:space="preserve"> </w:t>
            </w:r>
          </w:p>
        </w:tc>
        <w:tc>
          <w:tcPr>
            <w:tcW w:w="1038" w:type="pct"/>
            <w:tcBorders>
              <w:top w:val="nil"/>
              <w:left w:val="nil"/>
              <w:bottom w:val="nil"/>
              <w:right w:val="nil"/>
            </w:tcBorders>
            <w:shd w:val="clear" w:color="auto" w:fill="auto"/>
            <w:noWrap/>
            <w:vAlign w:val="center"/>
            <w:hideMark/>
          </w:tcPr>
          <w:p w14:paraId="1D0F59B6" w14:textId="77777777" w:rsidR="00EB10A9" w:rsidRPr="008F1D12" w:rsidRDefault="00EB10A9" w:rsidP="000E6C51">
            <w:pPr>
              <w:jc w:val="right"/>
              <w:outlineLvl w:val="0"/>
              <w:rPr>
                <w:rFonts w:ascii="Calibri" w:hAnsi="Calibri" w:cs="Calibri"/>
                <w:color w:val="000000"/>
                <w:sz w:val="20"/>
                <w:szCs w:val="20"/>
              </w:rPr>
            </w:pPr>
            <w:bookmarkStart w:id="205" w:name="_Toc199276012"/>
            <w:r w:rsidRPr="008F1D12">
              <w:rPr>
                <w:rFonts w:ascii="Calibri" w:hAnsi="Calibri" w:cs="Calibri"/>
                <w:color w:val="000000"/>
                <w:sz w:val="20"/>
                <w:szCs w:val="20"/>
              </w:rPr>
              <w:t>-</w:t>
            </w:r>
            <w:bookmarkEnd w:id="205"/>
            <w:r w:rsidRPr="008F1D12">
              <w:rPr>
                <w:rFonts w:ascii="Calibri" w:hAnsi="Calibri" w:cs="Calibri"/>
                <w:color w:val="000000"/>
                <w:sz w:val="20"/>
                <w:szCs w:val="20"/>
              </w:rPr>
              <w:t xml:space="preserve"> </w:t>
            </w:r>
          </w:p>
        </w:tc>
      </w:tr>
      <w:tr w:rsidR="00EB10A9" w:rsidRPr="008F1D12" w14:paraId="30B10437" w14:textId="77777777" w:rsidTr="000E6C51">
        <w:trPr>
          <w:trHeight w:val="288"/>
        </w:trPr>
        <w:tc>
          <w:tcPr>
            <w:tcW w:w="3118" w:type="pct"/>
            <w:tcBorders>
              <w:top w:val="nil"/>
              <w:left w:val="nil"/>
              <w:bottom w:val="nil"/>
              <w:right w:val="nil"/>
            </w:tcBorders>
            <w:shd w:val="clear" w:color="auto" w:fill="auto"/>
            <w:noWrap/>
            <w:vAlign w:val="bottom"/>
            <w:hideMark/>
          </w:tcPr>
          <w:p w14:paraId="780CE499" w14:textId="77777777" w:rsidR="00EB10A9" w:rsidRPr="008F1D12" w:rsidRDefault="00EB10A9" w:rsidP="000E6C51">
            <w:pPr>
              <w:outlineLvl w:val="0"/>
              <w:rPr>
                <w:rFonts w:ascii="Calibri" w:hAnsi="Calibri" w:cs="Calibri"/>
                <w:color w:val="000000"/>
                <w:sz w:val="20"/>
                <w:szCs w:val="20"/>
              </w:rPr>
            </w:pPr>
            <w:bookmarkStart w:id="206" w:name="RANGE!O80"/>
            <w:bookmarkStart w:id="207" w:name="_Toc199276013"/>
            <w:r w:rsidRPr="008F1D12">
              <w:rPr>
                <w:rFonts w:ascii="Calibri" w:hAnsi="Calibri" w:cs="Calibri"/>
                <w:color w:val="000000"/>
                <w:sz w:val="20"/>
                <w:szCs w:val="20"/>
              </w:rPr>
              <w:t>Enflasyon Etkisi</w:t>
            </w:r>
            <w:bookmarkEnd w:id="206"/>
            <w:bookmarkEnd w:id="207"/>
          </w:p>
        </w:tc>
        <w:tc>
          <w:tcPr>
            <w:tcW w:w="843" w:type="pct"/>
            <w:tcBorders>
              <w:top w:val="nil"/>
              <w:left w:val="nil"/>
              <w:bottom w:val="nil"/>
              <w:right w:val="nil"/>
            </w:tcBorders>
            <w:shd w:val="clear" w:color="auto" w:fill="auto"/>
            <w:noWrap/>
            <w:vAlign w:val="center"/>
            <w:hideMark/>
          </w:tcPr>
          <w:p w14:paraId="21AABC8B" w14:textId="77777777" w:rsidR="00EB10A9" w:rsidRPr="008F1D12" w:rsidRDefault="00EB10A9" w:rsidP="000E6C51">
            <w:pPr>
              <w:jc w:val="right"/>
              <w:outlineLvl w:val="0"/>
              <w:rPr>
                <w:rFonts w:ascii="Calibri" w:hAnsi="Calibri" w:cs="Calibri"/>
                <w:color w:val="000000"/>
                <w:sz w:val="20"/>
                <w:szCs w:val="20"/>
              </w:rPr>
            </w:pPr>
            <w:bookmarkStart w:id="208" w:name="_Toc199276014"/>
            <w:r w:rsidRPr="008F1D12">
              <w:rPr>
                <w:rFonts w:ascii="Calibri" w:hAnsi="Calibri" w:cs="Calibri"/>
                <w:color w:val="000000"/>
                <w:sz w:val="20"/>
                <w:szCs w:val="20"/>
              </w:rPr>
              <w:t>106.616</w:t>
            </w:r>
            <w:bookmarkEnd w:id="208"/>
          </w:p>
        </w:tc>
        <w:tc>
          <w:tcPr>
            <w:tcW w:w="1038" w:type="pct"/>
            <w:tcBorders>
              <w:top w:val="nil"/>
              <w:left w:val="nil"/>
              <w:bottom w:val="nil"/>
              <w:right w:val="nil"/>
            </w:tcBorders>
            <w:shd w:val="clear" w:color="auto" w:fill="auto"/>
            <w:noWrap/>
            <w:vAlign w:val="center"/>
            <w:hideMark/>
          </w:tcPr>
          <w:p w14:paraId="2E0FD6D2" w14:textId="77777777" w:rsidR="00EB10A9" w:rsidRPr="008F1D12" w:rsidRDefault="00EB10A9" w:rsidP="000E6C51">
            <w:pPr>
              <w:jc w:val="right"/>
              <w:outlineLvl w:val="0"/>
              <w:rPr>
                <w:rFonts w:ascii="Calibri" w:hAnsi="Calibri" w:cs="Calibri"/>
                <w:color w:val="000000"/>
                <w:sz w:val="20"/>
                <w:szCs w:val="20"/>
              </w:rPr>
            </w:pPr>
            <w:bookmarkStart w:id="209" w:name="_Toc199276015"/>
            <w:r w:rsidRPr="008F1D12">
              <w:rPr>
                <w:rFonts w:ascii="Calibri" w:hAnsi="Calibri" w:cs="Calibri"/>
                <w:color w:val="000000"/>
                <w:sz w:val="20"/>
                <w:szCs w:val="20"/>
              </w:rPr>
              <w:t>(106.616)</w:t>
            </w:r>
            <w:bookmarkEnd w:id="209"/>
          </w:p>
        </w:tc>
      </w:tr>
      <w:tr w:rsidR="00EB10A9" w:rsidRPr="008F1D12" w14:paraId="2D19FD0C" w14:textId="77777777" w:rsidTr="000E6C51">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11FB883A" w14:textId="77777777" w:rsidR="00EB10A9" w:rsidRPr="008F1D12" w:rsidRDefault="00EB10A9" w:rsidP="000E6C51">
            <w:pPr>
              <w:jc w:val="center"/>
              <w:outlineLvl w:val="0"/>
              <w:rPr>
                <w:rFonts w:ascii="Calibri" w:hAnsi="Calibri" w:cs="Calibri"/>
                <w:b/>
                <w:bCs/>
                <w:color w:val="000000"/>
                <w:sz w:val="20"/>
                <w:szCs w:val="20"/>
              </w:rPr>
            </w:pPr>
            <w:bookmarkStart w:id="210" w:name="_Toc199276016"/>
            <w:r w:rsidRPr="008F1D12">
              <w:rPr>
                <w:rFonts w:ascii="Calibri" w:hAnsi="Calibri" w:cs="Calibri"/>
                <w:b/>
                <w:bCs/>
                <w:color w:val="000000"/>
                <w:sz w:val="20"/>
                <w:szCs w:val="20"/>
              </w:rPr>
              <w:t>Dönem Sonu - 31 Aralık</w:t>
            </w:r>
            <w:bookmarkEnd w:id="210"/>
          </w:p>
        </w:tc>
        <w:tc>
          <w:tcPr>
            <w:tcW w:w="843" w:type="pct"/>
            <w:tcBorders>
              <w:top w:val="single" w:sz="4" w:space="0" w:color="auto"/>
              <w:left w:val="nil"/>
              <w:bottom w:val="single" w:sz="4" w:space="0" w:color="auto"/>
              <w:right w:val="nil"/>
            </w:tcBorders>
            <w:shd w:val="clear" w:color="auto" w:fill="auto"/>
            <w:noWrap/>
            <w:vAlign w:val="center"/>
            <w:hideMark/>
          </w:tcPr>
          <w:p w14:paraId="79A5CF2A" w14:textId="77777777" w:rsidR="00EB10A9" w:rsidRPr="008F1D12" w:rsidRDefault="00EB10A9" w:rsidP="000E6C51">
            <w:pPr>
              <w:jc w:val="right"/>
              <w:outlineLvl w:val="0"/>
              <w:rPr>
                <w:rFonts w:ascii="Calibri" w:hAnsi="Calibri" w:cs="Calibri"/>
                <w:b/>
                <w:bCs/>
                <w:color w:val="000000"/>
                <w:sz w:val="20"/>
                <w:szCs w:val="20"/>
              </w:rPr>
            </w:pPr>
            <w:bookmarkStart w:id="211" w:name="_Toc199276017"/>
            <w:r w:rsidRPr="008F1D12">
              <w:rPr>
                <w:rFonts w:ascii="Calibri" w:hAnsi="Calibri" w:cs="Calibri"/>
                <w:b/>
                <w:bCs/>
                <w:color w:val="000000"/>
                <w:sz w:val="20"/>
                <w:szCs w:val="20"/>
              </w:rPr>
              <w:t>(240.240)</w:t>
            </w:r>
            <w:bookmarkEnd w:id="211"/>
          </w:p>
        </w:tc>
        <w:tc>
          <w:tcPr>
            <w:tcW w:w="1038" w:type="pct"/>
            <w:tcBorders>
              <w:top w:val="single" w:sz="4" w:space="0" w:color="auto"/>
              <w:left w:val="nil"/>
              <w:bottom w:val="single" w:sz="4" w:space="0" w:color="auto"/>
              <w:right w:val="nil"/>
            </w:tcBorders>
            <w:shd w:val="clear" w:color="auto" w:fill="auto"/>
            <w:noWrap/>
            <w:vAlign w:val="center"/>
            <w:hideMark/>
          </w:tcPr>
          <w:p w14:paraId="69098401" w14:textId="77777777" w:rsidR="00EB10A9" w:rsidRPr="008F1D12" w:rsidRDefault="00EB10A9" w:rsidP="000E6C51">
            <w:pPr>
              <w:jc w:val="right"/>
              <w:outlineLvl w:val="0"/>
              <w:rPr>
                <w:rFonts w:ascii="Calibri" w:hAnsi="Calibri" w:cs="Calibri"/>
                <w:b/>
                <w:bCs/>
                <w:color w:val="000000"/>
                <w:sz w:val="20"/>
                <w:szCs w:val="20"/>
              </w:rPr>
            </w:pPr>
            <w:bookmarkStart w:id="212" w:name="_Toc199276018"/>
            <w:r w:rsidRPr="008F1D12">
              <w:rPr>
                <w:rFonts w:ascii="Calibri" w:hAnsi="Calibri" w:cs="Calibri"/>
                <w:b/>
                <w:bCs/>
                <w:color w:val="000000"/>
                <w:sz w:val="20"/>
                <w:szCs w:val="20"/>
              </w:rPr>
              <w:t>(346.856)</w:t>
            </w:r>
            <w:bookmarkEnd w:id="212"/>
          </w:p>
        </w:tc>
      </w:tr>
    </w:tbl>
    <w:p w14:paraId="2C02F970" w14:textId="77777777" w:rsidR="00EB10A9" w:rsidRDefault="00EB10A9" w:rsidP="00EB10A9">
      <w:pPr>
        <w:rPr>
          <w:rFonts w:asciiTheme="minorHAnsi" w:hAnsiTheme="minorHAnsi" w:cstheme="minorHAnsi"/>
          <w:bCs/>
          <w:sz w:val="20"/>
          <w:szCs w:val="20"/>
        </w:rPr>
      </w:pPr>
    </w:p>
    <w:p w14:paraId="407F72A5" w14:textId="12F43311" w:rsidR="00C466B7" w:rsidRPr="00195820" w:rsidRDefault="00C466B7" w:rsidP="00C466B7">
      <w:pPr>
        <w:rPr>
          <w:rFonts w:asciiTheme="minorHAnsi" w:hAnsiTheme="minorHAnsi" w:cstheme="minorHAnsi"/>
          <w:bCs/>
          <w:sz w:val="20"/>
          <w:szCs w:val="20"/>
        </w:rPr>
      </w:pPr>
      <w:r w:rsidRPr="00195820">
        <w:rPr>
          <w:rFonts w:asciiTheme="minorHAnsi" w:hAnsiTheme="minorHAnsi" w:cstheme="minorHAnsi"/>
          <w:bCs/>
          <w:sz w:val="20"/>
          <w:szCs w:val="20"/>
        </w:rPr>
        <w:t>(i</w:t>
      </w:r>
      <w:r>
        <w:rPr>
          <w:rFonts w:asciiTheme="minorHAnsi" w:hAnsiTheme="minorHAnsi" w:cstheme="minorHAnsi"/>
          <w:bCs/>
          <w:sz w:val="20"/>
          <w:szCs w:val="20"/>
        </w:rPr>
        <w:t>ii</w:t>
      </w:r>
      <w:r w:rsidRPr="00195820">
        <w:rPr>
          <w:rFonts w:asciiTheme="minorHAnsi" w:hAnsiTheme="minorHAnsi" w:cstheme="minorHAnsi"/>
          <w:bCs/>
          <w:sz w:val="20"/>
          <w:szCs w:val="20"/>
        </w:rPr>
        <w:t>)           Alacak Senetleri</w:t>
      </w:r>
    </w:p>
    <w:p w14:paraId="6EA5505A" w14:textId="77777777" w:rsidR="00EB10A9" w:rsidRPr="00C43C5C" w:rsidRDefault="00EB10A9" w:rsidP="00762F59">
      <w:pPr>
        <w:rPr>
          <w:rFonts w:asciiTheme="minorHAnsi" w:hAnsiTheme="minorHAnsi" w:cstheme="minorHAnsi"/>
          <w:bCs/>
          <w:sz w:val="20"/>
          <w:szCs w:val="20"/>
        </w:rPr>
      </w:pPr>
    </w:p>
    <w:p w14:paraId="508FAC6D" w14:textId="77777777" w:rsidR="00915973" w:rsidRDefault="00915973" w:rsidP="00915973">
      <w:pPr>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0FDCB02A" w14:textId="77777777" w:rsidR="00762F59" w:rsidRDefault="00762F59" w:rsidP="00570814">
      <w:pPr>
        <w:rPr>
          <w:rFonts w:asciiTheme="minorHAnsi" w:hAnsiTheme="minorHAnsi" w:cstheme="minorHAnsi"/>
          <w:b/>
          <w:sz w:val="20"/>
          <w:szCs w:val="20"/>
        </w:rPr>
      </w:pPr>
    </w:p>
    <w:p w14:paraId="3D6D2FBD" w14:textId="4830B6AC" w:rsidR="00194675" w:rsidRPr="0066249C" w:rsidRDefault="00194675" w:rsidP="00570814">
      <w:pPr>
        <w:rPr>
          <w:rFonts w:asciiTheme="minorHAnsi" w:hAnsiTheme="minorHAnsi" w:cstheme="minorHAnsi"/>
          <w:b/>
          <w:sz w:val="20"/>
          <w:szCs w:val="20"/>
        </w:rPr>
      </w:pPr>
      <w:r w:rsidRPr="0066249C">
        <w:rPr>
          <w:rFonts w:asciiTheme="minorHAnsi" w:hAnsiTheme="minorHAnsi" w:cstheme="minorHAnsi"/>
          <w:b/>
          <w:sz w:val="20"/>
          <w:szCs w:val="20"/>
        </w:rPr>
        <w:t>Uzun Vadeli Ticari Alacaklar</w:t>
      </w:r>
    </w:p>
    <w:p w14:paraId="20CD40A0" w14:textId="77777777" w:rsidR="00EA7E43" w:rsidRPr="0066249C" w:rsidRDefault="00EA7E43" w:rsidP="00012ED9">
      <w:pPr>
        <w:rPr>
          <w:rFonts w:asciiTheme="minorHAnsi" w:hAnsiTheme="minorHAnsi" w:cstheme="minorHAnsi"/>
          <w:sz w:val="10"/>
          <w:szCs w:val="10"/>
        </w:rPr>
      </w:pPr>
    </w:p>
    <w:p w14:paraId="757D1CBB" w14:textId="6DE91B5F" w:rsidR="001467E3" w:rsidRDefault="00254B5F" w:rsidP="00012ED9">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76CA80F5" w14:textId="77777777" w:rsidR="001977C7" w:rsidRDefault="001977C7" w:rsidP="00012ED9">
      <w:pPr>
        <w:rPr>
          <w:rFonts w:asciiTheme="minorHAnsi" w:hAnsiTheme="minorHAnsi" w:cstheme="minorHAnsi"/>
          <w:b/>
          <w:bCs/>
          <w:color w:val="000000"/>
          <w:sz w:val="20"/>
          <w:szCs w:val="20"/>
        </w:rPr>
      </w:pPr>
    </w:p>
    <w:p w14:paraId="527CCDD1" w14:textId="0BF1D85F" w:rsidR="004564F3" w:rsidRPr="009C7024" w:rsidRDefault="0007551C" w:rsidP="009C7024">
      <w:pPr>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Kısa Vadeli Ticari Borçlar</w:t>
      </w:r>
    </w:p>
    <w:tbl>
      <w:tblPr>
        <w:tblW w:w="5000" w:type="pct"/>
        <w:tblCellMar>
          <w:left w:w="70" w:type="dxa"/>
          <w:right w:w="70" w:type="dxa"/>
        </w:tblCellMar>
        <w:tblLook w:val="04A0" w:firstRow="1" w:lastRow="0" w:firstColumn="1" w:lastColumn="0" w:noHBand="0" w:noVBand="1"/>
      </w:tblPr>
      <w:tblGrid>
        <w:gridCol w:w="6188"/>
        <w:gridCol w:w="1673"/>
        <w:gridCol w:w="2060"/>
      </w:tblGrid>
      <w:tr w:rsidR="009310BB" w:rsidRPr="009310BB" w14:paraId="4A41BD84" w14:textId="77777777" w:rsidTr="009310BB">
        <w:trPr>
          <w:trHeight w:val="288"/>
        </w:trPr>
        <w:tc>
          <w:tcPr>
            <w:tcW w:w="3119" w:type="pct"/>
            <w:tcBorders>
              <w:top w:val="nil"/>
              <w:left w:val="nil"/>
              <w:bottom w:val="single" w:sz="4" w:space="0" w:color="auto"/>
              <w:right w:val="nil"/>
            </w:tcBorders>
            <w:shd w:val="clear" w:color="auto" w:fill="auto"/>
            <w:noWrap/>
            <w:vAlign w:val="center"/>
            <w:hideMark/>
          </w:tcPr>
          <w:p w14:paraId="7A30D4D1" w14:textId="77777777" w:rsidR="009310BB" w:rsidRPr="009310BB" w:rsidRDefault="009310BB" w:rsidP="009310BB">
            <w:pPr>
              <w:outlineLvl w:val="0"/>
              <w:rPr>
                <w:rFonts w:ascii="Calibri" w:hAnsi="Calibri" w:cs="Calibri"/>
                <w:b/>
                <w:bCs/>
                <w:sz w:val="20"/>
                <w:szCs w:val="20"/>
              </w:rPr>
            </w:pPr>
            <w:r w:rsidRPr="009310BB">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3E613D8D" w14:textId="77777777" w:rsidR="009310BB" w:rsidRPr="009310BB" w:rsidRDefault="009310BB" w:rsidP="009310BB">
            <w:pPr>
              <w:jc w:val="right"/>
              <w:outlineLvl w:val="0"/>
              <w:rPr>
                <w:rFonts w:ascii="Calibri" w:hAnsi="Calibri" w:cs="Calibri"/>
                <w:b/>
                <w:bCs/>
                <w:color w:val="000000"/>
                <w:sz w:val="20"/>
                <w:szCs w:val="20"/>
              </w:rPr>
            </w:pPr>
            <w:bookmarkStart w:id="213" w:name="_Toc199276019"/>
            <w:r w:rsidRPr="009310BB">
              <w:rPr>
                <w:rFonts w:ascii="Calibri" w:hAnsi="Calibri" w:cs="Calibri"/>
                <w:b/>
                <w:bCs/>
                <w:color w:val="000000"/>
                <w:sz w:val="20"/>
                <w:szCs w:val="20"/>
              </w:rPr>
              <w:t>31 Aralık 2024</w:t>
            </w:r>
            <w:bookmarkEnd w:id="213"/>
          </w:p>
        </w:tc>
        <w:tc>
          <w:tcPr>
            <w:tcW w:w="1038" w:type="pct"/>
            <w:tcBorders>
              <w:top w:val="nil"/>
              <w:left w:val="nil"/>
              <w:bottom w:val="single" w:sz="4" w:space="0" w:color="auto"/>
              <w:right w:val="nil"/>
            </w:tcBorders>
            <w:shd w:val="clear" w:color="auto" w:fill="auto"/>
            <w:vAlign w:val="center"/>
            <w:hideMark/>
          </w:tcPr>
          <w:p w14:paraId="33832C28" w14:textId="77777777" w:rsidR="009310BB" w:rsidRPr="009310BB" w:rsidRDefault="009310BB" w:rsidP="009310BB">
            <w:pPr>
              <w:jc w:val="right"/>
              <w:outlineLvl w:val="0"/>
              <w:rPr>
                <w:rFonts w:ascii="Calibri" w:hAnsi="Calibri" w:cs="Calibri"/>
                <w:b/>
                <w:bCs/>
                <w:color w:val="000000"/>
                <w:sz w:val="20"/>
                <w:szCs w:val="20"/>
              </w:rPr>
            </w:pPr>
            <w:bookmarkStart w:id="214" w:name="_Toc199276020"/>
            <w:r w:rsidRPr="009310BB">
              <w:rPr>
                <w:rFonts w:ascii="Calibri" w:hAnsi="Calibri" w:cs="Calibri"/>
                <w:b/>
                <w:bCs/>
                <w:color w:val="000000"/>
                <w:sz w:val="20"/>
                <w:szCs w:val="20"/>
              </w:rPr>
              <w:t>31 Aralık 2023</w:t>
            </w:r>
            <w:bookmarkEnd w:id="214"/>
          </w:p>
        </w:tc>
      </w:tr>
      <w:tr w:rsidR="009310BB" w:rsidRPr="009310BB" w14:paraId="7A4451B6" w14:textId="77777777" w:rsidTr="009310BB">
        <w:trPr>
          <w:trHeight w:val="288"/>
        </w:trPr>
        <w:tc>
          <w:tcPr>
            <w:tcW w:w="3119" w:type="pct"/>
            <w:tcBorders>
              <w:top w:val="nil"/>
              <w:left w:val="nil"/>
              <w:bottom w:val="nil"/>
              <w:right w:val="nil"/>
            </w:tcBorders>
            <w:shd w:val="clear" w:color="auto" w:fill="auto"/>
            <w:noWrap/>
            <w:vAlign w:val="center"/>
            <w:hideMark/>
          </w:tcPr>
          <w:p w14:paraId="571059A0" w14:textId="77777777" w:rsidR="009310BB" w:rsidRPr="009310BB" w:rsidRDefault="009310BB" w:rsidP="009310BB">
            <w:pPr>
              <w:jc w:val="right"/>
              <w:outlineLvl w:val="0"/>
              <w:rPr>
                <w:rFonts w:ascii="Calibri" w:hAnsi="Calibri" w:cs="Calibri"/>
                <w:b/>
                <w:bCs/>
                <w:color w:val="000000"/>
                <w:sz w:val="20"/>
                <w:szCs w:val="20"/>
              </w:rPr>
            </w:pPr>
          </w:p>
        </w:tc>
        <w:tc>
          <w:tcPr>
            <w:tcW w:w="843" w:type="pct"/>
            <w:tcBorders>
              <w:top w:val="nil"/>
              <w:left w:val="nil"/>
              <w:bottom w:val="nil"/>
              <w:right w:val="nil"/>
            </w:tcBorders>
            <w:shd w:val="clear" w:color="auto" w:fill="auto"/>
            <w:vAlign w:val="center"/>
            <w:hideMark/>
          </w:tcPr>
          <w:p w14:paraId="294B45D0" w14:textId="77777777" w:rsidR="009310BB" w:rsidRPr="009310BB" w:rsidRDefault="009310BB" w:rsidP="009310BB">
            <w:pPr>
              <w:outlineLvl w:val="0"/>
              <w:rPr>
                <w:sz w:val="20"/>
                <w:szCs w:val="20"/>
              </w:rPr>
            </w:pPr>
          </w:p>
        </w:tc>
        <w:tc>
          <w:tcPr>
            <w:tcW w:w="1038" w:type="pct"/>
            <w:tcBorders>
              <w:top w:val="nil"/>
              <w:left w:val="nil"/>
              <w:bottom w:val="nil"/>
              <w:right w:val="nil"/>
            </w:tcBorders>
            <w:shd w:val="clear" w:color="auto" w:fill="auto"/>
            <w:vAlign w:val="center"/>
            <w:hideMark/>
          </w:tcPr>
          <w:p w14:paraId="47C20B9D" w14:textId="77777777" w:rsidR="009310BB" w:rsidRPr="009310BB" w:rsidRDefault="009310BB" w:rsidP="009310BB">
            <w:pPr>
              <w:jc w:val="right"/>
              <w:outlineLvl w:val="0"/>
              <w:rPr>
                <w:sz w:val="20"/>
                <w:szCs w:val="20"/>
              </w:rPr>
            </w:pPr>
          </w:p>
        </w:tc>
      </w:tr>
      <w:tr w:rsidR="009310BB" w:rsidRPr="009310BB" w14:paraId="6A411DB9" w14:textId="77777777" w:rsidTr="009310BB">
        <w:trPr>
          <w:trHeight w:val="288"/>
        </w:trPr>
        <w:tc>
          <w:tcPr>
            <w:tcW w:w="3119" w:type="pct"/>
            <w:tcBorders>
              <w:top w:val="nil"/>
              <w:left w:val="nil"/>
              <w:bottom w:val="single" w:sz="4" w:space="0" w:color="auto"/>
              <w:right w:val="nil"/>
            </w:tcBorders>
            <w:shd w:val="clear" w:color="auto" w:fill="auto"/>
            <w:noWrap/>
            <w:vAlign w:val="center"/>
            <w:hideMark/>
          </w:tcPr>
          <w:p w14:paraId="29FF9E7E" w14:textId="77777777" w:rsidR="009310BB" w:rsidRPr="009310BB" w:rsidRDefault="009310BB" w:rsidP="009310BB">
            <w:pPr>
              <w:outlineLvl w:val="0"/>
              <w:rPr>
                <w:rFonts w:ascii="Calibri" w:hAnsi="Calibri" w:cs="Calibri"/>
                <w:b/>
                <w:bCs/>
                <w:sz w:val="20"/>
                <w:szCs w:val="20"/>
              </w:rPr>
            </w:pPr>
            <w:bookmarkStart w:id="215" w:name="_Toc199276021"/>
            <w:r w:rsidRPr="009310BB">
              <w:rPr>
                <w:rFonts w:ascii="Calibri" w:hAnsi="Calibri" w:cs="Calibri"/>
                <w:b/>
                <w:bCs/>
                <w:sz w:val="20"/>
                <w:szCs w:val="20"/>
              </w:rPr>
              <w:t>İlişkili Olmayan Taraflara Ticari Borçlar</w:t>
            </w:r>
            <w:bookmarkEnd w:id="215"/>
          </w:p>
        </w:tc>
        <w:tc>
          <w:tcPr>
            <w:tcW w:w="843" w:type="pct"/>
            <w:tcBorders>
              <w:top w:val="nil"/>
              <w:left w:val="nil"/>
              <w:bottom w:val="single" w:sz="4" w:space="0" w:color="auto"/>
              <w:right w:val="nil"/>
            </w:tcBorders>
            <w:shd w:val="clear" w:color="auto" w:fill="auto"/>
            <w:noWrap/>
            <w:vAlign w:val="center"/>
            <w:hideMark/>
          </w:tcPr>
          <w:p w14:paraId="4E70067D" w14:textId="77777777" w:rsidR="009310BB" w:rsidRPr="009310BB" w:rsidRDefault="009310BB" w:rsidP="009310BB">
            <w:pPr>
              <w:jc w:val="right"/>
              <w:outlineLvl w:val="0"/>
              <w:rPr>
                <w:rFonts w:ascii="Calibri" w:hAnsi="Calibri" w:cs="Calibri"/>
                <w:b/>
                <w:bCs/>
                <w:color w:val="000000"/>
                <w:sz w:val="20"/>
                <w:szCs w:val="20"/>
              </w:rPr>
            </w:pPr>
            <w:bookmarkStart w:id="216" w:name="_Toc199276022"/>
            <w:r w:rsidRPr="009310BB">
              <w:rPr>
                <w:rFonts w:ascii="Calibri" w:hAnsi="Calibri" w:cs="Calibri"/>
                <w:b/>
                <w:bCs/>
                <w:color w:val="000000"/>
                <w:sz w:val="20"/>
                <w:szCs w:val="20"/>
              </w:rPr>
              <w:t>25.676.560</w:t>
            </w:r>
            <w:bookmarkEnd w:id="216"/>
            <w:r w:rsidRPr="009310BB">
              <w:rPr>
                <w:rFonts w:ascii="Calibri" w:hAnsi="Calibri" w:cs="Calibri"/>
                <w:b/>
                <w:bCs/>
                <w:color w:val="000000"/>
                <w:sz w:val="20"/>
                <w:szCs w:val="20"/>
              </w:rPr>
              <w:t xml:space="preserve"> </w:t>
            </w:r>
          </w:p>
        </w:tc>
        <w:tc>
          <w:tcPr>
            <w:tcW w:w="1038" w:type="pct"/>
            <w:tcBorders>
              <w:top w:val="nil"/>
              <w:left w:val="nil"/>
              <w:bottom w:val="single" w:sz="4" w:space="0" w:color="auto"/>
              <w:right w:val="nil"/>
            </w:tcBorders>
            <w:shd w:val="clear" w:color="auto" w:fill="auto"/>
            <w:noWrap/>
            <w:vAlign w:val="center"/>
            <w:hideMark/>
          </w:tcPr>
          <w:p w14:paraId="3AB5C486" w14:textId="77777777" w:rsidR="009310BB" w:rsidRPr="009310BB" w:rsidRDefault="009310BB" w:rsidP="009310BB">
            <w:pPr>
              <w:jc w:val="right"/>
              <w:outlineLvl w:val="0"/>
              <w:rPr>
                <w:rFonts w:ascii="Calibri" w:hAnsi="Calibri" w:cs="Calibri"/>
                <w:b/>
                <w:bCs/>
                <w:color w:val="000000"/>
                <w:sz w:val="20"/>
                <w:szCs w:val="20"/>
              </w:rPr>
            </w:pPr>
            <w:bookmarkStart w:id="217" w:name="_Toc199276023"/>
            <w:r w:rsidRPr="009310BB">
              <w:rPr>
                <w:rFonts w:ascii="Calibri" w:hAnsi="Calibri" w:cs="Calibri"/>
                <w:b/>
                <w:bCs/>
                <w:color w:val="000000"/>
                <w:sz w:val="20"/>
                <w:szCs w:val="20"/>
              </w:rPr>
              <w:t>2.943.449</w:t>
            </w:r>
            <w:bookmarkEnd w:id="217"/>
            <w:r w:rsidRPr="009310BB">
              <w:rPr>
                <w:rFonts w:ascii="Calibri" w:hAnsi="Calibri" w:cs="Calibri"/>
                <w:b/>
                <w:bCs/>
                <w:color w:val="000000"/>
                <w:sz w:val="20"/>
                <w:szCs w:val="20"/>
              </w:rPr>
              <w:t xml:space="preserve"> </w:t>
            </w:r>
          </w:p>
        </w:tc>
      </w:tr>
      <w:tr w:rsidR="009310BB" w:rsidRPr="009310BB" w14:paraId="774F28A9" w14:textId="77777777" w:rsidTr="009310BB">
        <w:trPr>
          <w:trHeight w:val="288"/>
        </w:trPr>
        <w:tc>
          <w:tcPr>
            <w:tcW w:w="3119" w:type="pct"/>
            <w:tcBorders>
              <w:top w:val="nil"/>
              <w:left w:val="nil"/>
              <w:bottom w:val="nil"/>
              <w:right w:val="nil"/>
            </w:tcBorders>
            <w:shd w:val="clear" w:color="auto" w:fill="auto"/>
            <w:noWrap/>
            <w:vAlign w:val="center"/>
            <w:hideMark/>
          </w:tcPr>
          <w:p w14:paraId="5F1E2243" w14:textId="77777777" w:rsidR="009310BB" w:rsidRPr="009310BB" w:rsidRDefault="009310BB" w:rsidP="009310BB">
            <w:pPr>
              <w:outlineLvl w:val="0"/>
              <w:rPr>
                <w:rFonts w:ascii="Calibri" w:hAnsi="Calibri" w:cs="Calibri"/>
                <w:sz w:val="20"/>
                <w:szCs w:val="20"/>
              </w:rPr>
            </w:pPr>
            <w:bookmarkStart w:id="218" w:name="_Toc199276024"/>
            <w:r w:rsidRPr="009310BB">
              <w:rPr>
                <w:rFonts w:ascii="Calibri" w:hAnsi="Calibri" w:cs="Calibri"/>
                <w:sz w:val="20"/>
                <w:szCs w:val="20"/>
              </w:rPr>
              <w:t>Satıcılar</w:t>
            </w:r>
            <w:bookmarkEnd w:id="218"/>
          </w:p>
        </w:tc>
        <w:tc>
          <w:tcPr>
            <w:tcW w:w="843" w:type="pct"/>
            <w:tcBorders>
              <w:top w:val="nil"/>
              <w:left w:val="nil"/>
              <w:bottom w:val="nil"/>
              <w:right w:val="nil"/>
            </w:tcBorders>
            <w:shd w:val="clear" w:color="auto" w:fill="auto"/>
            <w:vAlign w:val="center"/>
            <w:hideMark/>
          </w:tcPr>
          <w:p w14:paraId="22155F4D" w14:textId="77777777" w:rsidR="009310BB" w:rsidRPr="009310BB" w:rsidRDefault="009310BB" w:rsidP="009310BB">
            <w:pPr>
              <w:jc w:val="right"/>
              <w:outlineLvl w:val="0"/>
              <w:rPr>
                <w:rFonts w:ascii="Calibri" w:hAnsi="Calibri" w:cs="Calibri"/>
                <w:color w:val="000000"/>
                <w:sz w:val="20"/>
                <w:szCs w:val="20"/>
              </w:rPr>
            </w:pPr>
            <w:bookmarkStart w:id="219" w:name="_Toc199276025"/>
            <w:r w:rsidRPr="009310BB">
              <w:rPr>
                <w:rFonts w:ascii="Calibri" w:hAnsi="Calibri" w:cs="Calibri"/>
                <w:color w:val="000000"/>
                <w:sz w:val="20"/>
                <w:szCs w:val="20"/>
              </w:rPr>
              <w:t>25.676.560</w:t>
            </w:r>
            <w:bookmarkEnd w:id="219"/>
          </w:p>
        </w:tc>
        <w:tc>
          <w:tcPr>
            <w:tcW w:w="1038" w:type="pct"/>
            <w:tcBorders>
              <w:top w:val="nil"/>
              <w:left w:val="nil"/>
              <w:bottom w:val="nil"/>
              <w:right w:val="nil"/>
            </w:tcBorders>
            <w:shd w:val="clear" w:color="auto" w:fill="auto"/>
            <w:vAlign w:val="center"/>
            <w:hideMark/>
          </w:tcPr>
          <w:p w14:paraId="28F5C339" w14:textId="77777777" w:rsidR="009310BB" w:rsidRPr="009310BB" w:rsidRDefault="009310BB" w:rsidP="009310BB">
            <w:pPr>
              <w:jc w:val="right"/>
              <w:outlineLvl w:val="0"/>
              <w:rPr>
                <w:rFonts w:ascii="Calibri" w:hAnsi="Calibri" w:cs="Calibri"/>
                <w:color w:val="000000"/>
                <w:sz w:val="20"/>
                <w:szCs w:val="20"/>
              </w:rPr>
            </w:pPr>
            <w:bookmarkStart w:id="220" w:name="_Toc199276026"/>
            <w:r w:rsidRPr="009310BB">
              <w:rPr>
                <w:rFonts w:ascii="Calibri" w:hAnsi="Calibri" w:cs="Calibri"/>
                <w:color w:val="000000"/>
                <w:sz w:val="20"/>
                <w:szCs w:val="20"/>
              </w:rPr>
              <w:t>2.943.449</w:t>
            </w:r>
            <w:bookmarkEnd w:id="220"/>
          </w:p>
        </w:tc>
      </w:tr>
      <w:tr w:rsidR="009310BB" w:rsidRPr="009310BB" w14:paraId="3F351101" w14:textId="77777777" w:rsidTr="009310BB">
        <w:trPr>
          <w:trHeight w:val="288"/>
        </w:trPr>
        <w:tc>
          <w:tcPr>
            <w:tcW w:w="3119" w:type="pct"/>
            <w:tcBorders>
              <w:top w:val="nil"/>
              <w:left w:val="nil"/>
              <w:bottom w:val="single" w:sz="4" w:space="0" w:color="auto"/>
              <w:right w:val="nil"/>
            </w:tcBorders>
            <w:shd w:val="clear" w:color="auto" w:fill="auto"/>
            <w:noWrap/>
            <w:vAlign w:val="center"/>
            <w:hideMark/>
          </w:tcPr>
          <w:p w14:paraId="04B62C19" w14:textId="77777777" w:rsidR="009310BB" w:rsidRPr="009310BB" w:rsidRDefault="009310BB" w:rsidP="009310BB">
            <w:pPr>
              <w:outlineLvl w:val="0"/>
              <w:rPr>
                <w:rFonts w:ascii="Calibri" w:hAnsi="Calibri" w:cs="Calibri"/>
                <w:b/>
                <w:bCs/>
                <w:sz w:val="20"/>
                <w:szCs w:val="20"/>
              </w:rPr>
            </w:pPr>
            <w:bookmarkStart w:id="221" w:name="_Toc199276027"/>
            <w:r w:rsidRPr="009310BB">
              <w:rPr>
                <w:rFonts w:ascii="Calibri" w:hAnsi="Calibri" w:cs="Calibri"/>
                <w:b/>
                <w:bCs/>
                <w:sz w:val="20"/>
                <w:szCs w:val="20"/>
              </w:rPr>
              <w:t>İlişkili Taraflara Ticari Borçlar (Not 28)</w:t>
            </w:r>
            <w:bookmarkEnd w:id="221"/>
          </w:p>
        </w:tc>
        <w:tc>
          <w:tcPr>
            <w:tcW w:w="843" w:type="pct"/>
            <w:tcBorders>
              <w:top w:val="nil"/>
              <w:left w:val="nil"/>
              <w:bottom w:val="single" w:sz="4" w:space="0" w:color="auto"/>
              <w:right w:val="nil"/>
            </w:tcBorders>
            <w:shd w:val="clear" w:color="auto" w:fill="auto"/>
            <w:noWrap/>
            <w:vAlign w:val="center"/>
            <w:hideMark/>
          </w:tcPr>
          <w:p w14:paraId="5BC67FCA" w14:textId="77777777" w:rsidR="009310BB" w:rsidRPr="009310BB" w:rsidRDefault="009310BB" w:rsidP="009310BB">
            <w:pPr>
              <w:jc w:val="right"/>
              <w:outlineLvl w:val="0"/>
              <w:rPr>
                <w:rFonts w:ascii="Calibri" w:hAnsi="Calibri" w:cs="Calibri"/>
                <w:b/>
                <w:bCs/>
                <w:color w:val="000000"/>
                <w:sz w:val="20"/>
                <w:szCs w:val="20"/>
              </w:rPr>
            </w:pPr>
            <w:bookmarkStart w:id="222" w:name="_Toc199276028"/>
            <w:r w:rsidRPr="009310BB">
              <w:rPr>
                <w:rFonts w:ascii="Calibri" w:hAnsi="Calibri" w:cs="Calibri"/>
                <w:b/>
                <w:bCs/>
                <w:color w:val="000000"/>
                <w:sz w:val="20"/>
                <w:szCs w:val="20"/>
              </w:rPr>
              <w:t>-</w:t>
            </w:r>
            <w:bookmarkEnd w:id="222"/>
            <w:r w:rsidRPr="009310BB">
              <w:rPr>
                <w:rFonts w:ascii="Calibri" w:hAnsi="Calibri" w:cs="Calibri"/>
                <w:b/>
                <w:bCs/>
                <w:color w:val="000000"/>
                <w:sz w:val="20"/>
                <w:szCs w:val="20"/>
              </w:rPr>
              <w:t xml:space="preserve"> </w:t>
            </w:r>
          </w:p>
        </w:tc>
        <w:tc>
          <w:tcPr>
            <w:tcW w:w="1038" w:type="pct"/>
            <w:tcBorders>
              <w:top w:val="nil"/>
              <w:left w:val="nil"/>
              <w:bottom w:val="single" w:sz="4" w:space="0" w:color="auto"/>
              <w:right w:val="nil"/>
            </w:tcBorders>
            <w:shd w:val="clear" w:color="auto" w:fill="auto"/>
            <w:noWrap/>
            <w:vAlign w:val="center"/>
            <w:hideMark/>
          </w:tcPr>
          <w:p w14:paraId="692157E0" w14:textId="77777777" w:rsidR="009310BB" w:rsidRPr="009310BB" w:rsidRDefault="009310BB" w:rsidP="009310BB">
            <w:pPr>
              <w:jc w:val="right"/>
              <w:outlineLvl w:val="0"/>
              <w:rPr>
                <w:rFonts w:ascii="Calibri" w:hAnsi="Calibri" w:cs="Calibri"/>
                <w:b/>
                <w:bCs/>
                <w:color w:val="000000"/>
                <w:sz w:val="20"/>
                <w:szCs w:val="20"/>
              </w:rPr>
            </w:pPr>
            <w:bookmarkStart w:id="223" w:name="_Toc199276029"/>
            <w:r w:rsidRPr="009310BB">
              <w:rPr>
                <w:rFonts w:ascii="Calibri" w:hAnsi="Calibri" w:cs="Calibri"/>
                <w:b/>
                <w:bCs/>
                <w:color w:val="000000"/>
                <w:sz w:val="20"/>
                <w:szCs w:val="20"/>
              </w:rPr>
              <w:t>-</w:t>
            </w:r>
            <w:bookmarkEnd w:id="223"/>
            <w:r w:rsidRPr="009310BB">
              <w:rPr>
                <w:rFonts w:ascii="Calibri" w:hAnsi="Calibri" w:cs="Calibri"/>
                <w:b/>
                <w:bCs/>
                <w:color w:val="000000"/>
                <w:sz w:val="20"/>
                <w:szCs w:val="20"/>
              </w:rPr>
              <w:t xml:space="preserve"> </w:t>
            </w:r>
          </w:p>
        </w:tc>
      </w:tr>
      <w:tr w:rsidR="009310BB" w:rsidRPr="009310BB" w14:paraId="76C9CE8C" w14:textId="77777777" w:rsidTr="009310BB">
        <w:trPr>
          <w:trHeight w:val="288"/>
        </w:trPr>
        <w:tc>
          <w:tcPr>
            <w:tcW w:w="3119" w:type="pct"/>
            <w:tcBorders>
              <w:top w:val="nil"/>
              <w:left w:val="nil"/>
              <w:bottom w:val="nil"/>
              <w:right w:val="nil"/>
            </w:tcBorders>
            <w:shd w:val="clear" w:color="auto" w:fill="auto"/>
            <w:noWrap/>
            <w:vAlign w:val="center"/>
            <w:hideMark/>
          </w:tcPr>
          <w:p w14:paraId="7D1CA2FA" w14:textId="77777777" w:rsidR="009310BB" w:rsidRPr="009310BB" w:rsidRDefault="009310BB" w:rsidP="009310BB">
            <w:pPr>
              <w:jc w:val="right"/>
              <w:outlineLvl w:val="0"/>
              <w:rPr>
                <w:rFonts w:ascii="Calibri" w:hAnsi="Calibri" w:cs="Calibri"/>
                <w:color w:val="000000"/>
                <w:sz w:val="20"/>
                <w:szCs w:val="20"/>
              </w:rPr>
            </w:pPr>
          </w:p>
        </w:tc>
        <w:tc>
          <w:tcPr>
            <w:tcW w:w="843" w:type="pct"/>
            <w:tcBorders>
              <w:top w:val="nil"/>
              <w:left w:val="nil"/>
              <w:bottom w:val="nil"/>
              <w:right w:val="nil"/>
            </w:tcBorders>
            <w:shd w:val="clear" w:color="auto" w:fill="auto"/>
            <w:noWrap/>
            <w:vAlign w:val="center"/>
            <w:hideMark/>
          </w:tcPr>
          <w:p w14:paraId="4EA55511" w14:textId="77777777" w:rsidR="009310BB" w:rsidRPr="009310BB" w:rsidRDefault="009310BB" w:rsidP="009310BB">
            <w:pPr>
              <w:outlineLvl w:val="0"/>
              <w:rPr>
                <w:sz w:val="20"/>
                <w:szCs w:val="20"/>
              </w:rPr>
            </w:pPr>
          </w:p>
        </w:tc>
        <w:tc>
          <w:tcPr>
            <w:tcW w:w="1038" w:type="pct"/>
            <w:tcBorders>
              <w:top w:val="nil"/>
              <w:left w:val="nil"/>
              <w:bottom w:val="nil"/>
              <w:right w:val="nil"/>
            </w:tcBorders>
            <w:shd w:val="clear" w:color="auto" w:fill="auto"/>
            <w:noWrap/>
            <w:vAlign w:val="center"/>
            <w:hideMark/>
          </w:tcPr>
          <w:p w14:paraId="37BD5DF2" w14:textId="77777777" w:rsidR="009310BB" w:rsidRPr="009310BB" w:rsidRDefault="009310BB" w:rsidP="009310BB">
            <w:pPr>
              <w:jc w:val="right"/>
              <w:outlineLvl w:val="0"/>
              <w:rPr>
                <w:sz w:val="20"/>
                <w:szCs w:val="20"/>
              </w:rPr>
            </w:pPr>
          </w:p>
        </w:tc>
      </w:tr>
      <w:tr w:rsidR="009310BB" w:rsidRPr="009310BB" w14:paraId="38F8071F" w14:textId="77777777" w:rsidTr="009310BB">
        <w:trPr>
          <w:trHeight w:val="288"/>
        </w:trPr>
        <w:tc>
          <w:tcPr>
            <w:tcW w:w="3119" w:type="pct"/>
            <w:tcBorders>
              <w:top w:val="single" w:sz="4" w:space="0" w:color="auto"/>
              <w:left w:val="nil"/>
              <w:bottom w:val="single" w:sz="4" w:space="0" w:color="auto"/>
              <w:right w:val="nil"/>
            </w:tcBorders>
            <w:shd w:val="clear" w:color="auto" w:fill="auto"/>
            <w:noWrap/>
            <w:vAlign w:val="center"/>
            <w:hideMark/>
          </w:tcPr>
          <w:p w14:paraId="3705D58F" w14:textId="77777777" w:rsidR="009310BB" w:rsidRPr="009310BB" w:rsidRDefault="009310BB" w:rsidP="009310BB">
            <w:pPr>
              <w:outlineLvl w:val="0"/>
              <w:rPr>
                <w:rFonts w:ascii="Calibri" w:hAnsi="Calibri" w:cs="Calibri"/>
                <w:b/>
                <w:bCs/>
                <w:color w:val="000000"/>
                <w:sz w:val="20"/>
                <w:szCs w:val="20"/>
              </w:rPr>
            </w:pPr>
            <w:bookmarkStart w:id="224" w:name="_Toc199276030"/>
            <w:r w:rsidRPr="009310BB">
              <w:rPr>
                <w:rFonts w:ascii="Calibri" w:hAnsi="Calibri" w:cs="Calibri"/>
                <w:b/>
                <w:bCs/>
                <w:color w:val="000000"/>
                <w:sz w:val="20"/>
                <w:szCs w:val="20"/>
              </w:rPr>
              <w:t>Toplam</w:t>
            </w:r>
            <w:bookmarkEnd w:id="224"/>
          </w:p>
        </w:tc>
        <w:tc>
          <w:tcPr>
            <w:tcW w:w="843" w:type="pct"/>
            <w:tcBorders>
              <w:top w:val="single" w:sz="4" w:space="0" w:color="auto"/>
              <w:left w:val="nil"/>
              <w:bottom w:val="single" w:sz="4" w:space="0" w:color="auto"/>
              <w:right w:val="nil"/>
            </w:tcBorders>
            <w:shd w:val="clear" w:color="auto" w:fill="auto"/>
            <w:noWrap/>
            <w:vAlign w:val="center"/>
            <w:hideMark/>
          </w:tcPr>
          <w:p w14:paraId="75DE9CCC" w14:textId="77777777" w:rsidR="009310BB" w:rsidRPr="009310BB" w:rsidRDefault="009310BB" w:rsidP="009310BB">
            <w:pPr>
              <w:jc w:val="right"/>
              <w:outlineLvl w:val="0"/>
              <w:rPr>
                <w:rFonts w:ascii="Calibri" w:hAnsi="Calibri" w:cs="Calibri"/>
                <w:b/>
                <w:bCs/>
                <w:color w:val="000000"/>
                <w:sz w:val="20"/>
                <w:szCs w:val="20"/>
              </w:rPr>
            </w:pPr>
            <w:bookmarkStart w:id="225" w:name="_Toc199276031"/>
            <w:r w:rsidRPr="009310BB">
              <w:rPr>
                <w:rFonts w:ascii="Calibri" w:hAnsi="Calibri" w:cs="Calibri"/>
                <w:b/>
                <w:bCs/>
                <w:color w:val="000000"/>
                <w:sz w:val="20"/>
                <w:szCs w:val="20"/>
              </w:rPr>
              <w:t>25.676.560</w:t>
            </w:r>
            <w:bookmarkEnd w:id="225"/>
            <w:r w:rsidRPr="009310BB">
              <w:rPr>
                <w:rFonts w:ascii="Calibri" w:hAnsi="Calibri" w:cs="Calibri"/>
                <w:b/>
                <w:bCs/>
                <w:color w:val="000000"/>
                <w:sz w:val="20"/>
                <w:szCs w:val="20"/>
              </w:rPr>
              <w:t xml:space="preserve"> </w:t>
            </w:r>
          </w:p>
        </w:tc>
        <w:tc>
          <w:tcPr>
            <w:tcW w:w="1038" w:type="pct"/>
            <w:tcBorders>
              <w:top w:val="single" w:sz="4" w:space="0" w:color="auto"/>
              <w:left w:val="nil"/>
              <w:bottom w:val="single" w:sz="4" w:space="0" w:color="auto"/>
              <w:right w:val="nil"/>
            </w:tcBorders>
            <w:shd w:val="clear" w:color="auto" w:fill="auto"/>
            <w:noWrap/>
            <w:vAlign w:val="center"/>
            <w:hideMark/>
          </w:tcPr>
          <w:p w14:paraId="783233BE" w14:textId="77777777" w:rsidR="009310BB" w:rsidRPr="009310BB" w:rsidRDefault="009310BB" w:rsidP="009310BB">
            <w:pPr>
              <w:jc w:val="right"/>
              <w:outlineLvl w:val="0"/>
              <w:rPr>
                <w:rFonts w:ascii="Calibri" w:hAnsi="Calibri" w:cs="Calibri"/>
                <w:b/>
                <w:bCs/>
                <w:color w:val="000000"/>
                <w:sz w:val="20"/>
                <w:szCs w:val="20"/>
              </w:rPr>
            </w:pPr>
            <w:bookmarkStart w:id="226" w:name="_Toc199276032"/>
            <w:r w:rsidRPr="009310BB">
              <w:rPr>
                <w:rFonts w:ascii="Calibri" w:hAnsi="Calibri" w:cs="Calibri"/>
                <w:b/>
                <w:bCs/>
                <w:color w:val="000000"/>
                <w:sz w:val="20"/>
                <w:szCs w:val="20"/>
              </w:rPr>
              <w:t>2.943.449</w:t>
            </w:r>
            <w:bookmarkEnd w:id="226"/>
            <w:r w:rsidRPr="009310BB">
              <w:rPr>
                <w:rFonts w:ascii="Calibri" w:hAnsi="Calibri" w:cs="Calibri"/>
                <w:b/>
                <w:bCs/>
                <w:color w:val="000000"/>
                <w:sz w:val="20"/>
                <w:szCs w:val="20"/>
              </w:rPr>
              <w:t xml:space="preserve"> </w:t>
            </w:r>
          </w:p>
        </w:tc>
      </w:tr>
    </w:tbl>
    <w:p w14:paraId="2449DE19" w14:textId="77777777" w:rsidR="008B2F6B" w:rsidRDefault="008B2F6B" w:rsidP="004564F3">
      <w:pPr>
        <w:jc w:val="both"/>
        <w:rPr>
          <w:rFonts w:asciiTheme="minorHAnsi" w:hAnsiTheme="minorHAnsi" w:cstheme="minorHAnsi"/>
          <w:sz w:val="20"/>
          <w:szCs w:val="20"/>
        </w:rPr>
      </w:pPr>
    </w:p>
    <w:p w14:paraId="28745B49" w14:textId="77777777" w:rsidR="00BF7DFF" w:rsidRPr="00A86FC0" w:rsidRDefault="00BF7DFF" w:rsidP="00BF7DFF">
      <w:pPr>
        <w:jc w:val="both"/>
        <w:rPr>
          <w:rFonts w:asciiTheme="minorHAnsi" w:hAnsiTheme="minorHAnsi" w:cstheme="minorHAnsi"/>
          <w:sz w:val="20"/>
          <w:szCs w:val="20"/>
        </w:rPr>
      </w:pPr>
      <w:r w:rsidRPr="00A86FC0">
        <w:rPr>
          <w:rFonts w:asciiTheme="minorHAnsi" w:hAnsiTheme="minorHAnsi" w:cstheme="minorHAnsi"/>
          <w:sz w:val="20"/>
          <w:szCs w:val="20"/>
        </w:rPr>
        <w:t>(i)</w:t>
      </w:r>
      <w:r w:rsidRPr="00A86FC0">
        <w:rPr>
          <w:rFonts w:asciiTheme="minorHAnsi" w:hAnsiTheme="minorHAnsi" w:cstheme="minorHAnsi"/>
          <w:sz w:val="20"/>
          <w:szCs w:val="20"/>
        </w:rPr>
        <w:tab/>
        <w:t>Ödeme Süresi</w:t>
      </w:r>
    </w:p>
    <w:p w14:paraId="12DED4A4" w14:textId="77777777" w:rsidR="00BF7DFF" w:rsidRPr="00A86FC0" w:rsidRDefault="00BF7DFF" w:rsidP="00BF7DFF">
      <w:pPr>
        <w:jc w:val="both"/>
        <w:rPr>
          <w:rFonts w:asciiTheme="minorHAnsi" w:hAnsiTheme="minorHAnsi" w:cstheme="minorHAnsi"/>
          <w:sz w:val="20"/>
          <w:szCs w:val="20"/>
        </w:rPr>
      </w:pPr>
    </w:p>
    <w:p w14:paraId="0990583F" w14:textId="35EDF989" w:rsidR="00BF7DFF" w:rsidRPr="00A86FC0" w:rsidRDefault="00BF7DFF" w:rsidP="00BF7DFF">
      <w:pPr>
        <w:jc w:val="both"/>
        <w:rPr>
          <w:rFonts w:asciiTheme="minorHAnsi" w:hAnsiTheme="minorHAnsi" w:cstheme="minorHAnsi"/>
          <w:sz w:val="20"/>
          <w:szCs w:val="20"/>
        </w:rPr>
      </w:pPr>
      <w:r>
        <w:rPr>
          <w:rFonts w:asciiTheme="minorHAnsi" w:hAnsiTheme="minorHAnsi" w:cstheme="minorHAnsi"/>
          <w:sz w:val="20"/>
          <w:szCs w:val="20"/>
        </w:rPr>
        <w:t>31 Aralık 2024</w:t>
      </w:r>
      <w:r w:rsidRPr="00A86FC0">
        <w:rPr>
          <w:rFonts w:asciiTheme="minorHAnsi" w:hAnsiTheme="minorHAnsi" w:cstheme="minorHAnsi"/>
          <w:sz w:val="20"/>
          <w:szCs w:val="20"/>
        </w:rPr>
        <w:t xml:space="preserve"> tarihi itibariyle ticari borçların ortalama ödeme süresi</w:t>
      </w:r>
      <w:r>
        <w:rPr>
          <w:rFonts w:asciiTheme="minorHAnsi" w:hAnsiTheme="minorHAnsi" w:cstheme="minorHAnsi"/>
          <w:sz w:val="20"/>
          <w:szCs w:val="20"/>
        </w:rPr>
        <w:t xml:space="preserve"> 1</w:t>
      </w:r>
      <w:r w:rsidRPr="00A86FC0">
        <w:rPr>
          <w:rFonts w:asciiTheme="minorHAnsi" w:hAnsiTheme="minorHAnsi" w:cstheme="minorHAnsi"/>
          <w:sz w:val="20"/>
          <w:szCs w:val="20"/>
        </w:rPr>
        <w:t xml:space="preserve"> gündür</w:t>
      </w:r>
      <w:r>
        <w:rPr>
          <w:rFonts w:asciiTheme="minorHAnsi" w:hAnsiTheme="minorHAnsi" w:cstheme="minorHAnsi"/>
          <w:sz w:val="20"/>
          <w:szCs w:val="20"/>
        </w:rPr>
        <w:t xml:space="preserve"> (31 Aralık 2023: 1 gün).</w:t>
      </w:r>
    </w:p>
    <w:p w14:paraId="3B89970B" w14:textId="77777777" w:rsidR="00BF7DFF" w:rsidRDefault="00BF7DFF" w:rsidP="004564F3">
      <w:pPr>
        <w:jc w:val="both"/>
        <w:rPr>
          <w:rFonts w:asciiTheme="minorHAnsi" w:hAnsiTheme="minorHAnsi" w:cstheme="minorHAnsi"/>
          <w:sz w:val="20"/>
          <w:szCs w:val="20"/>
        </w:rPr>
      </w:pPr>
    </w:p>
    <w:p w14:paraId="1C80D734" w14:textId="77777777" w:rsidR="00377221" w:rsidRPr="00A86FC0" w:rsidRDefault="00377221" w:rsidP="00377221">
      <w:pPr>
        <w:jc w:val="both"/>
        <w:rPr>
          <w:rFonts w:asciiTheme="minorHAnsi" w:hAnsiTheme="minorHAnsi" w:cstheme="minorHAnsi"/>
          <w:sz w:val="20"/>
          <w:szCs w:val="20"/>
        </w:rPr>
      </w:pPr>
      <w:r w:rsidRPr="00A86FC0">
        <w:rPr>
          <w:rFonts w:asciiTheme="minorHAnsi" w:hAnsiTheme="minorHAnsi" w:cstheme="minorHAnsi"/>
          <w:sz w:val="20"/>
          <w:szCs w:val="20"/>
        </w:rPr>
        <w:t>(ii)</w:t>
      </w:r>
      <w:r w:rsidRPr="00A86FC0">
        <w:rPr>
          <w:rFonts w:asciiTheme="minorHAnsi" w:hAnsiTheme="minorHAnsi" w:cstheme="minorHAnsi"/>
          <w:sz w:val="20"/>
          <w:szCs w:val="20"/>
        </w:rPr>
        <w:tab/>
        <w:t>Borç Senetleri</w:t>
      </w:r>
    </w:p>
    <w:p w14:paraId="15CCB697" w14:textId="77777777" w:rsidR="00377221" w:rsidRPr="00A86FC0" w:rsidRDefault="00377221" w:rsidP="00377221">
      <w:pPr>
        <w:jc w:val="both"/>
        <w:rPr>
          <w:rFonts w:asciiTheme="minorHAnsi" w:hAnsiTheme="minorHAnsi" w:cstheme="minorHAnsi"/>
          <w:sz w:val="20"/>
          <w:szCs w:val="20"/>
        </w:rPr>
      </w:pPr>
    </w:p>
    <w:p w14:paraId="69858A62" w14:textId="533642BE" w:rsidR="00377221" w:rsidRDefault="00377221" w:rsidP="00377221">
      <w:pPr>
        <w:rPr>
          <w:rFonts w:asciiTheme="minorHAnsi" w:hAnsiTheme="minorHAnsi" w:cstheme="minorHAnsi"/>
          <w:sz w:val="20"/>
          <w:szCs w:val="20"/>
          <w:lang w:eastAsia="x-none"/>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w:t>
      </w:r>
      <w:r w:rsidRPr="0066249C">
        <w:rPr>
          <w:rFonts w:asciiTheme="minorHAnsi" w:hAnsiTheme="minorHAnsi" w:cstheme="minorHAnsi"/>
          <w:sz w:val="20"/>
          <w:szCs w:val="20"/>
        </w:rPr>
        <w:t>: Bulunmamaktadır).</w:t>
      </w:r>
    </w:p>
    <w:p w14:paraId="6F2C95EF" w14:textId="77777777" w:rsidR="00377221" w:rsidRDefault="00377221" w:rsidP="004564F3">
      <w:pPr>
        <w:jc w:val="both"/>
        <w:rPr>
          <w:rFonts w:asciiTheme="minorHAnsi" w:hAnsiTheme="minorHAnsi" w:cstheme="minorHAnsi"/>
          <w:sz w:val="20"/>
          <w:szCs w:val="20"/>
        </w:rPr>
      </w:pPr>
    </w:p>
    <w:p w14:paraId="7A10BFED" w14:textId="77777777" w:rsidR="00194675" w:rsidRDefault="00194675" w:rsidP="00004888">
      <w:pPr>
        <w:rPr>
          <w:rFonts w:asciiTheme="minorHAnsi" w:hAnsiTheme="minorHAnsi" w:cstheme="minorHAnsi"/>
          <w:b/>
          <w:bCs/>
          <w:sz w:val="20"/>
          <w:szCs w:val="20"/>
        </w:rPr>
      </w:pPr>
      <w:r w:rsidRPr="0066249C">
        <w:rPr>
          <w:rFonts w:asciiTheme="minorHAnsi" w:hAnsiTheme="minorHAnsi" w:cstheme="minorHAnsi"/>
          <w:b/>
          <w:sz w:val="20"/>
          <w:szCs w:val="20"/>
        </w:rPr>
        <w:t xml:space="preserve">Uzun Vadeli Ticari </w:t>
      </w:r>
      <w:r w:rsidRPr="0066249C">
        <w:rPr>
          <w:rFonts w:asciiTheme="minorHAnsi" w:hAnsiTheme="minorHAnsi" w:cstheme="minorHAnsi"/>
          <w:b/>
          <w:bCs/>
          <w:sz w:val="20"/>
          <w:szCs w:val="20"/>
        </w:rPr>
        <w:t>Borçlar</w:t>
      </w:r>
    </w:p>
    <w:p w14:paraId="27BF6ACF" w14:textId="77777777" w:rsidR="00D52E2E" w:rsidRPr="0066249C" w:rsidRDefault="00D52E2E" w:rsidP="00004888">
      <w:pPr>
        <w:rPr>
          <w:rFonts w:asciiTheme="minorHAnsi" w:hAnsiTheme="minorHAnsi" w:cstheme="minorHAnsi"/>
          <w:b/>
          <w:bCs/>
          <w:sz w:val="20"/>
          <w:szCs w:val="20"/>
        </w:rPr>
      </w:pPr>
    </w:p>
    <w:p w14:paraId="1B98A1EA" w14:textId="41672DC8" w:rsidR="009310BB" w:rsidRDefault="00A86FC0" w:rsidP="00E1658D">
      <w:pPr>
        <w:rPr>
          <w:rFonts w:asciiTheme="minorHAnsi" w:hAnsiTheme="minorHAnsi" w:cstheme="minorHAnsi"/>
          <w:sz w:val="20"/>
          <w:szCs w:val="20"/>
          <w:lang w:eastAsia="x-none"/>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3CDD9066" w14:textId="77777777" w:rsidR="009310BB" w:rsidRPr="0066249C" w:rsidRDefault="009310BB" w:rsidP="00E1658D">
      <w:pPr>
        <w:rPr>
          <w:rFonts w:asciiTheme="minorHAnsi" w:hAnsiTheme="minorHAnsi" w:cstheme="minorHAnsi"/>
          <w:sz w:val="20"/>
          <w:szCs w:val="20"/>
          <w:lang w:eastAsia="x-none"/>
        </w:rPr>
      </w:pPr>
    </w:p>
    <w:p w14:paraId="338B1315" w14:textId="77777777" w:rsidR="000410EC" w:rsidRPr="0066249C" w:rsidRDefault="000410EC" w:rsidP="00EB091D">
      <w:pPr>
        <w:pStyle w:val="Balk1"/>
        <w:numPr>
          <w:ilvl w:val="0"/>
          <w:numId w:val="16"/>
        </w:numPr>
        <w:ind w:left="0" w:hanging="284"/>
        <w:rPr>
          <w:rFonts w:asciiTheme="minorHAnsi" w:hAnsiTheme="minorHAnsi" w:cstheme="minorHAnsi"/>
          <w:b/>
          <w:sz w:val="20"/>
          <w:szCs w:val="20"/>
          <w:u w:val="none"/>
        </w:rPr>
      </w:pPr>
      <w:bookmarkStart w:id="227" w:name="_Toc199276033"/>
      <w:r w:rsidRPr="0066249C">
        <w:rPr>
          <w:rFonts w:asciiTheme="minorHAnsi" w:hAnsiTheme="minorHAnsi" w:cstheme="minorHAnsi"/>
          <w:b/>
          <w:sz w:val="20"/>
          <w:szCs w:val="20"/>
          <w:u w:val="none"/>
        </w:rPr>
        <w:lastRenderedPageBreak/>
        <w:t>DİĞER ALACAKLAR ve DİĞER BORÇLAR</w:t>
      </w:r>
      <w:bookmarkEnd w:id="227"/>
    </w:p>
    <w:p w14:paraId="7967E5DE" w14:textId="77777777" w:rsidR="00B95B2F" w:rsidRPr="0066249C" w:rsidRDefault="00B95B2F" w:rsidP="00012ED9">
      <w:pPr>
        <w:rPr>
          <w:rFonts w:asciiTheme="minorHAnsi" w:hAnsiTheme="minorHAnsi" w:cstheme="minorHAnsi"/>
          <w:b/>
          <w:sz w:val="20"/>
          <w:szCs w:val="20"/>
          <w:u w:val="single"/>
        </w:rPr>
      </w:pPr>
      <w:bookmarkStart w:id="228" w:name="_Toc372203753"/>
    </w:p>
    <w:p w14:paraId="612FBBE2" w14:textId="5AAA0D2D" w:rsidR="005746C5" w:rsidRDefault="00B95B2F" w:rsidP="00012ED9">
      <w:pPr>
        <w:rPr>
          <w:rFonts w:asciiTheme="minorHAnsi" w:hAnsiTheme="minorHAnsi" w:cstheme="minorHAnsi"/>
          <w:b/>
          <w:sz w:val="20"/>
          <w:szCs w:val="20"/>
        </w:rPr>
      </w:pPr>
      <w:r w:rsidRPr="0066249C">
        <w:rPr>
          <w:rFonts w:asciiTheme="minorHAnsi" w:hAnsiTheme="minorHAnsi" w:cstheme="minorHAnsi"/>
          <w:b/>
          <w:sz w:val="20"/>
          <w:szCs w:val="20"/>
        </w:rPr>
        <w:t>Kısa Vadeli Diğer Alacakla</w:t>
      </w:r>
      <w:bookmarkEnd w:id="228"/>
      <w:r w:rsidRPr="0066249C">
        <w:rPr>
          <w:rFonts w:asciiTheme="minorHAnsi" w:hAnsiTheme="minorHAnsi" w:cstheme="minorHAnsi"/>
          <w:b/>
          <w:sz w:val="20"/>
          <w:szCs w:val="20"/>
        </w:rPr>
        <w:t>r</w:t>
      </w:r>
    </w:p>
    <w:p w14:paraId="3DE2935C" w14:textId="77777777" w:rsidR="00A86FC0" w:rsidRDefault="00A86FC0" w:rsidP="00012ED9">
      <w:pPr>
        <w:rPr>
          <w:rFonts w:asciiTheme="minorHAnsi" w:hAnsiTheme="minorHAnsi" w:cstheme="minorHAnsi"/>
          <w:b/>
          <w:sz w:val="20"/>
          <w:szCs w:val="20"/>
        </w:rPr>
      </w:pPr>
    </w:p>
    <w:p w14:paraId="332764D6" w14:textId="77777777" w:rsidR="008F3AE2" w:rsidRPr="0066249C" w:rsidRDefault="008F3AE2" w:rsidP="008F3AE2">
      <w:pPr>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006A3257" w14:textId="77777777" w:rsidR="008F3AE2" w:rsidRDefault="008F3AE2" w:rsidP="00012ED9">
      <w:pPr>
        <w:rPr>
          <w:rFonts w:asciiTheme="minorHAnsi" w:hAnsiTheme="minorHAnsi" w:cstheme="minorHAnsi"/>
          <w:b/>
          <w:sz w:val="20"/>
          <w:szCs w:val="20"/>
        </w:rPr>
      </w:pPr>
    </w:p>
    <w:p w14:paraId="7F47C057" w14:textId="77777777" w:rsidR="006327F4" w:rsidRPr="0066249C" w:rsidRDefault="002E2824" w:rsidP="00C42F77">
      <w:pPr>
        <w:rPr>
          <w:rFonts w:asciiTheme="minorHAnsi" w:hAnsiTheme="minorHAnsi" w:cstheme="minorHAnsi"/>
          <w:b/>
          <w:sz w:val="20"/>
          <w:szCs w:val="20"/>
        </w:rPr>
      </w:pPr>
      <w:r w:rsidRPr="0066249C">
        <w:rPr>
          <w:rFonts w:asciiTheme="minorHAnsi" w:hAnsiTheme="minorHAnsi" w:cstheme="minorHAnsi"/>
          <w:b/>
          <w:sz w:val="20"/>
          <w:szCs w:val="20"/>
        </w:rPr>
        <w:t>Uzun Vadeli Diğer Alacaklar</w:t>
      </w:r>
    </w:p>
    <w:p w14:paraId="2E607965" w14:textId="7DF3003E" w:rsidR="0042577F" w:rsidRDefault="0042577F" w:rsidP="00C42F77">
      <w:pPr>
        <w:rPr>
          <w:rFonts w:asciiTheme="minorHAnsi" w:hAnsiTheme="minorHAnsi" w:cstheme="minorHAnsi"/>
          <w:b/>
          <w:sz w:val="20"/>
          <w:szCs w:val="20"/>
        </w:rPr>
      </w:pPr>
    </w:p>
    <w:p w14:paraId="58123EB1" w14:textId="0571A6E2" w:rsidR="00A86FC0" w:rsidRPr="0066249C" w:rsidRDefault="00A86FC0" w:rsidP="00A86FC0">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55F6F3C7" w14:textId="77777777" w:rsidR="00A86FC0" w:rsidRPr="0066249C" w:rsidRDefault="00A86FC0" w:rsidP="00C42F77">
      <w:pPr>
        <w:rPr>
          <w:rFonts w:asciiTheme="minorHAnsi" w:hAnsiTheme="minorHAnsi" w:cstheme="minorHAnsi"/>
          <w:b/>
          <w:sz w:val="20"/>
          <w:szCs w:val="20"/>
        </w:rPr>
      </w:pPr>
    </w:p>
    <w:p w14:paraId="346A7A34" w14:textId="7184BC50" w:rsidR="00A86FC0" w:rsidRDefault="006327F4" w:rsidP="00012ED9">
      <w:pPr>
        <w:rPr>
          <w:rFonts w:asciiTheme="minorHAnsi" w:hAnsiTheme="minorHAnsi" w:cstheme="minorHAnsi"/>
          <w:b/>
          <w:sz w:val="20"/>
          <w:szCs w:val="20"/>
        </w:rPr>
      </w:pPr>
      <w:r w:rsidRPr="0066249C">
        <w:rPr>
          <w:rFonts w:asciiTheme="minorHAnsi" w:hAnsiTheme="minorHAnsi" w:cstheme="minorHAnsi"/>
          <w:b/>
          <w:sz w:val="20"/>
          <w:szCs w:val="20"/>
        </w:rPr>
        <w:t>Kısa</w:t>
      </w:r>
      <w:r w:rsidR="000410EC" w:rsidRPr="0066249C">
        <w:rPr>
          <w:rFonts w:asciiTheme="minorHAnsi" w:hAnsiTheme="minorHAnsi" w:cstheme="minorHAnsi"/>
          <w:b/>
          <w:sz w:val="20"/>
          <w:szCs w:val="20"/>
        </w:rPr>
        <w:t xml:space="preserve"> Vadeli Diğer </w:t>
      </w:r>
      <w:r w:rsidRPr="0066249C">
        <w:rPr>
          <w:rFonts w:asciiTheme="minorHAnsi" w:hAnsiTheme="minorHAnsi" w:cstheme="minorHAnsi"/>
          <w:b/>
          <w:sz w:val="20"/>
          <w:szCs w:val="20"/>
        </w:rPr>
        <w:t>Borçlar</w:t>
      </w:r>
    </w:p>
    <w:p w14:paraId="56670979" w14:textId="1B966E34" w:rsidR="005746C5" w:rsidRDefault="005746C5" w:rsidP="00012ED9">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6186"/>
        <w:gridCol w:w="1673"/>
        <w:gridCol w:w="2062"/>
      </w:tblGrid>
      <w:tr w:rsidR="008F3AE2" w:rsidRPr="008F3AE2" w14:paraId="1ED891F6" w14:textId="77777777" w:rsidTr="008F3AE2">
        <w:trPr>
          <w:trHeight w:val="288"/>
        </w:trPr>
        <w:tc>
          <w:tcPr>
            <w:tcW w:w="3118" w:type="pct"/>
            <w:tcBorders>
              <w:top w:val="nil"/>
              <w:left w:val="nil"/>
              <w:bottom w:val="single" w:sz="4" w:space="0" w:color="auto"/>
              <w:right w:val="nil"/>
            </w:tcBorders>
            <w:shd w:val="clear" w:color="auto" w:fill="auto"/>
            <w:noWrap/>
            <w:vAlign w:val="center"/>
            <w:hideMark/>
          </w:tcPr>
          <w:p w14:paraId="405C7664" w14:textId="77777777" w:rsidR="008F3AE2" w:rsidRPr="008F3AE2" w:rsidRDefault="008F3AE2" w:rsidP="008F3AE2">
            <w:pPr>
              <w:outlineLvl w:val="0"/>
              <w:rPr>
                <w:rFonts w:ascii="Calibri" w:hAnsi="Calibri" w:cs="Calibri"/>
                <w:b/>
                <w:bCs/>
                <w:sz w:val="20"/>
                <w:szCs w:val="20"/>
              </w:rPr>
            </w:pPr>
            <w:r w:rsidRPr="008F3AE2">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3636AA5A" w14:textId="77777777" w:rsidR="008F3AE2" w:rsidRPr="008F3AE2" w:rsidRDefault="008F3AE2" w:rsidP="008F3AE2">
            <w:pPr>
              <w:jc w:val="right"/>
              <w:outlineLvl w:val="0"/>
              <w:rPr>
                <w:rFonts w:ascii="Calibri" w:hAnsi="Calibri" w:cs="Calibri"/>
                <w:b/>
                <w:bCs/>
                <w:color w:val="000000"/>
                <w:sz w:val="20"/>
                <w:szCs w:val="20"/>
              </w:rPr>
            </w:pPr>
            <w:bookmarkStart w:id="229" w:name="_Toc199276034"/>
            <w:r w:rsidRPr="008F3AE2">
              <w:rPr>
                <w:rFonts w:ascii="Calibri" w:hAnsi="Calibri" w:cs="Calibri"/>
                <w:b/>
                <w:bCs/>
                <w:color w:val="000000"/>
                <w:sz w:val="20"/>
                <w:szCs w:val="20"/>
              </w:rPr>
              <w:t>31 Aralık 2024</w:t>
            </w:r>
            <w:bookmarkEnd w:id="229"/>
          </w:p>
        </w:tc>
        <w:tc>
          <w:tcPr>
            <w:tcW w:w="1039" w:type="pct"/>
            <w:tcBorders>
              <w:top w:val="nil"/>
              <w:left w:val="nil"/>
              <w:bottom w:val="single" w:sz="4" w:space="0" w:color="auto"/>
              <w:right w:val="nil"/>
            </w:tcBorders>
            <w:shd w:val="clear" w:color="auto" w:fill="auto"/>
            <w:vAlign w:val="center"/>
            <w:hideMark/>
          </w:tcPr>
          <w:p w14:paraId="6A32183B" w14:textId="77777777" w:rsidR="008F3AE2" w:rsidRPr="008F3AE2" w:rsidRDefault="008F3AE2" w:rsidP="008F3AE2">
            <w:pPr>
              <w:jc w:val="right"/>
              <w:outlineLvl w:val="0"/>
              <w:rPr>
                <w:rFonts w:ascii="Calibri" w:hAnsi="Calibri" w:cs="Calibri"/>
                <w:b/>
                <w:bCs/>
                <w:color w:val="000000"/>
                <w:sz w:val="20"/>
                <w:szCs w:val="20"/>
              </w:rPr>
            </w:pPr>
            <w:bookmarkStart w:id="230" w:name="_Toc199276035"/>
            <w:r w:rsidRPr="008F3AE2">
              <w:rPr>
                <w:rFonts w:ascii="Calibri" w:hAnsi="Calibri" w:cs="Calibri"/>
                <w:b/>
                <w:bCs/>
                <w:color w:val="000000"/>
                <w:sz w:val="20"/>
                <w:szCs w:val="20"/>
              </w:rPr>
              <w:t>31 Aralık 2023</w:t>
            </w:r>
            <w:bookmarkEnd w:id="230"/>
          </w:p>
        </w:tc>
      </w:tr>
      <w:tr w:rsidR="008F3AE2" w:rsidRPr="008F3AE2" w14:paraId="4C463C36" w14:textId="77777777" w:rsidTr="008F3AE2">
        <w:trPr>
          <w:trHeight w:val="288"/>
        </w:trPr>
        <w:tc>
          <w:tcPr>
            <w:tcW w:w="3118" w:type="pct"/>
            <w:tcBorders>
              <w:top w:val="nil"/>
              <w:left w:val="nil"/>
              <w:bottom w:val="nil"/>
              <w:right w:val="nil"/>
            </w:tcBorders>
            <w:shd w:val="clear" w:color="auto" w:fill="auto"/>
            <w:noWrap/>
            <w:vAlign w:val="bottom"/>
            <w:hideMark/>
          </w:tcPr>
          <w:p w14:paraId="75644DE0" w14:textId="77777777" w:rsidR="008F3AE2" w:rsidRPr="008F3AE2" w:rsidRDefault="008F3AE2" w:rsidP="008F3AE2">
            <w:pPr>
              <w:jc w:val="right"/>
              <w:outlineLvl w:val="0"/>
              <w:rPr>
                <w:rFonts w:ascii="Calibri" w:hAnsi="Calibri" w:cs="Calibri"/>
                <w:b/>
                <w:bCs/>
                <w:color w:val="000000"/>
                <w:sz w:val="20"/>
                <w:szCs w:val="20"/>
              </w:rPr>
            </w:pPr>
          </w:p>
        </w:tc>
        <w:tc>
          <w:tcPr>
            <w:tcW w:w="843" w:type="pct"/>
            <w:tcBorders>
              <w:top w:val="nil"/>
              <w:left w:val="nil"/>
              <w:bottom w:val="nil"/>
              <w:right w:val="nil"/>
            </w:tcBorders>
            <w:shd w:val="clear" w:color="auto" w:fill="auto"/>
            <w:noWrap/>
            <w:vAlign w:val="bottom"/>
            <w:hideMark/>
          </w:tcPr>
          <w:p w14:paraId="240C7D78" w14:textId="77777777" w:rsidR="008F3AE2" w:rsidRPr="008F3AE2" w:rsidRDefault="008F3AE2" w:rsidP="008F3AE2">
            <w:pPr>
              <w:outlineLvl w:val="0"/>
              <w:rPr>
                <w:sz w:val="20"/>
                <w:szCs w:val="20"/>
              </w:rPr>
            </w:pPr>
          </w:p>
        </w:tc>
        <w:tc>
          <w:tcPr>
            <w:tcW w:w="1039" w:type="pct"/>
            <w:tcBorders>
              <w:top w:val="nil"/>
              <w:left w:val="nil"/>
              <w:bottom w:val="nil"/>
              <w:right w:val="nil"/>
            </w:tcBorders>
            <w:shd w:val="clear" w:color="auto" w:fill="auto"/>
            <w:vAlign w:val="bottom"/>
            <w:hideMark/>
          </w:tcPr>
          <w:p w14:paraId="0E361813" w14:textId="77777777" w:rsidR="008F3AE2" w:rsidRPr="008F3AE2" w:rsidRDefault="008F3AE2" w:rsidP="008F3AE2">
            <w:pPr>
              <w:outlineLvl w:val="0"/>
              <w:rPr>
                <w:sz w:val="20"/>
                <w:szCs w:val="20"/>
              </w:rPr>
            </w:pPr>
          </w:p>
        </w:tc>
      </w:tr>
      <w:tr w:rsidR="008F3AE2" w:rsidRPr="008F3AE2" w14:paraId="2D5975AC" w14:textId="77777777" w:rsidTr="008F3AE2">
        <w:trPr>
          <w:trHeight w:val="288"/>
        </w:trPr>
        <w:tc>
          <w:tcPr>
            <w:tcW w:w="3118" w:type="pct"/>
            <w:tcBorders>
              <w:top w:val="nil"/>
              <w:left w:val="nil"/>
              <w:bottom w:val="single" w:sz="4" w:space="0" w:color="auto"/>
              <w:right w:val="nil"/>
            </w:tcBorders>
            <w:shd w:val="clear" w:color="auto" w:fill="auto"/>
            <w:noWrap/>
            <w:vAlign w:val="center"/>
            <w:hideMark/>
          </w:tcPr>
          <w:p w14:paraId="3D80BD02" w14:textId="77777777" w:rsidR="008F3AE2" w:rsidRPr="008F3AE2" w:rsidRDefault="008F3AE2" w:rsidP="008F3AE2">
            <w:pPr>
              <w:outlineLvl w:val="0"/>
              <w:rPr>
                <w:rFonts w:ascii="Calibri" w:hAnsi="Calibri" w:cs="Calibri"/>
                <w:b/>
                <w:bCs/>
                <w:color w:val="000000"/>
                <w:sz w:val="20"/>
                <w:szCs w:val="20"/>
              </w:rPr>
            </w:pPr>
            <w:bookmarkStart w:id="231" w:name="_Toc199276036"/>
            <w:r w:rsidRPr="008F3AE2">
              <w:rPr>
                <w:rFonts w:ascii="Calibri" w:hAnsi="Calibri" w:cs="Calibri"/>
                <w:b/>
                <w:bCs/>
                <w:color w:val="000000"/>
                <w:sz w:val="20"/>
                <w:szCs w:val="20"/>
              </w:rPr>
              <w:t>İlişkili Taraflara Diğer Borçlar (Not 28)</w:t>
            </w:r>
            <w:bookmarkEnd w:id="231"/>
          </w:p>
        </w:tc>
        <w:tc>
          <w:tcPr>
            <w:tcW w:w="843" w:type="pct"/>
            <w:tcBorders>
              <w:top w:val="nil"/>
              <w:left w:val="nil"/>
              <w:bottom w:val="single" w:sz="4" w:space="0" w:color="auto"/>
              <w:right w:val="nil"/>
            </w:tcBorders>
            <w:shd w:val="clear" w:color="auto" w:fill="auto"/>
            <w:noWrap/>
            <w:vAlign w:val="center"/>
            <w:hideMark/>
          </w:tcPr>
          <w:p w14:paraId="0EDFC3F4" w14:textId="77777777" w:rsidR="008F3AE2" w:rsidRPr="008F3AE2" w:rsidRDefault="008F3AE2" w:rsidP="008F3AE2">
            <w:pPr>
              <w:jc w:val="right"/>
              <w:outlineLvl w:val="0"/>
              <w:rPr>
                <w:rFonts w:ascii="Calibri" w:hAnsi="Calibri" w:cs="Calibri"/>
                <w:b/>
                <w:bCs/>
                <w:color w:val="000000"/>
                <w:sz w:val="20"/>
                <w:szCs w:val="20"/>
              </w:rPr>
            </w:pPr>
            <w:bookmarkStart w:id="232" w:name="_Toc199276037"/>
            <w:r w:rsidRPr="008F3AE2">
              <w:rPr>
                <w:rFonts w:ascii="Calibri" w:hAnsi="Calibri" w:cs="Calibri"/>
                <w:b/>
                <w:bCs/>
                <w:color w:val="000000"/>
                <w:sz w:val="20"/>
                <w:szCs w:val="20"/>
              </w:rPr>
              <w:t>-</w:t>
            </w:r>
            <w:bookmarkEnd w:id="232"/>
            <w:r w:rsidRPr="008F3AE2">
              <w:rPr>
                <w:rFonts w:ascii="Calibri" w:hAnsi="Calibri" w:cs="Calibri"/>
                <w:b/>
                <w:bCs/>
                <w:color w:val="000000"/>
                <w:sz w:val="20"/>
                <w:szCs w:val="20"/>
              </w:rPr>
              <w:t xml:space="preserve"> </w:t>
            </w:r>
          </w:p>
        </w:tc>
        <w:tc>
          <w:tcPr>
            <w:tcW w:w="1039" w:type="pct"/>
            <w:tcBorders>
              <w:top w:val="nil"/>
              <w:left w:val="nil"/>
              <w:bottom w:val="single" w:sz="4" w:space="0" w:color="auto"/>
              <w:right w:val="nil"/>
            </w:tcBorders>
            <w:shd w:val="clear" w:color="auto" w:fill="auto"/>
            <w:noWrap/>
            <w:vAlign w:val="center"/>
            <w:hideMark/>
          </w:tcPr>
          <w:p w14:paraId="396D3365" w14:textId="77777777" w:rsidR="008F3AE2" w:rsidRPr="008F3AE2" w:rsidRDefault="008F3AE2" w:rsidP="008F3AE2">
            <w:pPr>
              <w:jc w:val="right"/>
              <w:outlineLvl w:val="0"/>
              <w:rPr>
                <w:rFonts w:ascii="Calibri" w:hAnsi="Calibri" w:cs="Calibri"/>
                <w:b/>
                <w:bCs/>
                <w:color w:val="000000"/>
                <w:sz w:val="20"/>
                <w:szCs w:val="20"/>
              </w:rPr>
            </w:pPr>
            <w:bookmarkStart w:id="233" w:name="_Toc199276038"/>
            <w:r w:rsidRPr="008F3AE2">
              <w:rPr>
                <w:rFonts w:ascii="Calibri" w:hAnsi="Calibri" w:cs="Calibri"/>
                <w:b/>
                <w:bCs/>
                <w:color w:val="000000"/>
                <w:sz w:val="20"/>
                <w:szCs w:val="20"/>
              </w:rPr>
              <w:t>-</w:t>
            </w:r>
            <w:bookmarkEnd w:id="233"/>
            <w:r w:rsidRPr="008F3AE2">
              <w:rPr>
                <w:rFonts w:ascii="Calibri" w:hAnsi="Calibri" w:cs="Calibri"/>
                <w:b/>
                <w:bCs/>
                <w:color w:val="000000"/>
                <w:sz w:val="20"/>
                <w:szCs w:val="20"/>
              </w:rPr>
              <w:t xml:space="preserve"> </w:t>
            </w:r>
          </w:p>
        </w:tc>
      </w:tr>
      <w:tr w:rsidR="008F3AE2" w:rsidRPr="008F3AE2" w14:paraId="5C2259E5" w14:textId="77777777" w:rsidTr="008F3AE2">
        <w:trPr>
          <w:trHeight w:val="288"/>
        </w:trPr>
        <w:tc>
          <w:tcPr>
            <w:tcW w:w="3118" w:type="pct"/>
            <w:tcBorders>
              <w:top w:val="nil"/>
              <w:left w:val="nil"/>
              <w:bottom w:val="nil"/>
              <w:right w:val="nil"/>
            </w:tcBorders>
            <w:shd w:val="clear" w:color="auto" w:fill="auto"/>
            <w:noWrap/>
            <w:vAlign w:val="center"/>
            <w:hideMark/>
          </w:tcPr>
          <w:p w14:paraId="225E9A07" w14:textId="77777777" w:rsidR="008F3AE2" w:rsidRPr="008F3AE2" w:rsidRDefault="008F3AE2" w:rsidP="008F3AE2">
            <w:pPr>
              <w:jc w:val="right"/>
              <w:outlineLvl w:val="0"/>
              <w:rPr>
                <w:rFonts w:ascii="Calibri" w:hAnsi="Calibri" w:cs="Calibri"/>
                <w:color w:val="000000"/>
                <w:sz w:val="20"/>
                <w:szCs w:val="20"/>
              </w:rPr>
            </w:pPr>
          </w:p>
        </w:tc>
        <w:tc>
          <w:tcPr>
            <w:tcW w:w="843" w:type="pct"/>
            <w:tcBorders>
              <w:top w:val="nil"/>
              <w:left w:val="nil"/>
              <w:bottom w:val="nil"/>
              <w:right w:val="nil"/>
            </w:tcBorders>
            <w:shd w:val="clear" w:color="auto" w:fill="auto"/>
            <w:noWrap/>
            <w:vAlign w:val="center"/>
            <w:hideMark/>
          </w:tcPr>
          <w:p w14:paraId="2247B611" w14:textId="77777777" w:rsidR="008F3AE2" w:rsidRPr="008F3AE2" w:rsidRDefault="008F3AE2" w:rsidP="008F3AE2">
            <w:pPr>
              <w:outlineLvl w:val="0"/>
              <w:rPr>
                <w:sz w:val="20"/>
                <w:szCs w:val="20"/>
              </w:rPr>
            </w:pPr>
          </w:p>
        </w:tc>
        <w:tc>
          <w:tcPr>
            <w:tcW w:w="1039" w:type="pct"/>
            <w:tcBorders>
              <w:top w:val="nil"/>
              <w:left w:val="nil"/>
              <w:bottom w:val="nil"/>
              <w:right w:val="nil"/>
            </w:tcBorders>
            <w:shd w:val="clear" w:color="auto" w:fill="auto"/>
            <w:noWrap/>
            <w:vAlign w:val="center"/>
            <w:hideMark/>
          </w:tcPr>
          <w:p w14:paraId="34207481" w14:textId="77777777" w:rsidR="008F3AE2" w:rsidRPr="008F3AE2" w:rsidRDefault="008F3AE2" w:rsidP="008F3AE2">
            <w:pPr>
              <w:jc w:val="right"/>
              <w:outlineLvl w:val="0"/>
              <w:rPr>
                <w:sz w:val="20"/>
                <w:szCs w:val="20"/>
              </w:rPr>
            </w:pPr>
          </w:p>
        </w:tc>
      </w:tr>
      <w:tr w:rsidR="008F3AE2" w:rsidRPr="008F3AE2" w14:paraId="34710313" w14:textId="77777777" w:rsidTr="008F3AE2">
        <w:trPr>
          <w:trHeight w:val="288"/>
        </w:trPr>
        <w:tc>
          <w:tcPr>
            <w:tcW w:w="3118" w:type="pct"/>
            <w:tcBorders>
              <w:top w:val="nil"/>
              <w:left w:val="nil"/>
              <w:bottom w:val="single" w:sz="4" w:space="0" w:color="auto"/>
              <w:right w:val="nil"/>
            </w:tcBorders>
            <w:shd w:val="clear" w:color="auto" w:fill="auto"/>
            <w:noWrap/>
            <w:vAlign w:val="center"/>
            <w:hideMark/>
          </w:tcPr>
          <w:p w14:paraId="2CDF88A6" w14:textId="77777777" w:rsidR="008F3AE2" w:rsidRPr="008F3AE2" w:rsidRDefault="008F3AE2" w:rsidP="008F3AE2">
            <w:pPr>
              <w:outlineLvl w:val="0"/>
              <w:rPr>
                <w:rFonts w:ascii="Calibri" w:hAnsi="Calibri" w:cs="Calibri"/>
                <w:b/>
                <w:bCs/>
                <w:color w:val="000000"/>
                <w:sz w:val="20"/>
                <w:szCs w:val="20"/>
              </w:rPr>
            </w:pPr>
            <w:bookmarkStart w:id="234" w:name="_Toc199276039"/>
            <w:r w:rsidRPr="008F3AE2">
              <w:rPr>
                <w:rFonts w:ascii="Calibri" w:hAnsi="Calibri" w:cs="Calibri"/>
                <w:b/>
                <w:bCs/>
                <w:color w:val="000000"/>
                <w:sz w:val="20"/>
                <w:szCs w:val="20"/>
              </w:rPr>
              <w:t>İlişkili Olmayan Taraflara Diğer Borçlar</w:t>
            </w:r>
            <w:bookmarkEnd w:id="234"/>
          </w:p>
        </w:tc>
        <w:tc>
          <w:tcPr>
            <w:tcW w:w="843" w:type="pct"/>
            <w:tcBorders>
              <w:top w:val="nil"/>
              <w:left w:val="nil"/>
              <w:bottom w:val="single" w:sz="4" w:space="0" w:color="auto"/>
              <w:right w:val="nil"/>
            </w:tcBorders>
            <w:shd w:val="clear" w:color="auto" w:fill="auto"/>
            <w:noWrap/>
            <w:vAlign w:val="center"/>
            <w:hideMark/>
          </w:tcPr>
          <w:p w14:paraId="168A15B5" w14:textId="77777777" w:rsidR="008F3AE2" w:rsidRPr="008F3AE2" w:rsidRDefault="008F3AE2" w:rsidP="008F3AE2">
            <w:pPr>
              <w:jc w:val="right"/>
              <w:outlineLvl w:val="0"/>
              <w:rPr>
                <w:rFonts w:ascii="Calibri" w:hAnsi="Calibri" w:cs="Calibri"/>
                <w:b/>
                <w:bCs/>
                <w:color w:val="000000"/>
                <w:sz w:val="20"/>
                <w:szCs w:val="20"/>
              </w:rPr>
            </w:pPr>
            <w:bookmarkStart w:id="235" w:name="_Toc199276040"/>
            <w:r w:rsidRPr="008F3AE2">
              <w:rPr>
                <w:rFonts w:ascii="Calibri" w:hAnsi="Calibri" w:cs="Calibri"/>
                <w:b/>
                <w:bCs/>
                <w:color w:val="000000"/>
                <w:sz w:val="20"/>
                <w:szCs w:val="20"/>
              </w:rPr>
              <w:t>603.152</w:t>
            </w:r>
            <w:bookmarkEnd w:id="235"/>
            <w:r w:rsidRPr="008F3AE2">
              <w:rPr>
                <w:rFonts w:ascii="Calibri" w:hAnsi="Calibri" w:cs="Calibri"/>
                <w:b/>
                <w:bCs/>
                <w:color w:val="000000"/>
                <w:sz w:val="20"/>
                <w:szCs w:val="20"/>
              </w:rPr>
              <w:t xml:space="preserve"> </w:t>
            </w:r>
          </w:p>
        </w:tc>
        <w:tc>
          <w:tcPr>
            <w:tcW w:w="1039" w:type="pct"/>
            <w:tcBorders>
              <w:top w:val="nil"/>
              <w:left w:val="nil"/>
              <w:bottom w:val="single" w:sz="4" w:space="0" w:color="auto"/>
              <w:right w:val="nil"/>
            </w:tcBorders>
            <w:shd w:val="clear" w:color="auto" w:fill="auto"/>
            <w:noWrap/>
            <w:vAlign w:val="center"/>
            <w:hideMark/>
          </w:tcPr>
          <w:p w14:paraId="4A6F8C95" w14:textId="77777777" w:rsidR="008F3AE2" w:rsidRPr="008F3AE2" w:rsidRDefault="008F3AE2" w:rsidP="008F3AE2">
            <w:pPr>
              <w:jc w:val="right"/>
              <w:outlineLvl w:val="0"/>
              <w:rPr>
                <w:rFonts w:ascii="Calibri" w:hAnsi="Calibri" w:cs="Calibri"/>
                <w:b/>
                <w:bCs/>
                <w:color w:val="000000"/>
                <w:sz w:val="20"/>
                <w:szCs w:val="20"/>
              </w:rPr>
            </w:pPr>
            <w:bookmarkStart w:id="236" w:name="_Toc199276041"/>
            <w:r w:rsidRPr="008F3AE2">
              <w:rPr>
                <w:rFonts w:ascii="Calibri" w:hAnsi="Calibri" w:cs="Calibri"/>
                <w:b/>
                <w:bCs/>
                <w:color w:val="000000"/>
                <w:sz w:val="20"/>
                <w:szCs w:val="20"/>
              </w:rPr>
              <w:t>476.315</w:t>
            </w:r>
            <w:bookmarkEnd w:id="236"/>
            <w:r w:rsidRPr="008F3AE2">
              <w:rPr>
                <w:rFonts w:ascii="Calibri" w:hAnsi="Calibri" w:cs="Calibri"/>
                <w:b/>
                <w:bCs/>
                <w:color w:val="000000"/>
                <w:sz w:val="20"/>
                <w:szCs w:val="20"/>
              </w:rPr>
              <w:t xml:space="preserve"> </w:t>
            </w:r>
          </w:p>
        </w:tc>
      </w:tr>
      <w:tr w:rsidR="008F3AE2" w:rsidRPr="008F3AE2" w14:paraId="04D5B418" w14:textId="77777777" w:rsidTr="008F3AE2">
        <w:trPr>
          <w:trHeight w:val="288"/>
        </w:trPr>
        <w:tc>
          <w:tcPr>
            <w:tcW w:w="3118" w:type="pct"/>
            <w:tcBorders>
              <w:top w:val="nil"/>
              <w:left w:val="nil"/>
              <w:bottom w:val="nil"/>
              <w:right w:val="nil"/>
            </w:tcBorders>
            <w:shd w:val="clear" w:color="auto" w:fill="auto"/>
            <w:noWrap/>
            <w:vAlign w:val="center"/>
            <w:hideMark/>
          </w:tcPr>
          <w:p w14:paraId="6E8FCCA9" w14:textId="77777777" w:rsidR="008F3AE2" w:rsidRPr="008F3AE2" w:rsidRDefault="008F3AE2" w:rsidP="008F3AE2">
            <w:pPr>
              <w:outlineLvl w:val="0"/>
              <w:rPr>
                <w:rFonts w:ascii="Calibri" w:hAnsi="Calibri" w:cs="Calibri"/>
                <w:color w:val="000000"/>
                <w:sz w:val="20"/>
                <w:szCs w:val="20"/>
              </w:rPr>
            </w:pPr>
            <w:bookmarkStart w:id="237" w:name="_Toc199276042"/>
            <w:r w:rsidRPr="008F3AE2">
              <w:rPr>
                <w:rFonts w:ascii="Calibri" w:hAnsi="Calibri" w:cs="Calibri"/>
                <w:color w:val="000000"/>
                <w:sz w:val="20"/>
                <w:szCs w:val="20"/>
              </w:rPr>
              <w:t>Personele Borçlar</w:t>
            </w:r>
            <w:bookmarkEnd w:id="237"/>
          </w:p>
        </w:tc>
        <w:tc>
          <w:tcPr>
            <w:tcW w:w="843" w:type="pct"/>
            <w:tcBorders>
              <w:top w:val="nil"/>
              <w:left w:val="nil"/>
              <w:bottom w:val="nil"/>
              <w:right w:val="nil"/>
            </w:tcBorders>
            <w:shd w:val="clear" w:color="auto" w:fill="auto"/>
            <w:vAlign w:val="center"/>
            <w:hideMark/>
          </w:tcPr>
          <w:p w14:paraId="1DAB6AA7" w14:textId="77777777" w:rsidR="008F3AE2" w:rsidRPr="008F3AE2" w:rsidRDefault="008F3AE2" w:rsidP="008F3AE2">
            <w:pPr>
              <w:jc w:val="right"/>
              <w:outlineLvl w:val="0"/>
              <w:rPr>
                <w:rFonts w:ascii="Calibri" w:hAnsi="Calibri" w:cs="Calibri"/>
                <w:color w:val="000000"/>
                <w:sz w:val="20"/>
                <w:szCs w:val="20"/>
              </w:rPr>
            </w:pPr>
            <w:bookmarkStart w:id="238" w:name="_Toc199276043"/>
            <w:r w:rsidRPr="008F3AE2">
              <w:rPr>
                <w:rFonts w:ascii="Calibri" w:hAnsi="Calibri" w:cs="Calibri"/>
                <w:color w:val="000000"/>
                <w:sz w:val="20"/>
                <w:szCs w:val="20"/>
              </w:rPr>
              <w:t>603.152</w:t>
            </w:r>
            <w:bookmarkEnd w:id="238"/>
          </w:p>
        </w:tc>
        <w:tc>
          <w:tcPr>
            <w:tcW w:w="1039" w:type="pct"/>
            <w:tcBorders>
              <w:top w:val="nil"/>
              <w:left w:val="nil"/>
              <w:bottom w:val="nil"/>
              <w:right w:val="nil"/>
            </w:tcBorders>
            <w:shd w:val="clear" w:color="auto" w:fill="auto"/>
            <w:vAlign w:val="center"/>
            <w:hideMark/>
          </w:tcPr>
          <w:p w14:paraId="54275ADD" w14:textId="77777777" w:rsidR="008F3AE2" w:rsidRPr="008F3AE2" w:rsidRDefault="008F3AE2" w:rsidP="008F3AE2">
            <w:pPr>
              <w:jc w:val="right"/>
              <w:outlineLvl w:val="0"/>
              <w:rPr>
                <w:rFonts w:ascii="Calibri" w:hAnsi="Calibri" w:cs="Calibri"/>
                <w:color w:val="000000"/>
                <w:sz w:val="20"/>
                <w:szCs w:val="20"/>
              </w:rPr>
            </w:pPr>
            <w:bookmarkStart w:id="239" w:name="_Toc199276044"/>
            <w:r w:rsidRPr="008F3AE2">
              <w:rPr>
                <w:rFonts w:ascii="Calibri" w:hAnsi="Calibri" w:cs="Calibri"/>
                <w:color w:val="000000"/>
                <w:sz w:val="20"/>
                <w:szCs w:val="20"/>
              </w:rPr>
              <w:t>476.315</w:t>
            </w:r>
            <w:bookmarkEnd w:id="239"/>
          </w:p>
        </w:tc>
      </w:tr>
      <w:tr w:rsidR="008F3AE2" w:rsidRPr="008F3AE2" w14:paraId="0CC56596" w14:textId="77777777" w:rsidTr="008F3AE2">
        <w:trPr>
          <w:trHeight w:val="288"/>
        </w:trPr>
        <w:tc>
          <w:tcPr>
            <w:tcW w:w="3118" w:type="pct"/>
            <w:tcBorders>
              <w:top w:val="nil"/>
              <w:left w:val="nil"/>
              <w:bottom w:val="nil"/>
              <w:right w:val="nil"/>
            </w:tcBorders>
            <w:shd w:val="clear" w:color="auto" w:fill="auto"/>
            <w:noWrap/>
            <w:vAlign w:val="bottom"/>
            <w:hideMark/>
          </w:tcPr>
          <w:p w14:paraId="1006A189" w14:textId="77777777" w:rsidR="008F3AE2" w:rsidRPr="008F3AE2" w:rsidRDefault="008F3AE2" w:rsidP="008F3AE2">
            <w:pPr>
              <w:jc w:val="right"/>
              <w:outlineLvl w:val="0"/>
              <w:rPr>
                <w:rFonts w:ascii="Calibri" w:hAnsi="Calibri" w:cs="Calibri"/>
                <w:color w:val="000000"/>
                <w:sz w:val="20"/>
                <w:szCs w:val="20"/>
              </w:rPr>
            </w:pPr>
          </w:p>
        </w:tc>
        <w:tc>
          <w:tcPr>
            <w:tcW w:w="843" w:type="pct"/>
            <w:tcBorders>
              <w:top w:val="nil"/>
              <w:left w:val="nil"/>
              <w:bottom w:val="single" w:sz="4" w:space="0" w:color="auto"/>
              <w:right w:val="nil"/>
            </w:tcBorders>
            <w:shd w:val="clear" w:color="auto" w:fill="auto"/>
            <w:noWrap/>
            <w:vAlign w:val="center"/>
            <w:hideMark/>
          </w:tcPr>
          <w:p w14:paraId="696FAFDA" w14:textId="77777777" w:rsidR="008F3AE2" w:rsidRPr="008F3AE2" w:rsidRDefault="008F3AE2" w:rsidP="008F3AE2">
            <w:pPr>
              <w:jc w:val="right"/>
              <w:outlineLvl w:val="0"/>
              <w:rPr>
                <w:rFonts w:ascii="Calibri" w:hAnsi="Calibri" w:cs="Calibri"/>
                <w:color w:val="000000"/>
                <w:sz w:val="20"/>
                <w:szCs w:val="20"/>
              </w:rPr>
            </w:pPr>
            <w:r w:rsidRPr="008F3AE2">
              <w:rPr>
                <w:rFonts w:ascii="Calibri" w:hAnsi="Calibri" w:cs="Calibri"/>
                <w:color w:val="000000"/>
                <w:sz w:val="20"/>
                <w:szCs w:val="20"/>
              </w:rPr>
              <w:t> </w:t>
            </w:r>
          </w:p>
        </w:tc>
        <w:tc>
          <w:tcPr>
            <w:tcW w:w="1039" w:type="pct"/>
            <w:tcBorders>
              <w:top w:val="nil"/>
              <w:left w:val="nil"/>
              <w:bottom w:val="single" w:sz="4" w:space="0" w:color="auto"/>
              <w:right w:val="nil"/>
            </w:tcBorders>
            <w:shd w:val="clear" w:color="auto" w:fill="auto"/>
            <w:noWrap/>
            <w:vAlign w:val="center"/>
            <w:hideMark/>
          </w:tcPr>
          <w:p w14:paraId="7CBA290A" w14:textId="77777777" w:rsidR="008F3AE2" w:rsidRPr="008F3AE2" w:rsidRDefault="008F3AE2" w:rsidP="008F3AE2">
            <w:pPr>
              <w:jc w:val="right"/>
              <w:outlineLvl w:val="0"/>
              <w:rPr>
                <w:rFonts w:ascii="Calibri" w:hAnsi="Calibri" w:cs="Calibri"/>
                <w:color w:val="000000"/>
                <w:sz w:val="20"/>
                <w:szCs w:val="20"/>
              </w:rPr>
            </w:pPr>
            <w:r w:rsidRPr="008F3AE2">
              <w:rPr>
                <w:rFonts w:ascii="Calibri" w:hAnsi="Calibri" w:cs="Calibri"/>
                <w:color w:val="000000"/>
                <w:sz w:val="20"/>
                <w:szCs w:val="20"/>
              </w:rPr>
              <w:t> </w:t>
            </w:r>
          </w:p>
        </w:tc>
      </w:tr>
      <w:tr w:rsidR="008F3AE2" w:rsidRPr="008F3AE2" w14:paraId="5462754D" w14:textId="77777777" w:rsidTr="008F3AE2">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0BD6F633" w14:textId="77777777" w:rsidR="008F3AE2" w:rsidRPr="008F3AE2" w:rsidRDefault="008F3AE2" w:rsidP="008F3AE2">
            <w:pPr>
              <w:outlineLvl w:val="0"/>
              <w:rPr>
                <w:rFonts w:ascii="Calibri" w:hAnsi="Calibri" w:cs="Calibri"/>
                <w:b/>
                <w:bCs/>
                <w:color w:val="000000"/>
                <w:sz w:val="20"/>
                <w:szCs w:val="20"/>
              </w:rPr>
            </w:pPr>
            <w:bookmarkStart w:id="240" w:name="_Toc199276045"/>
            <w:r w:rsidRPr="008F3AE2">
              <w:rPr>
                <w:rFonts w:ascii="Calibri" w:hAnsi="Calibri" w:cs="Calibri"/>
                <w:b/>
                <w:bCs/>
                <w:color w:val="000000"/>
                <w:sz w:val="20"/>
                <w:szCs w:val="20"/>
              </w:rPr>
              <w:t>Toplam</w:t>
            </w:r>
            <w:bookmarkEnd w:id="240"/>
          </w:p>
        </w:tc>
        <w:tc>
          <w:tcPr>
            <w:tcW w:w="843" w:type="pct"/>
            <w:tcBorders>
              <w:top w:val="nil"/>
              <w:left w:val="nil"/>
              <w:bottom w:val="single" w:sz="4" w:space="0" w:color="auto"/>
              <w:right w:val="nil"/>
            </w:tcBorders>
            <w:shd w:val="clear" w:color="auto" w:fill="auto"/>
            <w:noWrap/>
            <w:vAlign w:val="center"/>
            <w:hideMark/>
          </w:tcPr>
          <w:p w14:paraId="50AFB9AD" w14:textId="77777777" w:rsidR="008F3AE2" w:rsidRPr="008F3AE2" w:rsidRDefault="008F3AE2" w:rsidP="008F3AE2">
            <w:pPr>
              <w:jc w:val="right"/>
              <w:outlineLvl w:val="0"/>
              <w:rPr>
                <w:rFonts w:ascii="Calibri" w:hAnsi="Calibri" w:cs="Calibri"/>
                <w:b/>
                <w:bCs/>
                <w:color w:val="000000"/>
                <w:sz w:val="20"/>
                <w:szCs w:val="20"/>
              </w:rPr>
            </w:pPr>
            <w:bookmarkStart w:id="241" w:name="_Toc199276046"/>
            <w:r w:rsidRPr="008F3AE2">
              <w:rPr>
                <w:rFonts w:ascii="Calibri" w:hAnsi="Calibri" w:cs="Calibri"/>
                <w:b/>
                <w:bCs/>
                <w:color w:val="000000"/>
                <w:sz w:val="20"/>
                <w:szCs w:val="20"/>
              </w:rPr>
              <w:t>603.152</w:t>
            </w:r>
            <w:bookmarkEnd w:id="241"/>
            <w:r w:rsidRPr="008F3AE2">
              <w:rPr>
                <w:rFonts w:ascii="Calibri" w:hAnsi="Calibri" w:cs="Calibri"/>
                <w:b/>
                <w:bCs/>
                <w:color w:val="000000"/>
                <w:sz w:val="20"/>
                <w:szCs w:val="20"/>
              </w:rPr>
              <w:t xml:space="preserve"> </w:t>
            </w:r>
          </w:p>
        </w:tc>
        <w:tc>
          <w:tcPr>
            <w:tcW w:w="1039" w:type="pct"/>
            <w:tcBorders>
              <w:top w:val="nil"/>
              <w:left w:val="nil"/>
              <w:bottom w:val="single" w:sz="4" w:space="0" w:color="auto"/>
              <w:right w:val="nil"/>
            </w:tcBorders>
            <w:shd w:val="clear" w:color="auto" w:fill="auto"/>
            <w:noWrap/>
            <w:vAlign w:val="center"/>
            <w:hideMark/>
          </w:tcPr>
          <w:p w14:paraId="0072EFB4" w14:textId="77777777" w:rsidR="008F3AE2" w:rsidRPr="008F3AE2" w:rsidRDefault="008F3AE2" w:rsidP="008F3AE2">
            <w:pPr>
              <w:jc w:val="right"/>
              <w:outlineLvl w:val="0"/>
              <w:rPr>
                <w:rFonts w:ascii="Calibri" w:hAnsi="Calibri" w:cs="Calibri"/>
                <w:b/>
                <w:bCs/>
                <w:color w:val="000000"/>
                <w:sz w:val="20"/>
                <w:szCs w:val="20"/>
              </w:rPr>
            </w:pPr>
            <w:bookmarkStart w:id="242" w:name="_Toc199276047"/>
            <w:r w:rsidRPr="008F3AE2">
              <w:rPr>
                <w:rFonts w:ascii="Calibri" w:hAnsi="Calibri" w:cs="Calibri"/>
                <w:b/>
                <w:bCs/>
                <w:color w:val="000000"/>
                <w:sz w:val="20"/>
                <w:szCs w:val="20"/>
              </w:rPr>
              <w:t>476.315</w:t>
            </w:r>
            <w:bookmarkEnd w:id="242"/>
            <w:r w:rsidRPr="008F3AE2">
              <w:rPr>
                <w:rFonts w:ascii="Calibri" w:hAnsi="Calibri" w:cs="Calibri"/>
                <w:b/>
                <w:bCs/>
                <w:color w:val="000000"/>
                <w:sz w:val="20"/>
                <w:szCs w:val="20"/>
              </w:rPr>
              <w:t xml:space="preserve"> </w:t>
            </w:r>
          </w:p>
        </w:tc>
      </w:tr>
    </w:tbl>
    <w:p w14:paraId="19B7CB65" w14:textId="77777777" w:rsidR="00651848" w:rsidRPr="0066249C" w:rsidRDefault="00651848" w:rsidP="00012ED9">
      <w:pPr>
        <w:rPr>
          <w:rFonts w:asciiTheme="minorHAnsi" w:hAnsiTheme="minorHAnsi" w:cstheme="minorHAnsi"/>
          <w:b/>
          <w:sz w:val="20"/>
          <w:szCs w:val="20"/>
        </w:rPr>
      </w:pPr>
    </w:p>
    <w:p w14:paraId="49E355A0" w14:textId="77777777" w:rsidR="000410EC" w:rsidRDefault="001E4D79" w:rsidP="00570814">
      <w:pPr>
        <w:rPr>
          <w:rFonts w:asciiTheme="minorHAnsi" w:hAnsiTheme="minorHAnsi" w:cstheme="minorHAnsi"/>
          <w:b/>
          <w:sz w:val="20"/>
          <w:szCs w:val="20"/>
        </w:rPr>
      </w:pPr>
      <w:r w:rsidRPr="0066249C">
        <w:rPr>
          <w:rFonts w:asciiTheme="minorHAnsi" w:hAnsiTheme="minorHAnsi" w:cstheme="minorHAnsi"/>
          <w:b/>
          <w:sz w:val="20"/>
          <w:szCs w:val="20"/>
        </w:rPr>
        <w:t>Uzun Vadeli Diğer Borçlar</w:t>
      </w:r>
    </w:p>
    <w:p w14:paraId="2F0A13BB" w14:textId="77777777" w:rsidR="005D50EB" w:rsidRPr="0066249C" w:rsidRDefault="005D50EB" w:rsidP="00570814">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6188"/>
        <w:gridCol w:w="1671"/>
        <w:gridCol w:w="2062"/>
      </w:tblGrid>
      <w:tr w:rsidR="00145547" w:rsidRPr="00145547" w14:paraId="71F2673E" w14:textId="77777777" w:rsidTr="00145547">
        <w:trPr>
          <w:trHeight w:val="288"/>
        </w:trPr>
        <w:tc>
          <w:tcPr>
            <w:tcW w:w="3118" w:type="pct"/>
            <w:tcBorders>
              <w:top w:val="nil"/>
              <w:left w:val="nil"/>
              <w:bottom w:val="single" w:sz="4" w:space="0" w:color="auto"/>
              <w:right w:val="nil"/>
            </w:tcBorders>
            <w:shd w:val="clear" w:color="auto" w:fill="auto"/>
            <w:noWrap/>
            <w:vAlign w:val="center"/>
            <w:hideMark/>
          </w:tcPr>
          <w:p w14:paraId="20B4456F" w14:textId="77777777" w:rsidR="00145547" w:rsidRPr="00145547" w:rsidRDefault="00145547" w:rsidP="00145547">
            <w:pPr>
              <w:outlineLvl w:val="0"/>
              <w:rPr>
                <w:rFonts w:ascii="Calibri" w:hAnsi="Calibri" w:cs="Calibri"/>
                <w:b/>
                <w:bCs/>
                <w:sz w:val="20"/>
                <w:szCs w:val="20"/>
              </w:rPr>
            </w:pPr>
            <w:r w:rsidRPr="00145547">
              <w:rPr>
                <w:rFonts w:ascii="Calibri" w:hAnsi="Calibri" w:cs="Calibri"/>
                <w:b/>
                <w:bCs/>
                <w:sz w:val="20"/>
                <w:szCs w:val="20"/>
              </w:rPr>
              <w:t> </w:t>
            </w:r>
          </w:p>
        </w:tc>
        <w:tc>
          <w:tcPr>
            <w:tcW w:w="842" w:type="pct"/>
            <w:tcBorders>
              <w:top w:val="nil"/>
              <w:left w:val="nil"/>
              <w:bottom w:val="single" w:sz="4" w:space="0" w:color="auto"/>
              <w:right w:val="nil"/>
            </w:tcBorders>
            <w:shd w:val="clear" w:color="auto" w:fill="auto"/>
            <w:vAlign w:val="center"/>
            <w:hideMark/>
          </w:tcPr>
          <w:p w14:paraId="3ED87855" w14:textId="77777777" w:rsidR="00145547" w:rsidRPr="00145547" w:rsidRDefault="00145547" w:rsidP="00145547">
            <w:pPr>
              <w:jc w:val="right"/>
              <w:outlineLvl w:val="0"/>
              <w:rPr>
                <w:rFonts w:ascii="Calibri" w:hAnsi="Calibri" w:cs="Calibri"/>
                <w:b/>
                <w:bCs/>
                <w:color w:val="000000"/>
                <w:sz w:val="20"/>
                <w:szCs w:val="20"/>
              </w:rPr>
            </w:pPr>
            <w:bookmarkStart w:id="243" w:name="_Toc199276048"/>
            <w:r w:rsidRPr="00145547">
              <w:rPr>
                <w:rFonts w:ascii="Calibri" w:hAnsi="Calibri" w:cs="Calibri"/>
                <w:b/>
                <w:bCs/>
                <w:color w:val="000000"/>
                <w:sz w:val="20"/>
                <w:szCs w:val="20"/>
              </w:rPr>
              <w:t>31 Aralık 2024</w:t>
            </w:r>
            <w:bookmarkEnd w:id="243"/>
          </w:p>
        </w:tc>
        <w:tc>
          <w:tcPr>
            <w:tcW w:w="1039" w:type="pct"/>
            <w:tcBorders>
              <w:top w:val="nil"/>
              <w:left w:val="nil"/>
              <w:bottom w:val="single" w:sz="4" w:space="0" w:color="auto"/>
              <w:right w:val="nil"/>
            </w:tcBorders>
            <w:shd w:val="clear" w:color="auto" w:fill="auto"/>
            <w:vAlign w:val="center"/>
            <w:hideMark/>
          </w:tcPr>
          <w:p w14:paraId="118D39E3" w14:textId="77777777" w:rsidR="00145547" w:rsidRPr="00145547" w:rsidRDefault="00145547" w:rsidP="00145547">
            <w:pPr>
              <w:jc w:val="right"/>
              <w:outlineLvl w:val="0"/>
              <w:rPr>
                <w:rFonts w:ascii="Calibri" w:hAnsi="Calibri" w:cs="Calibri"/>
                <w:b/>
                <w:bCs/>
                <w:color w:val="000000"/>
                <w:sz w:val="20"/>
                <w:szCs w:val="20"/>
              </w:rPr>
            </w:pPr>
            <w:bookmarkStart w:id="244" w:name="_Toc199276049"/>
            <w:r w:rsidRPr="00145547">
              <w:rPr>
                <w:rFonts w:ascii="Calibri" w:hAnsi="Calibri" w:cs="Calibri"/>
                <w:b/>
                <w:bCs/>
                <w:color w:val="000000"/>
                <w:sz w:val="20"/>
                <w:szCs w:val="20"/>
              </w:rPr>
              <w:t>31 Aralık 2023</w:t>
            </w:r>
            <w:bookmarkEnd w:id="244"/>
          </w:p>
        </w:tc>
      </w:tr>
      <w:tr w:rsidR="00145547" w:rsidRPr="00145547" w14:paraId="4483FA0F" w14:textId="77777777" w:rsidTr="00145547">
        <w:trPr>
          <w:trHeight w:val="288"/>
        </w:trPr>
        <w:tc>
          <w:tcPr>
            <w:tcW w:w="3118" w:type="pct"/>
            <w:tcBorders>
              <w:top w:val="nil"/>
              <w:left w:val="nil"/>
              <w:bottom w:val="nil"/>
              <w:right w:val="nil"/>
            </w:tcBorders>
            <w:shd w:val="clear" w:color="auto" w:fill="auto"/>
            <w:noWrap/>
            <w:vAlign w:val="center"/>
            <w:hideMark/>
          </w:tcPr>
          <w:p w14:paraId="7B6FB50C" w14:textId="77777777" w:rsidR="00145547" w:rsidRPr="00145547" w:rsidRDefault="00145547" w:rsidP="00145547">
            <w:pPr>
              <w:outlineLvl w:val="0"/>
              <w:rPr>
                <w:rFonts w:ascii="Calibri" w:hAnsi="Calibri" w:cs="Calibri"/>
                <w:color w:val="000000"/>
                <w:sz w:val="20"/>
                <w:szCs w:val="20"/>
              </w:rPr>
            </w:pPr>
            <w:bookmarkStart w:id="245" w:name="_Toc199276050"/>
            <w:r w:rsidRPr="00145547">
              <w:rPr>
                <w:rFonts w:ascii="Calibri" w:hAnsi="Calibri" w:cs="Calibri"/>
                <w:color w:val="000000"/>
                <w:sz w:val="20"/>
                <w:szCs w:val="20"/>
              </w:rPr>
              <w:t>Ortaklara Borçlar</w:t>
            </w:r>
            <w:bookmarkEnd w:id="245"/>
            <w:r w:rsidRPr="00145547">
              <w:rPr>
                <w:rFonts w:ascii="Calibri" w:hAnsi="Calibri" w:cs="Calibri"/>
                <w:color w:val="000000"/>
                <w:sz w:val="20"/>
                <w:szCs w:val="20"/>
              </w:rPr>
              <w:t xml:space="preserve"> </w:t>
            </w:r>
          </w:p>
        </w:tc>
        <w:tc>
          <w:tcPr>
            <w:tcW w:w="842" w:type="pct"/>
            <w:tcBorders>
              <w:top w:val="nil"/>
              <w:left w:val="nil"/>
              <w:bottom w:val="nil"/>
              <w:right w:val="nil"/>
            </w:tcBorders>
            <w:shd w:val="clear" w:color="auto" w:fill="auto"/>
            <w:vAlign w:val="center"/>
            <w:hideMark/>
          </w:tcPr>
          <w:p w14:paraId="0781938F" w14:textId="77777777" w:rsidR="00145547" w:rsidRPr="00145547" w:rsidRDefault="00145547" w:rsidP="00145547">
            <w:pPr>
              <w:jc w:val="right"/>
              <w:outlineLvl w:val="0"/>
              <w:rPr>
                <w:rFonts w:ascii="Calibri" w:hAnsi="Calibri" w:cs="Calibri"/>
                <w:color w:val="000000"/>
                <w:sz w:val="20"/>
                <w:szCs w:val="20"/>
              </w:rPr>
            </w:pPr>
            <w:bookmarkStart w:id="246" w:name="_Toc199276051"/>
            <w:r w:rsidRPr="00145547">
              <w:rPr>
                <w:rFonts w:ascii="Calibri" w:hAnsi="Calibri" w:cs="Calibri"/>
                <w:color w:val="000000"/>
                <w:sz w:val="20"/>
                <w:szCs w:val="20"/>
              </w:rPr>
              <w:t>-</w:t>
            </w:r>
            <w:bookmarkEnd w:id="246"/>
            <w:r w:rsidRPr="00145547">
              <w:rPr>
                <w:rFonts w:ascii="Calibri" w:hAnsi="Calibri" w:cs="Calibri"/>
                <w:color w:val="000000"/>
                <w:sz w:val="20"/>
                <w:szCs w:val="20"/>
              </w:rPr>
              <w:t xml:space="preserve"> </w:t>
            </w:r>
          </w:p>
        </w:tc>
        <w:tc>
          <w:tcPr>
            <w:tcW w:w="1039" w:type="pct"/>
            <w:tcBorders>
              <w:top w:val="nil"/>
              <w:left w:val="nil"/>
              <w:bottom w:val="nil"/>
              <w:right w:val="nil"/>
            </w:tcBorders>
            <w:shd w:val="clear" w:color="auto" w:fill="auto"/>
            <w:vAlign w:val="center"/>
            <w:hideMark/>
          </w:tcPr>
          <w:p w14:paraId="110694B7" w14:textId="77777777" w:rsidR="00145547" w:rsidRPr="00145547" w:rsidRDefault="00145547" w:rsidP="00145547">
            <w:pPr>
              <w:jc w:val="right"/>
              <w:outlineLvl w:val="0"/>
              <w:rPr>
                <w:rFonts w:ascii="Calibri" w:hAnsi="Calibri" w:cs="Calibri"/>
                <w:color w:val="000000"/>
                <w:sz w:val="20"/>
                <w:szCs w:val="20"/>
              </w:rPr>
            </w:pPr>
            <w:bookmarkStart w:id="247" w:name="_Toc199276052"/>
            <w:r w:rsidRPr="00145547">
              <w:rPr>
                <w:rFonts w:ascii="Calibri" w:hAnsi="Calibri" w:cs="Calibri"/>
                <w:color w:val="000000"/>
                <w:sz w:val="20"/>
                <w:szCs w:val="20"/>
              </w:rPr>
              <w:t>7.823.597</w:t>
            </w:r>
            <w:bookmarkEnd w:id="247"/>
          </w:p>
        </w:tc>
      </w:tr>
      <w:tr w:rsidR="00145547" w:rsidRPr="00145547" w14:paraId="22AD7320" w14:textId="77777777" w:rsidTr="00145547">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5CD3FE75" w14:textId="77777777" w:rsidR="00145547" w:rsidRPr="00145547" w:rsidRDefault="00145547" w:rsidP="00145547">
            <w:pPr>
              <w:outlineLvl w:val="0"/>
              <w:rPr>
                <w:rFonts w:ascii="Calibri" w:hAnsi="Calibri" w:cs="Calibri"/>
                <w:b/>
                <w:bCs/>
                <w:color w:val="000000"/>
                <w:sz w:val="20"/>
                <w:szCs w:val="20"/>
              </w:rPr>
            </w:pPr>
            <w:bookmarkStart w:id="248" w:name="_Toc199276053"/>
            <w:r w:rsidRPr="00145547">
              <w:rPr>
                <w:rFonts w:ascii="Calibri" w:hAnsi="Calibri" w:cs="Calibri"/>
                <w:b/>
                <w:bCs/>
                <w:color w:val="000000"/>
                <w:sz w:val="20"/>
                <w:szCs w:val="20"/>
              </w:rPr>
              <w:t>Toplam</w:t>
            </w:r>
            <w:bookmarkEnd w:id="248"/>
          </w:p>
        </w:tc>
        <w:tc>
          <w:tcPr>
            <w:tcW w:w="842" w:type="pct"/>
            <w:tcBorders>
              <w:top w:val="single" w:sz="4" w:space="0" w:color="auto"/>
              <w:left w:val="nil"/>
              <w:bottom w:val="single" w:sz="4" w:space="0" w:color="auto"/>
              <w:right w:val="nil"/>
            </w:tcBorders>
            <w:shd w:val="clear" w:color="auto" w:fill="auto"/>
            <w:noWrap/>
            <w:vAlign w:val="center"/>
            <w:hideMark/>
          </w:tcPr>
          <w:p w14:paraId="4BD5AA4A" w14:textId="77777777" w:rsidR="00145547" w:rsidRPr="00145547" w:rsidRDefault="00145547" w:rsidP="00145547">
            <w:pPr>
              <w:jc w:val="right"/>
              <w:outlineLvl w:val="0"/>
              <w:rPr>
                <w:rFonts w:ascii="Calibri" w:hAnsi="Calibri" w:cs="Calibri"/>
                <w:b/>
                <w:bCs/>
                <w:color w:val="000000"/>
                <w:sz w:val="20"/>
                <w:szCs w:val="20"/>
              </w:rPr>
            </w:pPr>
            <w:bookmarkStart w:id="249" w:name="_Toc199276054"/>
            <w:r w:rsidRPr="00145547">
              <w:rPr>
                <w:rFonts w:ascii="Calibri" w:hAnsi="Calibri" w:cs="Calibri"/>
                <w:b/>
                <w:bCs/>
                <w:color w:val="000000"/>
                <w:sz w:val="20"/>
                <w:szCs w:val="20"/>
              </w:rPr>
              <w:t>-</w:t>
            </w:r>
            <w:bookmarkEnd w:id="249"/>
            <w:r w:rsidRPr="00145547">
              <w:rPr>
                <w:rFonts w:ascii="Calibri" w:hAnsi="Calibri" w:cs="Calibri"/>
                <w:b/>
                <w:bCs/>
                <w:color w:val="000000"/>
                <w:sz w:val="20"/>
                <w:szCs w:val="20"/>
              </w:rPr>
              <w:t xml:space="preserve"> </w:t>
            </w:r>
          </w:p>
        </w:tc>
        <w:tc>
          <w:tcPr>
            <w:tcW w:w="1039" w:type="pct"/>
            <w:tcBorders>
              <w:top w:val="single" w:sz="4" w:space="0" w:color="auto"/>
              <w:left w:val="nil"/>
              <w:bottom w:val="single" w:sz="4" w:space="0" w:color="auto"/>
              <w:right w:val="nil"/>
            </w:tcBorders>
            <w:shd w:val="clear" w:color="auto" w:fill="auto"/>
            <w:noWrap/>
            <w:vAlign w:val="center"/>
            <w:hideMark/>
          </w:tcPr>
          <w:p w14:paraId="5EF2C647" w14:textId="77777777" w:rsidR="00145547" w:rsidRPr="00145547" w:rsidRDefault="00145547" w:rsidP="00145547">
            <w:pPr>
              <w:jc w:val="right"/>
              <w:outlineLvl w:val="0"/>
              <w:rPr>
                <w:rFonts w:ascii="Calibri" w:hAnsi="Calibri" w:cs="Calibri"/>
                <w:b/>
                <w:bCs/>
                <w:color w:val="000000"/>
                <w:sz w:val="20"/>
                <w:szCs w:val="20"/>
              </w:rPr>
            </w:pPr>
            <w:bookmarkStart w:id="250" w:name="_Toc199276055"/>
            <w:r w:rsidRPr="00145547">
              <w:rPr>
                <w:rFonts w:ascii="Calibri" w:hAnsi="Calibri" w:cs="Calibri"/>
                <w:b/>
                <w:bCs/>
                <w:color w:val="000000"/>
                <w:sz w:val="20"/>
                <w:szCs w:val="20"/>
              </w:rPr>
              <w:t>7.823.597</w:t>
            </w:r>
            <w:bookmarkEnd w:id="250"/>
            <w:r w:rsidRPr="00145547">
              <w:rPr>
                <w:rFonts w:ascii="Calibri" w:hAnsi="Calibri" w:cs="Calibri"/>
                <w:b/>
                <w:bCs/>
                <w:color w:val="000000"/>
                <w:sz w:val="20"/>
                <w:szCs w:val="20"/>
              </w:rPr>
              <w:t xml:space="preserve"> </w:t>
            </w:r>
          </w:p>
        </w:tc>
      </w:tr>
    </w:tbl>
    <w:p w14:paraId="3158BFD4" w14:textId="47509E6E" w:rsidR="00254B5F" w:rsidRPr="0066249C" w:rsidRDefault="00254B5F" w:rsidP="00254B5F">
      <w:pPr>
        <w:rPr>
          <w:rFonts w:asciiTheme="minorHAnsi" w:hAnsiTheme="minorHAnsi" w:cstheme="minorHAnsi"/>
          <w:sz w:val="20"/>
          <w:szCs w:val="20"/>
        </w:rPr>
      </w:pPr>
    </w:p>
    <w:p w14:paraId="0DF8D34F" w14:textId="77777777" w:rsidR="00A86FC0" w:rsidRDefault="00A86FC0" w:rsidP="00254B5F">
      <w:pPr>
        <w:rPr>
          <w:rFonts w:asciiTheme="minorHAnsi" w:hAnsiTheme="minorHAnsi" w:cstheme="minorHAnsi"/>
          <w:sz w:val="20"/>
          <w:szCs w:val="20"/>
        </w:rPr>
      </w:pPr>
    </w:p>
    <w:p w14:paraId="5EA4C846" w14:textId="0AD63D5C" w:rsidR="00490EDD" w:rsidRPr="003708A2" w:rsidRDefault="000410EC" w:rsidP="003708A2">
      <w:pPr>
        <w:pStyle w:val="Balk1"/>
        <w:numPr>
          <w:ilvl w:val="0"/>
          <w:numId w:val="16"/>
        </w:numPr>
        <w:ind w:left="-284" w:firstLine="0"/>
        <w:rPr>
          <w:rFonts w:asciiTheme="minorHAnsi" w:hAnsiTheme="minorHAnsi" w:cstheme="minorHAnsi"/>
          <w:b/>
          <w:sz w:val="20"/>
          <w:szCs w:val="20"/>
        </w:rPr>
      </w:pPr>
      <w:bookmarkStart w:id="251" w:name="_Toc199276056"/>
      <w:r w:rsidRPr="0066249C">
        <w:rPr>
          <w:rFonts w:asciiTheme="minorHAnsi" w:hAnsiTheme="minorHAnsi" w:cstheme="minorHAnsi"/>
          <w:b/>
          <w:sz w:val="20"/>
          <w:szCs w:val="20"/>
          <w:u w:val="none"/>
        </w:rPr>
        <w:t>STOKLAR</w:t>
      </w:r>
      <w:bookmarkEnd w:id="251"/>
    </w:p>
    <w:tbl>
      <w:tblPr>
        <w:tblW w:w="5000" w:type="pct"/>
        <w:tblCellMar>
          <w:left w:w="70" w:type="dxa"/>
          <w:right w:w="70" w:type="dxa"/>
        </w:tblCellMar>
        <w:tblLook w:val="04A0" w:firstRow="1" w:lastRow="0" w:firstColumn="1" w:lastColumn="0" w:noHBand="0" w:noVBand="1"/>
      </w:tblPr>
      <w:tblGrid>
        <w:gridCol w:w="6188"/>
        <w:gridCol w:w="1673"/>
        <w:gridCol w:w="2060"/>
      </w:tblGrid>
      <w:tr w:rsidR="00AB4E89" w:rsidRPr="00AB4E89" w14:paraId="12B62E40" w14:textId="77777777" w:rsidTr="00AB4E89">
        <w:trPr>
          <w:trHeight w:val="288"/>
        </w:trPr>
        <w:tc>
          <w:tcPr>
            <w:tcW w:w="3119" w:type="pct"/>
            <w:tcBorders>
              <w:top w:val="nil"/>
              <w:left w:val="nil"/>
              <w:bottom w:val="single" w:sz="4" w:space="0" w:color="auto"/>
              <w:right w:val="nil"/>
            </w:tcBorders>
            <w:shd w:val="clear" w:color="auto" w:fill="auto"/>
            <w:noWrap/>
            <w:vAlign w:val="center"/>
            <w:hideMark/>
          </w:tcPr>
          <w:p w14:paraId="36B53067" w14:textId="77777777" w:rsidR="00AB4E89" w:rsidRPr="00AB4E89" w:rsidRDefault="00AB4E89" w:rsidP="00AB4E89">
            <w:pPr>
              <w:outlineLvl w:val="0"/>
              <w:rPr>
                <w:rFonts w:ascii="Calibri" w:hAnsi="Calibri" w:cs="Calibri"/>
                <w:b/>
                <w:bCs/>
                <w:sz w:val="20"/>
                <w:szCs w:val="20"/>
              </w:rPr>
            </w:pPr>
            <w:r w:rsidRPr="00AB4E89">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600EA327" w14:textId="77777777" w:rsidR="00AB4E89" w:rsidRPr="00AB4E89" w:rsidRDefault="00AB4E89" w:rsidP="00AB4E89">
            <w:pPr>
              <w:jc w:val="right"/>
              <w:outlineLvl w:val="0"/>
              <w:rPr>
                <w:rFonts w:ascii="Calibri" w:hAnsi="Calibri" w:cs="Calibri"/>
                <w:b/>
                <w:bCs/>
                <w:color w:val="000000"/>
                <w:sz w:val="20"/>
                <w:szCs w:val="20"/>
              </w:rPr>
            </w:pPr>
            <w:bookmarkStart w:id="252" w:name="_Toc199276057"/>
            <w:r w:rsidRPr="00AB4E89">
              <w:rPr>
                <w:rFonts w:ascii="Calibri" w:hAnsi="Calibri" w:cs="Calibri"/>
                <w:b/>
                <w:bCs/>
                <w:color w:val="000000"/>
                <w:sz w:val="20"/>
                <w:szCs w:val="20"/>
              </w:rPr>
              <w:t>31 Aralık 2024</w:t>
            </w:r>
            <w:bookmarkEnd w:id="252"/>
          </w:p>
        </w:tc>
        <w:tc>
          <w:tcPr>
            <w:tcW w:w="1038" w:type="pct"/>
            <w:tcBorders>
              <w:top w:val="nil"/>
              <w:left w:val="nil"/>
              <w:bottom w:val="single" w:sz="4" w:space="0" w:color="auto"/>
              <w:right w:val="nil"/>
            </w:tcBorders>
            <w:shd w:val="clear" w:color="auto" w:fill="auto"/>
            <w:vAlign w:val="center"/>
            <w:hideMark/>
          </w:tcPr>
          <w:p w14:paraId="2C9607CE" w14:textId="77777777" w:rsidR="00AB4E89" w:rsidRPr="00AB4E89" w:rsidRDefault="00AB4E89" w:rsidP="00AB4E89">
            <w:pPr>
              <w:jc w:val="right"/>
              <w:outlineLvl w:val="0"/>
              <w:rPr>
                <w:rFonts w:ascii="Calibri" w:hAnsi="Calibri" w:cs="Calibri"/>
                <w:b/>
                <w:bCs/>
                <w:color w:val="000000"/>
                <w:sz w:val="20"/>
                <w:szCs w:val="20"/>
              </w:rPr>
            </w:pPr>
            <w:bookmarkStart w:id="253" w:name="_Toc199276058"/>
            <w:r w:rsidRPr="00AB4E89">
              <w:rPr>
                <w:rFonts w:ascii="Calibri" w:hAnsi="Calibri" w:cs="Calibri"/>
                <w:b/>
                <w:bCs/>
                <w:color w:val="000000"/>
                <w:sz w:val="20"/>
                <w:szCs w:val="20"/>
              </w:rPr>
              <w:t>31 Aralık 2023</w:t>
            </w:r>
            <w:bookmarkEnd w:id="253"/>
          </w:p>
        </w:tc>
      </w:tr>
      <w:tr w:rsidR="00AB4E89" w:rsidRPr="00AB4E89" w14:paraId="58CE6E46" w14:textId="77777777" w:rsidTr="00AB4E89">
        <w:trPr>
          <w:trHeight w:val="288"/>
        </w:trPr>
        <w:tc>
          <w:tcPr>
            <w:tcW w:w="3119" w:type="pct"/>
            <w:tcBorders>
              <w:top w:val="nil"/>
              <w:left w:val="nil"/>
              <w:bottom w:val="nil"/>
              <w:right w:val="nil"/>
            </w:tcBorders>
            <w:shd w:val="clear" w:color="auto" w:fill="auto"/>
            <w:noWrap/>
            <w:vAlign w:val="center"/>
            <w:hideMark/>
          </w:tcPr>
          <w:p w14:paraId="7218FA81" w14:textId="77777777" w:rsidR="00AB4E89" w:rsidRPr="00AB4E89" w:rsidRDefault="00AB4E89" w:rsidP="00AB4E89">
            <w:pPr>
              <w:outlineLvl w:val="0"/>
              <w:rPr>
                <w:rFonts w:ascii="Calibri" w:hAnsi="Calibri" w:cs="Calibri"/>
                <w:sz w:val="20"/>
                <w:szCs w:val="20"/>
              </w:rPr>
            </w:pPr>
            <w:bookmarkStart w:id="254" w:name="_Toc199276059"/>
            <w:r w:rsidRPr="00AB4E89">
              <w:rPr>
                <w:rFonts w:ascii="Calibri" w:hAnsi="Calibri" w:cs="Calibri"/>
                <w:sz w:val="20"/>
                <w:szCs w:val="20"/>
              </w:rPr>
              <w:t>İlk Madde Malzeme</w:t>
            </w:r>
            <w:bookmarkEnd w:id="254"/>
          </w:p>
        </w:tc>
        <w:tc>
          <w:tcPr>
            <w:tcW w:w="843" w:type="pct"/>
            <w:tcBorders>
              <w:top w:val="nil"/>
              <w:left w:val="nil"/>
              <w:bottom w:val="nil"/>
              <w:right w:val="nil"/>
            </w:tcBorders>
            <w:shd w:val="clear" w:color="auto" w:fill="auto"/>
            <w:vAlign w:val="center"/>
            <w:hideMark/>
          </w:tcPr>
          <w:p w14:paraId="434F1BFA" w14:textId="77777777" w:rsidR="00AB4E89" w:rsidRPr="00AB4E89" w:rsidRDefault="00AB4E89" w:rsidP="00AB4E89">
            <w:pPr>
              <w:jc w:val="right"/>
              <w:outlineLvl w:val="0"/>
              <w:rPr>
                <w:rFonts w:ascii="Calibri" w:hAnsi="Calibri" w:cs="Calibri"/>
                <w:color w:val="000000"/>
                <w:sz w:val="20"/>
                <w:szCs w:val="20"/>
              </w:rPr>
            </w:pPr>
            <w:bookmarkStart w:id="255" w:name="_Toc199276060"/>
            <w:r w:rsidRPr="00AB4E89">
              <w:rPr>
                <w:rFonts w:ascii="Calibri" w:hAnsi="Calibri" w:cs="Calibri"/>
                <w:color w:val="000000"/>
                <w:sz w:val="20"/>
                <w:szCs w:val="20"/>
              </w:rPr>
              <w:t>-</w:t>
            </w:r>
            <w:bookmarkEnd w:id="255"/>
            <w:r w:rsidRPr="00AB4E89">
              <w:rPr>
                <w:rFonts w:ascii="Calibri" w:hAnsi="Calibri" w:cs="Calibri"/>
                <w:color w:val="000000"/>
                <w:sz w:val="20"/>
                <w:szCs w:val="20"/>
              </w:rPr>
              <w:t xml:space="preserve"> </w:t>
            </w:r>
          </w:p>
        </w:tc>
        <w:tc>
          <w:tcPr>
            <w:tcW w:w="1038" w:type="pct"/>
            <w:tcBorders>
              <w:top w:val="nil"/>
              <w:left w:val="nil"/>
              <w:bottom w:val="nil"/>
              <w:right w:val="nil"/>
            </w:tcBorders>
            <w:shd w:val="clear" w:color="auto" w:fill="auto"/>
            <w:vAlign w:val="center"/>
            <w:hideMark/>
          </w:tcPr>
          <w:p w14:paraId="4CF11C10" w14:textId="77777777" w:rsidR="00AB4E89" w:rsidRPr="00AB4E89" w:rsidRDefault="00AB4E89" w:rsidP="00AB4E89">
            <w:pPr>
              <w:jc w:val="right"/>
              <w:outlineLvl w:val="0"/>
              <w:rPr>
                <w:rFonts w:ascii="Calibri" w:hAnsi="Calibri" w:cs="Calibri"/>
                <w:color w:val="000000"/>
                <w:sz w:val="20"/>
                <w:szCs w:val="20"/>
              </w:rPr>
            </w:pPr>
            <w:bookmarkStart w:id="256" w:name="_Toc199276061"/>
            <w:r w:rsidRPr="00AB4E89">
              <w:rPr>
                <w:rFonts w:ascii="Calibri" w:hAnsi="Calibri" w:cs="Calibri"/>
                <w:color w:val="000000"/>
                <w:sz w:val="20"/>
                <w:szCs w:val="20"/>
              </w:rPr>
              <w:t>11.729.194</w:t>
            </w:r>
            <w:bookmarkEnd w:id="256"/>
          </w:p>
        </w:tc>
      </w:tr>
      <w:tr w:rsidR="00AB4E89" w:rsidRPr="00AB4E89" w14:paraId="5C0862E2" w14:textId="77777777" w:rsidTr="00AB4E89">
        <w:trPr>
          <w:trHeight w:val="288"/>
        </w:trPr>
        <w:tc>
          <w:tcPr>
            <w:tcW w:w="3119" w:type="pct"/>
            <w:tcBorders>
              <w:top w:val="nil"/>
              <w:left w:val="nil"/>
              <w:bottom w:val="nil"/>
              <w:right w:val="nil"/>
            </w:tcBorders>
            <w:shd w:val="clear" w:color="auto" w:fill="auto"/>
            <w:noWrap/>
            <w:vAlign w:val="center"/>
            <w:hideMark/>
          </w:tcPr>
          <w:p w14:paraId="60F03E22" w14:textId="77777777" w:rsidR="00AB4E89" w:rsidRPr="00AB4E89" w:rsidRDefault="00AB4E89" w:rsidP="00AB4E89">
            <w:pPr>
              <w:outlineLvl w:val="0"/>
              <w:rPr>
                <w:rFonts w:ascii="Calibri" w:hAnsi="Calibri" w:cs="Calibri"/>
                <w:sz w:val="20"/>
                <w:szCs w:val="20"/>
              </w:rPr>
            </w:pPr>
            <w:bookmarkStart w:id="257" w:name="_Toc199276062"/>
            <w:r w:rsidRPr="00AB4E89">
              <w:rPr>
                <w:rFonts w:ascii="Calibri" w:hAnsi="Calibri" w:cs="Calibri"/>
                <w:sz w:val="20"/>
                <w:szCs w:val="20"/>
              </w:rPr>
              <w:t>Ticari Mallar</w:t>
            </w:r>
            <w:bookmarkEnd w:id="257"/>
          </w:p>
        </w:tc>
        <w:tc>
          <w:tcPr>
            <w:tcW w:w="843" w:type="pct"/>
            <w:tcBorders>
              <w:top w:val="nil"/>
              <w:left w:val="nil"/>
              <w:bottom w:val="nil"/>
              <w:right w:val="nil"/>
            </w:tcBorders>
            <w:shd w:val="clear" w:color="auto" w:fill="auto"/>
            <w:vAlign w:val="center"/>
            <w:hideMark/>
          </w:tcPr>
          <w:p w14:paraId="7B8C91F6" w14:textId="77777777" w:rsidR="00AB4E89" w:rsidRPr="00AB4E89" w:rsidRDefault="00AB4E89" w:rsidP="00AB4E89">
            <w:pPr>
              <w:jc w:val="right"/>
              <w:outlineLvl w:val="0"/>
              <w:rPr>
                <w:rFonts w:ascii="Calibri" w:hAnsi="Calibri" w:cs="Calibri"/>
                <w:color w:val="000000"/>
                <w:sz w:val="20"/>
                <w:szCs w:val="20"/>
              </w:rPr>
            </w:pPr>
            <w:bookmarkStart w:id="258" w:name="_Toc199276063"/>
            <w:r w:rsidRPr="00AB4E89">
              <w:rPr>
                <w:rFonts w:ascii="Calibri" w:hAnsi="Calibri" w:cs="Calibri"/>
                <w:color w:val="000000"/>
                <w:sz w:val="20"/>
                <w:szCs w:val="20"/>
              </w:rPr>
              <w:t>1.875.655</w:t>
            </w:r>
            <w:bookmarkEnd w:id="258"/>
          </w:p>
        </w:tc>
        <w:tc>
          <w:tcPr>
            <w:tcW w:w="1038" w:type="pct"/>
            <w:tcBorders>
              <w:top w:val="nil"/>
              <w:left w:val="nil"/>
              <w:bottom w:val="nil"/>
              <w:right w:val="nil"/>
            </w:tcBorders>
            <w:shd w:val="clear" w:color="auto" w:fill="auto"/>
            <w:vAlign w:val="center"/>
            <w:hideMark/>
          </w:tcPr>
          <w:p w14:paraId="5AC894FC" w14:textId="77777777" w:rsidR="00AB4E89" w:rsidRPr="00AB4E89" w:rsidRDefault="00AB4E89" w:rsidP="00AB4E89">
            <w:pPr>
              <w:jc w:val="right"/>
              <w:outlineLvl w:val="0"/>
              <w:rPr>
                <w:rFonts w:ascii="Calibri" w:hAnsi="Calibri" w:cs="Calibri"/>
                <w:color w:val="000000"/>
                <w:sz w:val="20"/>
                <w:szCs w:val="20"/>
              </w:rPr>
            </w:pPr>
            <w:bookmarkStart w:id="259" w:name="_Toc199276064"/>
            <w:r w:rsidRPr="00AB4E89">
              <w:rPr>
                <w:rFonts w:ascii="Calibri" w:hAnsi="Calibri" w:cs="Calibri"/>
                <w:color w:val="000000"/>
                <w:sz w:val="20"/>
                <w:szCs w:val="20"/>
              </w:rPr>
              <w:t>1.507.951</w:t>
            </w:r>
            <w:bookmarkEnd w:id="259"/>
          </w:p>
        </w:tc>
      </w:tr>
      <w:tr w:rsidR="00AB4E89" w:rsidRPr="00AB4E89" w14:paraId="54C18965" w14:textId="77777777" w:rsidTr="00AB4E89">
        <w:trPr>
          <w:trHeight w:val="288"/>
        </w:trPr>
        <w:tc>
          <w:tcPr>
            <w:tcW w:w="3119" w:type="pct"/>
            <w:tcBorders>
              <w:top w:val="nil"/>
              <w:left w:val="nil"/>
              <w:bottom w:val="nil"/>
              <w:right w:val="nil"/>
            </w:tcBorders>
            <w:shd w:val="clear" w:color="auto" w:fill="auto"/>
            <w:noWrap/>
            <w:vAlign w:val="center"/>
            <w:hideMark/>
          </w:tcPr>
          <w:p w14:paraId="29B5A387" w14:textId="77777777" w:rsidR="00AB4E89" w:rsidRPr="00AB4E89" w:rsidRDefault="00AB4E89" w:rsidP="00AB4E89">
            <w:pPr>
              <w:outlineLvl w:val="0"/>
              <w:rPr>
                <w:rFonts w:ascii="Calibri" w:hAnsi="Calibri" w:cs="Calibri"/>
                <w:sz w:val="20"/>
                <w:szCs w:val="20"/>
              </w:rPr>
            </w:pPr>
            <w:bookmarkStart w:id="260" w:name="_Toc199276065"/>
            <w:r w:rsidRPr="00AB4E89">
              <w:rPr>
                <w:rFonts w:ascii="Calibri" w:hAnsi="Calibri" w:cs="Calibri"/>
                <w:sz w:val="20"/>
                <w:szCs w:val="20"/>
              </w:rPr>
              <w:t>Verilen Sipariş Avansları</w:t>
            </w:r>
            <w:bookmarkEnd w:id="260"/>
          </w:p>
        </w:tc>
        <w:tc>
          <w:tcPr>
            <w:tcW w:w="843" w:type="pct"/>
            <w:tcBorders>
              <w:top w:val="nil"/>
              <w:left w:val="nil"/>
              <w:bottom w:val="nil"/>
              <w:right w:val="nil"/>
            </w:tcBorders>
            <w:shd w:val="clear" w:color="auto" w:fill="auto"/>
            <w:vAlign w:val="center"/>
            <w:hideMark/>
          </w:tcPr>
          <w:p w14:paraId="384F2991" w14:textId="77777777" w:rsidR="00AB4E89" w:rsidRPr="00AB4E89" w:rsidRDefault="00AB4E89" w:rsidP="00AB4E89">
            <w:pPr>
              <w:jc w:val="right"/>
              <w:outlineLvl w:val="0"/>
              <w:rPr>
                <w:rFonts w:ascii="Calibri" w:hAnsi="Calibri" w:cs="Calibri"/>
                <w:color w:val="000000"/>
                <w:sz w:val="20"/>
                <w:szCs w:val="20"/>
              </w:rPr>
            </w:pPr>
            <w:bookmarkStart w:id="261" w:name="_Toc199276066"/>
            <w:r w:rsidRPr="00AB4E89">
              <w:rPr>
                <w:rFonts w:ascii="Calibri" w:hAnsi="Calibri" w:cs="Calibri"/>
                <w:color w:val="000000"/>
                <w:sz w:val="20"/>
                <w:szCs w:val="20"/>
              </w:rPr>
              <w:t>11.424.719</w:t>
            </w:r>
            <w:bookmarkEnd w:id="261"/>
          </w:p>
        </w:tc>
        <w:tc>
          <w:tcPr>
            <w:tcW w:w="1038" w:type="pct"/>
            <w:tcBorders>
              <w:top w:val="nil"/>
              <w:left w:val="nil"/>
              <w:bottom w:val="nil"/>
              <w:right w:val="nil"/>
            </w:tcBorders>
            <w:shd w:val="clear" w:color="auto" w:fill="auto"/>
            <w:vAlign w:val="center"/>
            <w:hideMark/>
          </w:tcPr>
          <w:p w14:paraId="4FFA6A01" w14:textId="77777777" w:rsidR="00AB4E89" w:rsidRPr="00AB4E89" w:rsidRDefault="00AB4E89" w:rsidP="00AB4E89">
            <w:pPr>
              <w:jc w:val="right"/>
              <w:outlineLvl w:val="0"/>
              <w:rPr>
                <w:rFonts w:ascii="Calibri" w:hAnsi="Calibri" w:cs="Calibri"/>
                <w:color w:val="000000"/>
                <w:sz w:val="20"/>
                <w:szCs w:val="20"/>
              </w:rPr>
            </w:pPr>
            <w:bookmarkStart w:id="262" w:name="_Toc199276067"/>
            <w:r w:rsidRPr="00AB4E89">
              <w:rPr>
                <w:rFonts w:ascii="Calibri" w:hAnsi="Calibri" w:cs="Calibri"/>
                <w:color w:val="000000"/>
                <w:sz w:val="20"/>
                <w:szCs w:val="20"/>
              </w:rPr>
              <w:t>7.857.344</w:t>
            </w:r>
            <w:bookmarkEnd w:id="262"/>
          </w:p>
        </w:tc>
      </w:tr>
      <w:tr w:rsidR="00AB4E89" w:rsidRPr="00AB4E89" w14:paraId="6A834A92" w14:textId="77777777" w:rsidTr="00AB4E89">
        <w:trPr>
          <w:trHeight w:val="288"/>
        </w:trPr>
        <w:tc>
          <w:tcPr>
            <w:tcW w:w="3119" w:type="pct"/>
            <w:tcBorders>
              <w:top w:val="single" w:sz="4" w:space="0" w:color="auto"/>
              <w:left w:val="nil"/>
              <w:bottom w:val="single" w:sz="4" w:space="0" w:color="auto"/>
              <w:right w:val="nil"/>
            </w:tcBorders>
            <w:shd w:val="clear" w:color="auto" w:fill="auto"/>
            <w:noWrap/>
            <w:vAlign w:val="center"/>
            <w:hideMark/>
          </w:tcPr>
          <w:p w14:paraId="1FC0CA26" w14:textId="77777777" w:rsidR="00AB4E89" w:rsidRPr="00AB4E89" w:rsidRDefault="00AB4E89" w:rsidP="00AB4E89">
            <w:pPr>
              <w:outlineLvl w:val="0"/>
              <w:rPr>
                <w:rFonts w:ascii="Calibri" w:hAnsi="Calibri" w:cs="Calibri"/>
                <w:b/>
                <w:bCs/>
                <w:color w:val="000000"/>
                <w:sz w:val="20"/>
                <w:szCs w:val="20"/>
              </w:rPr>
            </w:pPr>
            <w:bookmarkStart w:id="263" w:name="_Toc199276068"/>
            <w:r w:rsidRPr="00AB4E89">
              <w:rPr>
                <w:rFonts w:ascii="Calibri" w:hAnsi="Calibri" w:cs="Calibri"/>
                <w:b/>
                <w:bCs/>
                <w:color w:val="000000"/>
                <w:sz w:val="20"/>
                <w:szCs w:val="20"/>
              </w:rPr>
              <w:t>Toplam</w:t>
            </w:r>
            <w:bookmarkEnd w:id="263"/>
          </w:p>
        </w:tc>
        <w:tc>
          <w:tcPr>
            <w:tcW w:w="843" w:type="pct"/>
            <w:tcBorders>
              <w:top w:val="single" w:sz="4" w:space="0" w:color="auto"/>
              <w:left w:val="nil"/>
              <w:bottom w:val="single" w:sz="4" w:space="0" w:color="auto"/>
              <w:right w:val="nil"/>
            </w:tcBorders>
            <w:shd w:val="clear" w:color="auto" w:fill="auto"/>
            <w:noWrap/>
            <w:vAlign w:val="center"/>
            <w:hideMark/>
          </w:tcPr>
          <w:p w14:paraId="4217E135" w14:textId="77777777" w:rsidR="00AB4E89" w:rsidRPr="00AB4E89" w:rsidRDefault="00AB4E89" w:rsidP="00AB4E89">
            <w:pPr>
              <w:jc w:val="right"/>
              <w:outlineLvl w:val="0"/>
              <w:rPr>
                <w:rFonts w:ascii="Calibri" w:hAnsi="Calibri" w:cs="Calibri"/>
                <w:b/>
                <w:bCs/>
                <w:color w:val="000000"/>
                <w:sz w:val="20"/>
                <w:szCs w:val="20"/>
              </w:rPr>
            </w:pPr>
            <w:bookmarkStart w:id="264" w:name="_Toc199276069"/>
            <w:r w:rsidRPr="00AB4E89">
              <w:rPr>
                <w:rFonts w:ascii="Calibri" w:hAnsi="Calibri" w:cs="Calibri"/>
                <w:b/>
                <w:bCs/>
                <w:color w:val="000000"/>
                <w:sz w:val="20"/>
                <w:szCs w:val="20"/>
              </w:rPr>
              <w:t>13.300.374</w:t>
            </w:r>
            <w:bookmarkEnd w:id="264"/>
            <w:r w:rsidRPr="00AB4E89">
              <w:rPr>
                <w:rFonts w:ascii="Calibri" w:hAnsi="Calibri" w:cs="Calibri"/>
                <w:b/>
                <w:bCs/>
                <w:color w:val="000000"/>
                <w:sz w:val="20"/>
                <w:szCs w:val="20"/>
              </w:rPr>
              <w:t xml:space="preserve"> </w:t>
            </w:r>
          </w:p>
        </w:tc>
        <w:tc>
          <w:tcPr>
            <w:tcW w:w="1038" w:type="pct"/>
            <w:tcBorders>
              <w:top w:val="single" w:sz="4" w:space="0" w:color="auto"/>
              <w:left w:val="nil"/>
              <w:bottom w:val="single" w:sz="4" w:space="0" w:color="auto"/>
              <w:right w:val="nil"/>
            </w:tcBorders>
            <w:shd w:val="clear" w:color="auto" w:fill="auto"/>
            <w:noWrap/>
            <w:vAlign w:val="center"/>
            <w:hideMark/>
          </w:tcPr>
          <w:p w14:paraId="29277A15" w14:textId="77777777" w:rsidR="00AB4E89" w:rsidRPr="00AB4E89" w:rsidRDefault="00AB4E89" w:rsidP="00AB4E89">
            <w:pPr>
              <w:jc w:val="right"/>
              <w:outlineLvl w:val="0"/>
              <w:rPr>
                <w:rFonts w:ascii="Calibri" w:hAnsi="Calibri" w:cs="Calibri"/>
                <w:b/>
                <w:bCs/>
                <w:color w:val="000000"/>
                <w:sz w:val="20"/>
                <w:szCs w:val="20"/>
              </w:rPr>
            </w:pPr>
            <w:bookmarkStart w:id="265" w:name="_Toc199276070"/>
            <w:r w:rsidRPr="00AB4E89">
              <w:rPr>
                <w:rFonts w:ascii="Calibri" w:hAnsi="Calibri" w:cs="Calibri"/>
                <w:b/>
                <w:bCs/>
                <w:color w:val="000000"/>
                <w:sz w:val="20"/>
                <w:szCs w:val="20"/>
              </w:rPr>
              <w:t>21.094.489</w:t>
            </w:r>
            <w:bookmarkEnd w:id="265"/>
            <w:r w:rsidRPr="00AB4E89">
              <w:rPr>
                <w:rFonts w:ascii="Calibri" w:hAnsi="Calibri" w:cs="Calibri"/>
                <w:b/>
                <w:bCs/>
                <w:color w:val="000000"/>
                <w:sz w:val="20"/>
                <w:szCs w:val="20"/>
              </w:rPr>
              <w:t xml:space="preserve"> </w:t>
            </w:r>
          </w:p>
        </w:tc>
      </w:tr>
    </w:tbl>
    <w:p w14:paraId="08CA48FF" w14:textId="77777777" w:rsidR="00AB4E89" w:rsidRDefault="00AB4E89" w:rsidP="000D7E93">
      <w:pPr>
        <w:jc w:val="both"/>
        <w:rPr>
          <w:rFonts w:asciiTheme="minorHAnsi" w:hAnsiTheme="minorHAnsi" w:cstheme="minorHAnsi"/>
          <w:sz w:val="20"/>
          <w:szCs w:val="20"/>
        </w:rPr>
      </w:pPr>
    </w:p>
    <w:p w14:paraId="34A445CE" w14:textId="00D95A3D" w:rsidR="00434037" w:rsidRDefault="00E8072D" w:rsidP="000D7E93">
      <w:pPr>
        <w:jc w:val="both"/>
        <w:rPr>
          <w:rFonts w:asciiTheme="minorHAnsi" w:hAnsiTheme="minorHAnsi" w:cstheme="minorHAnsi"/>
          <w:sz w:val="20"/>
          <w:szCs w:val="20"/>
        </w:rPr>
      </w:pPr>
      <w:r w:rsidRPr="00195820">
        <w:rPr>
          <w:rFonts w:asciiTheme="minorHAnsi" w:hAnsiTheme="minorHAnsi" w:cstheme="minorHAnsi"/>
          <w:sz w:val="20"/>
          <w:szCs w:val="20"/>
        </w:rPr>
        <w:t>Şirket’in 31 Aralık 202</w:t>
      </w:r>
      <w:r>
        <w:rPr>
          <w:rFonts w:asciiTheme="minorHAnsi" w:hAnsiTheme="minorHAnsi" w:cstheme="minorHAnsi"/>
          <w:sz w:val="20"/>
          <w:szCs w:val="20"/>
        </w:rPr>
        <w:t>4</w:t>
      </w:r>
      <w:r w:rsidRPr="00195820">
        <w:rPr>
          <w:rFonts w:asciiTheme="minorHAnsi" w:hAnsiTheme="minorHAnsi" w:cstheme="minorHAnsi"/>
          <w:sz w:val="20"/>
          <w:szCs w:val="20"/>
        </w:rPr>
        <w:t xml:space="preserve"> tarihi </w:t>
      </w:r>
      <w:proofErr w:type="spellStart"/>
      <w:r w:rsidRPr="00195820">
        <w:rPr>
          <w:rFonts w:asciiTheme="minorHAnsi" w:hAnsiTheme="minorHAnsi" w:cstheme="minorHAnsi"/>
          <w:sz w:val="20"/>
          <w:szCs w:val="20"/>
        </w:rPr>
        <w:t>itibariyla</w:t>
      </w:r>
      <w:proofErr w:type="spellEnd"/>
      <w:r w:rsidRPr="00195820">
        <w:rPr>
          <w:rFonts w:asciiTheme="minorHAnsi" w:hAnsiTheme="minorHAnsi" w:cstheme="minorHAnsi"/>
          <w:sz w:val="20"/>
          <w:szCs w:val="20"/>
        </w:rPr>
        <w:t xml:space="preserve"> stokları üzerinde </w:t>
      </w:r>
      <w:r>
        <w:rPr>
          <w:rFonts w:asciiTheme="minorHAnsi" w:hAnsiTheme="minorHAnsi" w:cstheme="minorHAnsi"/>
          <w:sz w:val="20"/>
          <w:szCs w:val="20"/>
        </w:rPr>
        <w:t>347</w:t>
      </w:r>
      <w:r w:rsidRPr="00195820">
        <w:rPr>
          <w:rFonts w:asciiTheme="minorHAnsi" w:hAnsiTheme="minorHAnsi" w:cstheme="minorHAnsi"/>
          <w:sz w:val="20"/>
          <w:szCs w:val="20"/>
        </w:rPr>
        <w:t>.</w:t>
      </w:r>
      <w:r>
        <w:rPr>
          <w:rFonts w:asciiTheme="minorHAnsi" w:hAnsiTheme="minorHAnsi" w:cstheme="minorHAnsi"/>
          <w:sz w:val="20"/>
          <w:szCs w:val="20"/>
        </w:rPr>
        <w:t>000</w:t>
      </w:r>
      <w:r w:rsidRPr="00195820">
        <w:rPr>
          <w:rFonts w:asciiTheme="minorHAnsi" w:hAnsiTheme="minorHAnsi" w:cstheme="minorHAnsi"/>
          <w:sz w:val="20"/>
          <w:szCs w:val="20"/>
        </w:rPr>
        <w:t>.</w:t>
      </w:r>
      <w:r>
        <w:rPr>
          <w:rFonts w:asciiTheme="minorHAnsi" w:hAnsiTheme="minorHAnsi" w:cstheme="minorHAnsi"/>
          <w:sz w:val="20"/>
          <w:szCs w:val="20"/>
        </w:rPr>
        <w:t>0</w:t>
      </w:r>
      <w:r w:rsidRPr="00195820">
        <w:rPr>
          <w:rFonts w:asciiTheme="minorHAnsi" w:hAnsiTheme="minorHAnsi" w:cstheme="minorHAnsi"/>
          <w:sz w:val="20"/>
          <w:szCs w:val="20"/>
        </w:rPr>
        <w:t>00 TL teminat bulunmaktadır.</w:t>
      </w:r>
    </w:p>
    <w:p w14:paraId="5D057702" w14:textId="77777777" w:rsidR="00AB4E89" w:rsidRPr="0066249C" w:rsidRDefault="00AB4E89" w:rsidP="000D7E93">
      <w:pPr>
        <w:jc w:val="both"/>
        <w:rPr>
          <w:rFonts w:asciiTheme="minorHAnsi" w:hAnsiTheme="minorHAnsi" w:cstheme="minorHAnsi"/>
          <w:sz w:val="20"/>
          <w:szCs w:val="20"/>
        </w:rPr>
      </w:pPr>
    </w:p>
    <w:p w14:paraId="1B637FCE" w14:textId="77777777" w:rsidR="00B901E0" w:rsidRPr="0066249C" w:rsidRDefault="00B901E0" w:rsidP="00EB091D">
      <w:pPr>
        <w:pStyle w:val="Balk1"/>
        <w:numPr>
          <w:ilvl w:val="0"/>
          <w:numId w:val="16"/>
        </w:numPr>
        <w:ind w:left="-284" w:firstLine="0"/>
        <w:rPr>
          <w:rFonts w:asciiTheme="minorHAnsi" w:hAnsiTheme="minorHAnsi" w:cstheme="minorHAnsi"/>
          <w:b/>
          <w:sz w:val="20"/>
          <w:szCs w:val="20"/>
          <w:u w:val="none"/>
        </w:rPr>
      </w:pPr>
      <w:bookmarkStart w:id="266" w:name="_Toc199276071"/>
      <w:r w:rsidRPr="0066249C">
        <w:rPr>
          <w:rFonts w:asciiTheme="minorHAnsi" w:hAnsiTheme="minorHAnsi" w:cstheme="minorHAnsi"/>
          <w:b/>
          <w:sz w:val="20"/>
          <w:szCs w:val="20"/>
          <w:u w:val="none"/>
        </w:rPr>
        <w:t>PEŞİN ÖDENMİŞ GİDERLER VE ERTELENMİŞ GELİRLER</w:t>
      </w:r>
      <w:bookmarkEnd w:id="266"/>
    </w:p>
    <w:p w14:paraId="532AC2A6" w14:textId="77777777" w:rsidR="00B901E0" w:rsidRPr="0066249C" w:rsidRDefault="00B901E0" w:rsidP="00E1658D">
      <w:pPr>
        <w:rPr>
          <w:rFonts w:asciiTheme="minorHAnsi" w:hAnsiTheme="minorHAnsi" w:cstheme="minorHAnsi"/>
          <w:b/>
          <w:sz w:val="20"/>
          <w:szCs w:val="20"/>
          <w:u w:val="single"/>
          <w:lang w:eastAsia="x-none"/>
        </w:rPr>
      </w:pPr>
    </w:p>
    <w:p w14:paraId="1C781599" w14:textId="32CF841F" w:rsidR="00E067B7" w:rsidRDefault="000E796D" w:rsidP="00E1658D">
      <w:pPr>
        <w:rPr>
          <w:rFonts w:asciiTheme="minorHAnsi" w:hAnsiTheme="minorHAnsi" w:cstheme="minorHAnsi"/>
          <w:b/>
          <w:sz w:val="20"/>
          <w:szCs w:val="20"/>
        </w:rPr>
      </w:pPr>
      <w:r w:rsidRPr="0066249C">
        <w:rPr>
          <w:rFonts w:asciiTheme="minorHAnsi" w:hAnsiTheme="minorHAnsi" w:cstheme="minorHAnsi"/>
          <w:b/>
          <w:sz w:val="20"/>
          <w:szCs w:val="20"/>
        </w:rPr>
        <w:t>Kısa</w:t>
      </w:r>
      <w:r w:rsidR="00A41072">
        <w:rPr>
          <w:rFonts w:asciiTheme="minorHAnsi" w:hAnsiTheme="minorHAnsi" w:cstheme="minorHAnsi"/>
          <w:b/>
          <w:sz w:val="20"/>
          <w:szCs w:val="20"/>
        </w:rPr>
        <w:t xml:space="preserve"> ve Uzun</w:t>
      </w:r>
      <w:r w:rsidRPr="0066249C">
        <w:rPr>
          <w:rFonts w:asciiTheme="minorHAnsi" w:hAnsiTheme="minorHAnsi" w:cstheme="minorHAnsi"/>
          <w:b/>
          <w:sz w:val="20"/>
          <w:szCs w:val="20"/>
        </w:rPr>
        <w:t xml:space="preserve"> Vadeli </w:t>
      </w:r>
      <w:r w:rsidR="00B901E0" w:rsidRPr="0066249C">
        <w:rPr>
          <w:rFonts w:asciiTheme="minorHAnsi" w:hAnsiTheme="minorHAnsi" w:cstheme="minorHAnsi"/>
          <w:b/>
          <w:sz w:val="20"/>
          <w:szCs w:val="20"/>
        </w:rPr>
        <w:t>Peşin Ödenmiş Giderler</w:t>
      </w:r>
    </w:p>
    <w:p w14:paraId="0292E8E5" w14:textId="4C06F7AC" w:rsidR="00AB56C6" w:rsidRDefault="00AB56C6" w:rsidP="00E1658D">
      <w:pPr>
        <w:rPr>
          <w:rFonts w:asciiTheme="minorHAnsi" w:hAnsiTheme="minorHAnsi" w:cstheme="minorHAnsi"/>
          <w:b/>
          <w:sz w:val="20"/>
          <w:szCs w:val="20"/>
        </w:rPr>
      </w:pPr>
    </w:p>
    <w:p w14:paraId="695CF599" w14:textId="396EEED9" w:rsidR="00651848" w:rsidRDefault="00651848" w:rsidP="00651848">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Pr>
          <w:rFonts w:asciiTheme="minorHAnsi" w:hAnsiTheme="minorHAnsi" w:cstheme="minorHAnsi"/>
          <w:sz w:val="20"/>
          <w:szCs w:val="20"/>
        </w:rPr>
        <w:t>: Bulunmamaktadır</w:t>
      </w:r>
      <w:r w:rsidRPr="0066249C">
        <w:rPr>
          <w:rFonts w:asciiTheme="minorHAnsi" w:hAnsiTheme="minorHAnsi" w:cstheme="minorHAnsi"/>
          <w:sz w:val="20"/>
          <w:szCs w:val="20"/>
        </w:rPr>
        <w:t>).</w:t>
      </w:r>
    </w:p>
    <w:p w14:paraId="7DDBC1EC" w14:textId="77777777" w:rsidR="001977C7" w:rsidRPr="0066249C" w:rsidRDefault="001977C7" w:rsidP="00651848">
      <w:pPr>
        <w:rPr>
          <w:rFonts w:asciiTheme="minorHAnsi" w:hAnsiTheme="minorHAnsi" w:cstheme="minorHAnsi"/>
          <w:sz w:val="20"/>
          <w:szCs w:val="20"/>
        </w:rPr>
      </w:pPr>
    </w:p>
    <w:p w14:paraId="72E28C55" w14:textId="335ACC89" w:rsidR="008C2EAC" w:rsidRDefault="000E796D" w:rsidP="0005136C">
      <w:pPr>
        <w:rPr>
          <w:rFonts w:asciiTheme="minorHAnsi" w:hAnsiTheme="minorHAnsi" w:cstheme="minorHAnsi"/>
          <w:b/>
          <w:sz w:val="20"/>
          <w:szCs w:val="20"/>
        </w:rPr>
      </w:pPr>
      <w:r w:rsidRPr="0066249C">
        <w:rPr>
          <w:rFonts w:asciiTheme="minorHAnsi" w:hAnsiTheme="minorHAnsi" w:cstheme="minorHAnsi"/>
          <w:b/>
          <w:sz w:val="20"/>
          <w:szCs w:val="20"/>
        </w:rPr>
        <w:t>Kısa</w:t>
      </w:r>
      <w:r w:rsidR="00A41072">
        <w:rPr>
          <w:rFonts w:asciiTheme="minorHAnsi" w:hAnsiTheme="minorHAnsi" w:cstheme="minorHAnsi"/>
          <w:b/>
          <w:sz w:val="20"/>
          <w:szCs w:val="20"/>
        </w:rPr>
        <w:t xml:space="preserve"> ve Uzun</w:t>
      </w:r>
      <w:r w:rsidRPr="0066249C">
        <w:rPr>
          <w:rFonts w:asciiTheme="minorHAnsi" w:hAnsiTheme="minorHAnsi" w:cstheme="minorHAnsi"/>
          <w:b/>
          <w:sz w:val="20"/>
          <w:szCs w:val="20"/>
        </w:rPr>
        <w:t xml:space="preserve"> Vadeli </w:t>
      </w:r>
      <w:r w:rsidR="00B901E0" w:rsidRPr="0066249C">
        <w:rPr>
          <w:rFonts w:asciiTheme="minorHAnsi" w:hAnsiTheme="minorHAnsi" w:cstheme="minorHAnsi"/>
          <w:b/>
          <w:sz w:val="20"/>
          <w:szCs w:val="20"/>
        </w:rPr>
        <w:t>Ertelenmiş Gelirler</w:t>
      </w:r>
    </w:p>
    <w:p w14:paraId="2706EF68" w14:textId="77777777" w:rsidR="00D4356A" w:rsidRDefault="00D4356A" w:rsidP="0005136C">
      <w:pPr>
        <w:rPr>
          <w:rFonts w:asciiTheme="minorHAnsi" w:hAnsiTheme="minorHAnsi" w:cstheme="minorHAnsi"/>
          <w:b/>
          <w:sz w:val="20"/>
          <w:szCs w:val="20"/>
        </w:rPr>
      </w:pPr>
    </w:p>
    <w:p w14:paraId="3A301CF7" w14:textId="3E404B9F" w:rsidR="00254B5F" w:rsidRPr="0066249C" w:rsidRDefault="00254B5F" w:rsidP="00254B5F">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62D40AEB" w14:textId="77777777" w:rsidR="00AD71DD" w:rsidRDefault="00AD71DD" w:rsidP="00767FC8">
      <w:pPr>
        <w:rPr>
          <w:rFonts w:asciiTheme="minorHAnsi" w:hAnsiTheme="minorHAnsi" w:cstheme="minorHAnsi"/>
          <w:b/>
          <w:sz w:val="12"/>
          <w:szCs w:val="12"/>
          <w:u w:val="single"/>
        </w:rPr>
      </w:pPr>
    </w:p>
    <w:p w14:paraId="7FBE4D09" w14:textId="77777777" w:rsidR="0091458A" w:rsidRPr="00E067B7" w:rsidRDefault="0091458A" w:rsidP="00767FC8">
      <w:pPr>
        <w:rPr>
          <w:rFonts w:asciiTheme="minorHAnsi" w:hAnsiTheme="minorHAnsi" w:cstheme="minorHAnsi"/>
          <w:b/>
          <w:sz w:val="12"/>
          <w:szCs w:val="12"/>
          <w:u w:val="single"/>
        </w:rPr>
      </w:pPr>
    </w:p>
    <w:p w14:paraId="7BB3B561" w14:textId="77777777" w:rsidR="00C55EFC" w:rsidRPr="0066249C" w:rsidRDefault="00BF4873" w:rsidP="00C55EFC">
      <w:pPr>
        <w:pStyle w:val="Balk1"/>
        <w:numPr>
          <w:ilvl w:val="0"/>
          <w:numId w:val="16"/>
        </w:numPr>
        <w:ind w:left="0" w:hanging="284"/>
        <w:rPr>
          <w:rFonts w:asciiTheme="minorHAnsi" w:hAnsiTheme="minorHAnsi" w:cstheme="minorHAnsi"/>
          <w:b/>
          <w:sz w:val="20"/>
          <w:szCs w:val="20"/>
          <w:u w:val="none"/>
          <w:lang w:val="tr-TR"/>
        </w:rPr>
      </w:pPr>
      <w:bookmarkStart w:id="267" w:name="_Toc199276072"/>
      <w:r w:rsidRPr="0066249C">
        <w:rPr>
          <w:rFonts w:asciiTheme="minorHAnsi" w:hAnsiTheme="minorHAnsi" w:cstheme="minorHAnsi"/>
          <w:b/>
          <w:sz w:val="20"/>
          <w:szCs w:val="20"/>
          <w:u w:val="none"/>
          <w:lang w:val="tr-TR"/>
        </w:rPr>
        <w:t>YATIRIM AMAÇLI GAYRİMENKULLER</w:t>
      </w:r>
      <w:bookmarkEnd w:id="267"/>
    </w:p>
    <w:p w14:paraId="38424C8A" w14:textId="77777777" w:rsidR="00C55EFC" w:rsidRPr="00E067B7" w:rsidRDefault="00C55EFC" w:rsidP="008870D3">
      <w:pPr>
        <w:ind w:right="-212"/>
        <w:jc w:val="both"/>
        <w:rPr>
          <w:rFonts w:asciiTheme="minorHAnsi" w:hAnsiTheme="minorHAnsi" w:cstheme="minorHAnsi"/>
          <w:sz w:val="12"/>
          <w:szCs w:val="12"/>
        </w:rPr>
      </w:pPr>
    </w:p>
    <w:p w14:paraId="627F1F2D" w14:textId="382C4887" w:rsidR="00025035" w:rsidRDefault="00025035" w:rsidP="00025035">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7515AEF1" w14:textId="77777777" w:rsidR="00A41072" w:rsidRDefault="00A41072" w:rsidP="00025035">
      <w:pPr>
        <w:rPr>
          <w:rFonts w:asciiTheme="minorHAnsi" w:hAnsiTheme="minorHAnsi" w:cstheme="minorHAnsi"/>
          <w:sz w:val="20"/>
          <w:szCs w:val="20"/>
        </w:rPr>
      </w:pPr>
    </w:p>
    <w:p w14:paraId="06ED8EE6" w14:textId="77777777" w:rsidR="00A41072" w:rsidRDefault="00A41072" w:rsidP="00025035">
      <w:pPr>
        <w:rPr>
          <w:rFonts w:asciiTheme="minorHAnsi" w:hAnsiTheme="minorHAnsi" w:cstheme="minorHAnsi"/>
          <w:sz w:val="20"/>
          <w:szCs w:val="20"/>
        </w:rPr>
      </w:pPr>
    </w:p>
    <w:p w14:paraId="3DC25A8A" w14:textId="77777777" w:rsidR="00A41072" w:rsidRPr="0066249C" w:rsidRDefault="00A41072" w:rsidP="00025035">
      <w:pPr>
        <w:rPr>
          <w:rFonts w:asciiTheme="minorHAnsi" w:hAnsiTheme="minorHAnsi" w:cstheme="minorHAnsi"/>
          <w:sz w:val="20"/>
          <w:szCs w:val="20"/>
        </w:rPr>
      </w:pPr>
    </w:p>
    <w:p w14:paraId="33EF55E0" w14:textId="77777777" w:rsidR="0091458A" w:rsidRPr="00E067B7" w:rsidRDefault="0091458A">
      <w:pPr>
        <w:rPr>
          <w:rFonts w:asciiTheme="minorHAnsi" w:hAnsiTheme="minorHAnsi" w:cstheme="minorHAnsi"/>
          <w:sz w:val="12"/>
          <w:szCs w:val="12"/>
        </w:rPr>
      </w:pPr>
    </w:p>
    <w:p w14:paraId="15EA6A7D" w14:textId="77777777" w:rsidR="00A272D1" w:rsidRPr="0066249C" w:rsidRDefault="00A272D1" w:rsidP="00EB091D">
      <w:pPr>
        <w:pStyle w:val="Balk1"/>
        <w:numPr>
          <w:ilvl w:val="0"/>
          <w:numId w:val="16"/>
        </w:numPr>
        <w:ind w:left="0" w:hanging="284"/>
        <w:rPr>
          <w:rFonts w:asciiTheme="minorHAnsi" w:hAnsiTheme="minorHAnsi" w:cstheme="minorHAnsi"/>
          <w:b/>
          <w:sz w:val="20"/>
          <w:szCs w:val="20"/>
          <w:u w:val="none"/>
          <w:lang w:val="tr-TR"/>
        </w:rPr>
      </w:pPr>
      <w:bookmarkStart w:id="268" w:name="_Toc199276073"/>
      <w:r w:rsidRPr="0066249C">
        <w:rPr>
          <w:rFonts w:asciiTheme="minorHAnsi" w:hAnsiTheme="minorHAnsi" w:cstheme="minorHAnsi"/>
          <w:b/>
          <w:sz w:val="20"/>
          <w:szCs w:val="20"/>
          <w:u w:val="none"/>
        </w:rPr>
        <w:lastRenderedPageBreak/>
        <w:t>MADDİ DURAN VARLIKLAR</w:t>
      </w:r>
      <w:bookmarkEnd w:id="268"/>
    </w:p>
    <w:p w14:paraId="5D04045E" w14:textId="77777777" w:rsidR="005746C5" w:rsidRDefault="005746C5" w:rsidP="00EB5F8B">
      <w:pPr>
        <w:rPr>
          <w:rFonts w:asciiTheme="minorHAnsi" w:hAnsiTheme="minorHAnsi" w:cstheme="minorHAnsi"/>
          <w:noProof/>
          <w:sz w:val="20"/>
          <w:szCs w:val="20"/>
        </w:rPr>
      </w:pPr>
    </w:p>
    <w:p w14:paraId="4BAC25BB" w14:textId="22A750C4" w:rsidR="004933BE" w:rsidRDefault="004933BE" w:rsidP="00EB5F8B">
      <w:pPr>
        <w:rPr>
          <w:rFonts w:asciiTheme="minorHAnsi" w:hAnsiTheme="minorHAnsi" w:cstheme="minorHAnsi"/>
          <w:noProof/>
          <w:sz w:val="20"/>
          <w:szCs w:val="20"/>
        </w:rPr>
      </w:pPr>
      <w:r>
        <w:rPr>
          <w:rFonts w:asciiTheme="minorHAnsi" w:hAnsiTheme="minorHAnsi" w:cstheme="minorHAnsi"/>
          <w:noProof/>
          <w:sz w:val="20"/>
          <w:szCs w:val="20"/>
        </w:rPr>
        <w:t>Şirket’in maddi duran varlıklarına ilişkin detaylar aşağıdaki gibidir;</w:t>
      </w:r>
    </w:p>
    <w:tbl>
      <w:tblPr>
        <w:tblW w:w="5000" w:type="pct"/>
        <w:tblCellMar>
          <w:left w:w="70" w:type="dxa"/>
          <w:right w:w="70" w:type="dxa"/>
        </w:tblCellMar>
        <w:tblLook w:val="04A0" w:firstRow="1" w:lastRow="0" w:firstColumn="1" w:lastColumn="0" w:noHBand="0" w:noVBand="1"/>
      </w:tblPr>
      <w:tblGrid>
        <w:gridCol w:w="3846"/>
        <w:gridCol w:w="1552"/>
        <w:gridCol w:w="1552"/>
        <w:gridCol w:w="1419"/>
        <w:gridCol w:w="1552"/>
      </w:tblGrid>
      <w:tr w:rsidR="00F8506F" w:rsidRPr="00F8506F" w14:paraId="47FBCC07" w14:textId="77777777" w:rsidTr="00F8506F">
        <w:trPr>
          <w:trHeight w:val="828"/>
        </w:trPr>
        <w:tc>
          <w:tcPr>
            <w:tcW w:w="1938" w:type="pct"/>
            <w:tcBorders>
              <w:top w:val="nil"/>
              <w:left w:val="nil"/>
              <w:bottom w:val="nil"/>
              <w:right w:val="nil"/>
            </w:tcBorders>
            <w:shd w:val="clear" w:color="auto" w:fill="auto"/>
            <w:noWrap/>
            <w:vAlign w:val="center"/>
            <w:hideMark/>
          </w:tcPr>
          <w:p w14:paraId="1C5D01A1" w14:textId="77777777" w:rsidR="00F8506F" w:rsidRPr="00F8506F" w:rsidRDefault="00F8506F" w:rsidP="00F8506F">
            <w:pPr>
              <w:rPr>
                <w:sz w:val="20"/>
                <w:szCs w:val="20"/>
              </w:rPr>
            </w:pPr>
          </w:p>
        </w:tc>
        <w:tc>
          <w:tcPr>
            <w:tcW w:w="782" w:type="pct"/>
            <w:tcBorders>
              <w:top w:val="nil"/>
              <w:left w:val="nil"/>
              <w:bottom w:val="single" w:sz="4" w:space="0" w:color="auto"/>
              <w:right w:val="nil"/>
            </w:tcBorders>
            <w:shd w:val="clear" w:color="auto" w:fill="auto"/>
            <w:vAlign w:val="bottom"/>
            <w:hideMark/>
          </w:tcPr>
          <w:p w14:paraId="37143696" w14:textId="77777777" w:rsidR="00F8506F" w:rsidRPr="00F8506F" w:rsidRDefault="00F8506F" w:rsidP="00F8506F">
            <w:pPr>
              <w:jc w:val="right"/>
              <w:outlineLvl w:val="0"/>
              <w:rPr>
                <w:rFonts w:ascii="Calibri" w:hAnsi="Calibri" w:cs="Calibri"/>
                <w:b/>
                <w:bCs/>
                <w:color w:val="000000"/>
                <w:sz w:val="20"/>
                <w:szCs w:val="20"/>
              </w:rPr>
            </w:pPr>
            <w:bookmarkStart w:id="269" w:name="_Toc199276074"/>
            <w:r w:rsidRPr="00F8506F">
              <w:rPr>
                <w:rFonts w:ascii="Calibri" w:hAnsi="Calibri" w:cs="Calibri"/>
                <w:b/>
                <w:bCs/>
                <w:color w:val="000000"/>
                <w:sz w:val="20"/>
                <w:szCs w:val="20"/>
              </w:rPr>
              <w:t>31 Aralık 2023</w:t>
            </w:r>
            <w:bookmarkEnd w:id="269"/>
          </w:p>
        </w:tc>
        <w:tc>
          <w:tcPr>
            <w:tcW w:w="782" w:type="pct"/>
            <w:tcBorders>
              <w:top w:val="nil"/>
              <w:left w:val="nil"/>
              <w:bottom w:val="single" w:sz="4" w:space="0" w:color="auto"/>
              <w:right w:val="nil"/>
            </w:tcBorders>
            <w:shd w:val="clear" w:color="auto" w:fill="auto"/>
            <w:vAlign w:val="bottom"/>
            <w:hideMark/>
          </w:tcPr>
          <w:p w14:paraId="1D7EDBB5" w14:textId="77777777" w:rsidR="00F8506F" w:rsidRPr="00F8506F" w:rsidRDefault="00F8506F" w:rsidP="00F8506F">
            <w:pPr>
              <w:jc w:val="right"/>
              <w:outlineLvl w:val="0"/>
              <w:rPr>
                <w:rFonts w:ascii="Calibri" w:hAnsi="Calibri" w:cs="Calibri"/>
                <w:b/>
                <w:bCs/>
                <w:color w:val="000000"/>
                <w:sz w:val="20"/>
                <w:szCs w:val="20"/>
              </w:rPr>
            </w:pPr>
            <w:bookmarkStart w:id="270" w:name="_Toc199276075"/>
            <w:r w:rsidRPr="00F8506F">
              <w:rPr>
                <w:rFonts w:ascii="Calibri" w:hAnsi="Calibri" w:cs="Calibri"/>
                <w:b/>
                <w:bCs/>
                <w:color w:val="000000"/>
                <w:sz w:val="20"/>
                <w:szCs w:val="20"/>
              </w:rPr>
              <w:t>Girişler</w:t>
            </w:r>
            <w:bookmarkEnd w:id="270"/>
          </w:p>
        </w:tc>
        <w:tc>
          <w:tcPr>
            <w:tcW w:w="715" w:type="pct"/>
            <w:tcBorders>
              <w:top w:val="nil"/>
              <w:left w:val="nil"/>
              <w:bottom w:val="single" w:sz="4" w:space="0" w:color="auto"/>
              <w:right w:val="nil"/>
            </w:tcBorders>
            <w:shd w:val="clear" w:color="auto" w:fill="auto"/>
            <w:vAlign w:val="bottom"/>
            <w:hideMark/>
          </w:tcPr>
          <w:p w14:paraId="26BF5F9C" w14:textId="77777777" w:rsidR="00F8506F" w:rsidRPr="00F8506F" w:rsidRDefault="00F8506F" w:rsidP="00F8506F">
            <w:pPr>
              <w:jc w:val="right"/>
              <w:outlineLvl w:val="0"/>
              <w:rPr>
                <w:rFonts w:ascii="Calibri" w:hAnsi="Calibri" w:cs="Calibri"/>
                <w:b/>
                <w:bCs/>
                <w:color w:val="000000"/>
                <w:sz w:val="20"/>
                <w:szCs w:val="20"/>
              </w:rPr>
            </w:pPr>
            <w:bookmarkStart w:id="271" w:name="_Toc199276076"/>
            <w:r w:rsidRPr="00F8506F">
              <w:rPr>
                <w:rFonts w:ascii="Calibri" w:hAnsi="Calibri" w:cs="Calibri"/>
                <w:b/>
                <w:bCs/>
                <w:color w:val="000000"/>
                <w:sz w:val="20"/>
                <w:szCs w:val="20"/>
              </w:rPr>
              <w:t>Çıkışlar</w:t>
            </w:r>
            <w:bookmarkEnd w:id="271"/>
            <w:r w:rsidRPr="00F8506F">
              <w:rPr>
                <w:rFonts w:ascii="Calibri" w:hAnsi="Calibri" w:cs="Calibri"/>
                <w:b/>
                <w:bCs/>
                <w:color w:val="000000"/>
                <w:sz w:val="20"/>
                <w:szCs w:val="20"/>
              </w:rPr>
              <w:t xml:space="preserve"> </w:t>
            </w:r>
          </w:p>
        </w:tc>
        <w:tc>
          <w:tcPr>
            <w:tcW w:w="782" w:type="pct"/>
            <w:tcBorders>
              <w:top w:val="nil"/>
              <w:left w:val="nil"/>
              <w:bottom w:val="single" w:sz="4" w:space="0" w:color="auto"/>
              <w:right w:val="nil"/>
            </w:tcBorders>
            <w:shd w:val="clear" w:color="auto" w:fill="auto"/>
            <w:vAlign w:val="bottom"/>
            <w:hideMark/>
          </w:tcPr>
          <w:p w14:paraId="63DA47A7" w14:textId="77777777" w:rsidR="00F8506F" w:rsidRPr="00F8506F" w:rsidRDefault="00F8506F" w:rsidP="00F8506F">
            <w:pPr>
              <w:jc w:val="right"/>
              <w:outlineLvl w:val="0"/>
              <w:rPr>
                <w:rFonts w:ascii="Calibri" w:hAnsi="Calibri" w:cs="Calibri"/>
                <w:b/>
                <w:bCs/>
                <w:color w:val="000000"/>
                <w:sz w:val="20"/>
                <w:szCs w:val="20"/>
              </w:rPr>
            </w:pPr>
            <w:bookmarkStart w:id="272" w:name="_Toc199276077"/>
            <w:r w:rsidRPr="00F8506F">
              <w:rPr>
                <w:rFonts w:ascii="Calibri" w:hAnsi="Calibri" w:cs="Calibri"/>
                <w:b/>
                <w:bCs/>
                <w:color w:val="000000"/>
                <w:sz w:val="20"/>
                <w:szCs w:val="20"/>
              </w:rPr>
              <w:t>31 Aralık 2024</w:t>
            </w:r>
            <w:bookmarkEnd w:id="272"/>
          </w:p>
        </w:tc>
      </w:tr>
      <w:tr w:rsidR="00F8506F" w:rsidRPr="00F8506F" w14:paraId="37B6E571" w14:textId="77777777" w:rsidTr="00F8506F">
        <w:trPr>
          <w:trHeight w:val="288"/>
        </w:trPr>
        <w:tc>
          <w:tcPr>
            <w:tcW w:w="1938" w:type="pct"/>
            <w:tcBorders>
              <w:top w:val="nil"/>
              <w:left w:val="nil"/>
              <w:bottom w:val="nil"/>
              <w:right w:val="nil"/>
            </w:tcBorders>
            <w:shd w:val="clear" w:color="auto" w:fill="auto"/>
            <w:noWrap/>
            <w:vAlign w:val="center"/>
            <w:hideMark/>
          </w:tcPr>
          <w:p w14:paraId="21CEF3C6" w14:textId="77777777" w:rsidR="00F8506F" w:rsidRPr="00F8506F" w:rsidRDefault="00F8506F" w:rsidP="00F8506F">
            <w:pPr>
              <w:jc w:val="right"/>
              <w:outlineLvl w:val="0"/>
              <w:rPr>
                <w:rFonts w:ascii="Calibri" w:hAnsi="Calibri" w:cs="Calibri"/>
                <w:b/>
                <w:bCs/>
                <w:color w:val="000000"/>
                <w:sz w:val="20"/>
                <w:szCs w:val="20"/>
              </w:rPr>
            </w:pPr>
          </w:p>
        </w:tc>
        <w:tc>
          <w:tcPr>
            <w:tcW w:w="782" w:type="pct"/>
            <w:tcBorders>
              <w:top w:val="nil"/>
              <w:left w:val="nil"/>
              <w:bottom w:val="nil"/>
              <w:right w:val="nil"/>
            </w:tcBorders>
            <w:shd w:val="clear" w:color="auto" w:fill="auto"/>
            <w:vAlign w:val="bottom"/>
            <w:hideMark/>
          </w:tcPr>
          <w:p w14:paraId="1B6AB47F" w14:textId="77777777" w:rsidR="00F8506F" w:rsidRPr="00F8506F" w:rsidRDefault="00F8506F" w:rsidP="00F8506F">
            <w:pPr>
              <w:outlineLvl w:val="0"/>
              <w:rPr>
                <w:sz w:val="20"/>
                <w:szCs w:val="20"/>
              </w:rPr>
            </w:pPr>
          </w:p>
        </w:tc>
        <w:tc>
          <w:tcPr>
            <w:tcW w:w="782" w:type="pct"/>
            <w:tcBorders>
              <w:top w:val="nil"/>
              <w:left w:val="nil"/>
              <w:bottom w:val="nil"/>
              <w:right w:val="nil"/>
            </w:tcBorders>
            <w:shd w:val="clear" w:color="auto" w:fill="auto"/>
            <w:vAlign w:val="bottom"/>
            <w:hideMark/>
          </w:tcPr>
          <w:p w14:paraId="679B1D23" w14:textId="77777777" w:rsidR="00F8506F" w:rsidRPr="00F8506F" w:rsidRDefault="00F8506F" w:rsidP="00F8506F">
            <w:pPr>
              <w:jc w:val="right"/>
              <w:outlineLvl w:val="0"/>
              <w:rPr>
                <w:sz w:val="20"/>
                <w:szCs w:val="20"/>
              </w:rPr>
            </w:pPr>
          </w:p>
        </w:tc>
        <w:tc>
          <w:tcPr>
            <w:tcW w:w="715" w:type="pct"/>
            <w:tcBorders>
              <w:top w:val="nil"/>
              <w:left w:val="nil"/>
              <w:bottom w:val="nil"/>
              <w:right w:val="nil"/>
            </w:tcBorders>
            <w:shd w:val="clear" w:color="auto" w:fill="auto"/>
            <w:vAlign w:val="bottom"/>
            <w:hideMark/>
          </w:tcPr>
          <w:p w14:paraId="44B9BFFA" w14:textId="77777777" w:rsidR="00F8506F" w:rsidRPr="00F8506F" w:rsidRDefault="00F8506F" w:rsidP="00F8506F">
            <w:pPr>
              <w:jc w:val="right"/>
              <w:outlineLvl w:val="0"/>
              <w:rPr>
                <w:sz w:val="20"/>
                <w:szCs w:val="20"/>
              </w:rPr>
            </w:pPr>
          </w:p>
        </w:tc>
        <w:tc>
          <w:tcPr>
            <w:tcW w:w="782" w:type="pct"/>
            <w:tcBorders>
              <w:top w:val="nil"/>
              <w:left w:val="nil"/>
              <w:bottom w:val="nil"/>
              <w:right w:val="nil"/>
            </w:tcBorders>
            <w:shd w:val="clear" w:color="auto" w:fill="auto"/>
            <w:vAlign w:val="bottom"/>
            <w:hideMark/>
          </w:tcPr>
          <w:p w14:paraId="3F1585B2" w14:textId="77777777" w:rsidR="00F8506F" w:rsidRPr="00F8506F" w:rsidRDefault="00F8506F" w:rsidP="00F8506F">
            <w:pPr>
              <w:jc w:val="right"/>
              <w:outlineLvl w:val="0"/>
              <w:rPr>
                <w:sz w:val="20"/>
                <w:szCs w:val="20"/>
              </w:rPr>
            </w:pPr>
          </w:p>
        </w:tc>
      </w:tr>
      <w:tr w:rsidR="00F8506F" w:rsidRPr="00F8506F" w14:paraId="4B3F1518" w14:textId="77777777" w:rsidTr="00F8506F">
        <w:trPr>
          <w:trHeight w:val="288"/>
        </w:trPr>
        <w:tc>
          <w:tcPr>
            <w:tcW w:w="1938" w:type="pct"/>
            <w:tcBorders>
              <w:top w:val="nil"/>
              <w:left w:val="nil"/>
              <w:bottom w:val="single" w:sz="4" w:space="0" w:color="auto"/>
              <w:right w:val="nil"/>
            </w:tcBorders>
            <w:shd w:val="clear" w:color="auto" w:fill="auto"/>
            <w:noWrap/>
            <w:vAlign w:val="center"/>
            <w:hideMark/>
          </w:tcPr>
          <w:p w14:paraId="7E8CE97A" w14:textId="77777777" w:rsidR="00F8506F" w:rsidRPr="00F8506F" w:rsidRDefault="00F8506F" w:rsidP="00F8506F">
            <w:pPr>
              <w:outlineLvl w:val="0"/>
              <w:rPr>
                <w:rFonts w:ascii="Calibri" w:hAnsi="Calibri" w:cs="Calibri"/>
                <w:b/>
                <w:bCs/>
                <w:sz w:val="20"/>
                <w:szCs w:val="20"/>
              </w:rPr>
            </w:pPr>
            <w:bookmarkStart w:id="273" w:name="_Toc199276078"/>
            <w:r w:rsidRPr="00F8506F">
              <w:rPr>
                <w:rFonts w:ascii="Calibri" w:hAnsi="Calibri" w:cs="Calibri"/>
                <w:b/>
                <w:bCs/>
                <w:sz w:val="20"/>
                <w:szCs w:val="20"/>
              </w:rPr>
              <w:t>Maliyet Değeri</w:t>
            </w:r>
            <w:bookmarkEnd w:id="273"/>
          </w:p>
        </w:tc>
        <w:tc>
          <w:tcPr>
            <w:tcW w:w="782" w:type="pct"/>
            <w:tcBorders>
              <w:top w:val="nil"/>
              <w:left w:val="nil"/>
              <w:bottom w:val="single" w:sz="4" w:space="0" w:color="auto"/>
              <w:right w:val="nil"/>
            </w:tcBorders>
            <w:shd w:val="clear" w:color="auto" w:fill="auto"/>
            <w:noWrap/>
            <w:vAlign w:val="center"/>
            <w:hideMark/>
          </w:tcPr>
          <w:p w14:paraId="7EE5EDD2" w14:textId="77777777" w:rsidR="00F8506F" w:rsidRPr="00F8506F" w:rsidRDefault="00F8506F" w:rsidP="00F8506F">
            <w:pPr>
              <w:jc w:val="right"/>
              <w:outlineLvl w:val="0"/>
              <w:rPr>
                <w:rFonts w:ascii="Calibri" w:hAnsi="Calibri" w:cs="Calibri"/>
                <w:b/>
                <w:bCs/>
                <w:color w:val="000000"/>
                <w:sz w:val="20"/>
                <w:szCs w:val="20"/>
              </w:rPr>
            </w:pPr>
            <w:bookmarkStart w:id="274" w:name="_Toc199276079"/>
            <w:r w:rsidRPr="00F8506F">
              <w:rPr>
                <w:rFonts w:ascii="Calibri" w:hAnsi="Calibri" w:cs="Calibri"/>
                <w:b/>
                <w:bCs/>
                <w:color w:val="000000"/>
                <w:sz w:val="20"/>
                <w:szCs w:val="20"/>
              </w:rPr>
              <w:t>91.073.865</w:t>
            </w:r>
            <w:bookmarkEnd w:id="274"/>
            <w:r w:rsidRPr="00F8506F">
              <w:rPr>
                <w:rFonts w:ascii="Calibri" w:hAnsi="Calibri" w:cs="Calibri"/>
                <w:b/>
                <w:bCs/>
                <w:color w:val="000000"/>
                <w:sz w:val="20"/>
                <w:szCs w:val="20"/>
              </w:rPr>
              <w:t xml:space="preserve"> </w:t>
            </w:r>
          </w:p>
        </w:tc>
        <w:tc>
          <w:tcPr>
            <w:tcW w:w="782" w:type="pct"/>
            <w:tcBorders>
              <w:top w:val="nil"/>
              <w:left w:val="nil"/>
              <w:bottom w:val="single" w:sz="4" w:space="0" w:color="auto"/>
              <w:right w:val="nil"/>
            </w:tcBorders>
            <w:shd w:val="clear" w:color="auto" w:fill="auto"/>
            <w:noWrap/>
            <w:vAlign w:val="center"/>
            <w:hideMark/>
          </w:tcPr>
          <w:p w14:paraId="55E17EE8" w14:textId="77777777" w:rsidR="00F8506F" w:rsidRPr="00F8506F" w:rsidRDefault="00F8506F" w:rsidP="00F8506F">
            <w:pPr>
              <w:jc w:val="right"/>
              <w:outlineLvl w:val="0"/>
              <w:rPr>
                <w:rFonts w:ascii="Calibri" w:hAnsi="Calibri" w:cs="Calibri"/>
                <w:b/>
                <w:bCs/>
                <w:color w:val="000000"/>
                <w:sz w:val="20"/>
                <w:szCs w:val="20"/>
              </w:rPr>
            </w:pPr>
            <w:bookmarkStart w:id="275" w:name="_Toc199276080"/>
            <w:r w:rsidRPr="00F8506F">
              <w:rPr>
                <w:rFonts w:ascii="Calibri" w:hAnsi="Calibri" w:cs="Calibri"/>
                <w:b/>
                <w:bCs/>
                <w:color w:val="000000"/>
                <w:sz w:val="20"/>
                <w:szCs w:val="20"/>
              </w:rPr>
              <w:t>19.400.616</w:t>
            </w:r>
            <w:bookmarkEnd w:id="275"/>
            <w:r w:rsidRPr="00F8506F">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noWrap/>
            <w:vAlign w:val="center"/>
            <w:hideMark/>
          </w:tcPr>
          <w:p w14:paraId="46CE8098" w14:textId="77777777" w:rsidR="00F8506F" w:rsidRPr="00F8506F" w:rsidRDefault="00F8506F" w:rsidP="00F8506F">
            <w:pPr>
              <w:jc w:val="right"/>
              <w:outlineLvl w:val="0"/>
              <w:rPr>
                <w:rFonts w:ascii="Calibri" w:hAnsi="Calibri" w:cs="Calibri"/>
                <w:b/>
                <w:bCs/>
                <w:color w:val="000000"/>
                <w:sz w:val="20"/>
                <w:szCs w:val="20"/>
              </w:rPr>
            </w:pPr>
            <w:bookmarkStart w:id="276" w:name="_Toc199276081"/>
            <w:r w:rsidRPr="00F8506F">
              <w:rPr>
                <w:rFonts w:ascii="Calibri" w:hAnsi="Calibri" w:cs="Calibri"/>
                <w:b/>
                <w:bCs/>
                <w:color w:val="000000"/>
                <w:sz w:val="20"/>
                <w:szCs w:val="20"/>
              </w:rPr>
              <w:t>(4.582.089)</w:t>
            </w:r>
            <w:bookmarkEnd w:id="276"/>
          </w:p>
        </w:tc>
        <w:tc>
          <w:tcPr>
            <w:tcW w:w="782" w:type="pct"/>
            <w:tcBorders>
              <w:top w:val="nil"/>
              <w:left w:val="nil"/>
              <w:bottom w:val="single" w:sz="4" w:space="0" w:color="auto"/>
              <w:right w:val="nil"/>
            </w:tcBorders>
            <w:shd w:val="clear" w:color="auto" w:fill="auto"/>
            <w:noWrap/>
            <w:vAlign w:val="center"/>
            <w:hideMark/>
          </w:tcPr>
          <w:p w14:paraId="55417555" w14:textId="77777777" w:rsidR="00F8506F" w:rsidRPr="00F8506F" w:rsidRDefault="00F8506F" w:rsidP="00F8506F">
            <w:pPr>
              <w:jc w:val="right"/>
              <w:outlineLvl w:val="0"/>
              <w:rPr>
                <w:rFonts w:ascii="Calibri" w:hAnsi="Calibri" w:cs="Calibri"/>
                <w:b/>
                <w:bCs/>
                <w:color w:val="000000"/>
                <w:sz w:val="20"/>
                <w:szCs w:val="20"/>
              </w:rPr>
            </w:pPr>
            <w:bookmarkStart w:id="277" w:name="_Toc199276082"/>
            <w:r w:rsidRPr="00F8506F">
              <w:rPr>
                <w:rFonts w:ascii="Calibri" w:hAnsi="Calibri" w:cs="Calibri"/>
                <w:b/>
                <w:bCs/>
                <w:color w:val="000000"/>
                <w:sz w:val="20"/>
                <w:szCs w:val="20"/>
              </w:rPr>
              <w:t>105.892.392</w:t>
            </w:r>
            <w:bookmarkEnd w:id="277"/>
            <w:r w:rsidRPr="00F8506F">
              <w:rPr>
                <w:rFonts w:ascii="Calibri" w:hAnsi="Calibri" w:cs="Calibri"/>
                <w:b/>
                <w:bCs/>
                <w:color w:val="000000"/>
                <w:sz w:val="20"/>
                <w:szCs w:val="20"/>
              </w:rPr>
              <w:t xml:space="preserve"> </w:t>
            </w:r>
          </w:p>
        </w:tc>
      </w:tr>
      <w:tr w:rsidR="00F8506F" w:rsidRPr="00F8506F" w14:paraId="19276AB7" w14:textId="77777777" w:rsidTr="00F8506F">
        <w:trPr>
          <w:trHeight w:val="288"/>
        </w:trPr>
        <w:tc>
          <w:tcPr>
            <w:tcW w:w="1938" w:type="pct"/>
            <w:tcBorders>
              <w:top w:val="nil"/>
              <w:left w:val="nil"/>
              <w:bottom w:val="nil"/>
              <w:right w:val="nil"/>
            </w:tcBorders>
            <w:shd w:val="clear" w:color="auto" w:fill="auto"/>
            <w:noWrap/>
            <w:vAlign w:val="center"/>
            <w:hideMark/>
          </w:tcPr>
          <w:p w14:paraId="1032A86A" w14:textId="77777777" w:rsidR="00F8506F" w:rsidRPr="00F8506F" w:rsidRDefault="00F8506F" w:rsidP="00F8506F">
            <w:pPr>
              <w:outlineLvl w:val="0"/>
              <w:rPr>
                <w:rFonts w:ascii="Calibri" w:hAnsi="Calibri" w:cs="Calibri"/>
                <w:sz w:val="20"/>
                <w:szCs w:val="20"/>
              </w:rPr>
            </w:pPr>
            <w:bookmarkStart w:id="278" w:name="_Toc199276083"/>
            <w:r w:rsidRPr="00F8506F">
              <w:rPr>
                <w:rFonts w:ascii="Calibri" w:hAnsi="Calibri" w:cs="Calibri"/>
                <w:sz w:val="20"/>
                <w:szCs w:val="20"/>
              </w:rPr>
              <w:t>Binalar</w:t>
            </w:r>
            <w:bookmarkEnd w:id="278"/>
          </w:p>
        </w:tc>
        <w:tc>
          <w:tcPr>
            <w:tcW w:w="782" w:type="pct"/>
            <w:tcBorders>
              <w:top w:val="nil"/>
              <w:left w:val="nil"/>
              <w:bottom w:val="nil"/>
              <w:right w:val="nil"/>
            </w:tcBorders>
            <w:shd w:val="clear" w:color="auto" w:fill="auto"/>
            <w:vAlign w:val="center"/>
            <w:hideMark/>
          </w:tcPr>
          <w:p w14:paraId="02739243" w14:textId="77777777" w:rsidR="00F8506F" w:rsidRPr="00F8506F" w:rsidRDefault="00F8506F" w:rsidP="00F8506F">
            <w:pPr>
              <w:jc w:val="right"/>
              <w:outlineLvl w:val="0"/>
              <w:rPr>
                <w:rFonts w:ascii="Calibri" w:hAnsi="Calibri" w:cs="Calibri"/>
                <w:color w:val="000000"/>
                <w:sz w:val="20"/>
                <w:szCs w:val="20"/>
              </w:rPr>
            </w:pPr>
            <w:bookmarkStart w:id="279" w:name="_Toc199276084"/>
            <w:r w:rsidRPr="00F8506F">
              <w:rPr>
                <w:rFonts w:ascii="Calibri" w:hAnsi="Calibri" w:cs="Calibri"/>
                <w:color w:val="000000"/>
                <w:sz w:val="20"/>
                <w:szCs w:val="20"/>
              </w:rPr>
              <w:t>8.278.063</w:t>
            </w:r>
            <w:bookmarkEnd w:id="279"/>
          </w:p>
        </w:tc>
        <w:tc>
          <w:tcPr>
            <w:tcW w:w="782" w:type="pct"/>
            <w:tcBorders>
              <w:top w:val="nil"/>
              <w:left w:val="nil"/>
              <w:bottom w:val="nil"/>
              <w:right w:val="nil"/>
            </w:tcBorders>
            <w:shd w:val="clear" w:color="auto" w:fill="auto"/>
            <w:vAlign w:val="center"/>
            <w:hideMark/>
          </w:tcPr>
          <w:p w14:paraId="26BEC276" w14:textId="77777777" w:rsidR="00F8506F" w:rsidRPr="00F8506F" w:rsidRDefault="00F8506F" w:rsidP="00F8506F">
            <w:pPr>
              <w:jc w:val="right"/>
              <w:outlineLvl w:val="0"/>
              <w:rPr>
                <w:rFonts w:ascii="Calibri" w:hAnsi="Calibri" w:cs="Calibri"/>
                <w:color w:val="000000"/>
                <w:sz w:val="20"/>
                <w:szCs w:val="20"/>
              </w:rPr>
            </w:pPr>
            <w:bookmarkStart w:id="280" w:name="_Toc199276085"/>
            <w:r w:rsidRPr="00F8506F">
              <w:rPr>
                <w:rFonts w:ascii="Calibri" w:hAnsi="Calibri" w:cs="Calibri"/>
                <w:color w:val="000000"/>
                <w:sz w:val="20"/>
                <w:szCs w:val="20"/>
              </w:rPr>
              <w:t>14.631.230</w:t>
            </w:r>
            <w:bookmarkEnd w:id="280"/>
          </w:p>
        </w:tc>
        <w:tc>
          <w:tcPr>
            <w:tcW w:w="715" w:type="pct"/>
            <w:tcBorders>
              <w:top w:val="nil"/>
              <w:left w:val="nil"/>
              <w:bottom w:val="nil"/>
              <w:right w:val="nil"/>
            </w:tcBorders>
            <w:shd w:val="clear" w:color="auto" w:fill="auto"/>
            <w:vAlign w:val="center"/>
            <w:hideMark/>
          </w:tcPr>
          <w:p w14:paraId="7F36E7D8" w14:textId="77777777" w:rsidR="00F8506F" w:rsidRPr="00F8506F" w:rsidRDefault="00F8506F" w:rsidP="00F8506F">
            <w:pPr>
              <w:jc w:val="right"/>
              <w:outlineLvl w:val="0"/>
              <w:rPr>
                <w:rFonts w:ascii="Calibri" w:hAnsi="Calibri" w:cs="Calibri"/>
                <w:color w:val="000000"/>
                <w:sz w:val="20"/>
                <w:szCs w:val="20"/>
              </w:rPr>
            </w:pPr>
            <w:bookmarkStart w:id="281" w:name="_Toc199276086"/>
            <w:r w:rsidRPr="00F8506F">
              <w:rPr>
                <w:rFonts w:ascii="Calibri" w:hAnsi="Calibri" w:cs="Calibri"/>
                <w:color w:val="000000"/>
                <w:sz w:val="20"/>
                <w:szCs w:val="20"/>
              </w:rPr>
              <w:t>-</w:t>
            </w:r>
            <w:bookmarkEnd w:id="281"/>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63A3ACC2" w14:textId="77777777" w:rsidR="00F8506F" w:rsidRPr="00F8506F" w:rsidRDefault="00F8506F" w:rsidP="00F8506F">
            <w:pPr>
              <w:jc w:val="right"/>
              <w:outlineLvl w:val="0"/>
              <w:rPr>
                <w:rFonts w:ascii="Calibri" w:hAnsi="Calibri" w:cs="Calibri"/>
                <w:color w:val="000000"/>
                <w:sz w:val="20"/>
                <w:szCs w:val="20"/>
              </w:rPr>
            </w:pPr>
            <w:bookmarkStart w:id="282" w:name="_Toc199276087"/>
            <w:r w:rsidRPr="00F8506F">
              <w:rPr>
                <w:rFonts w:ascii="Calibri" w:hAnsi="Calibri" w:cs="Calibri"/>
                <w:color w:val="000000"/>
                <w:sz w:val="20"/>
                <w:szCs w:val="20"/>
              </w:rPr>
              <w:t>22.909.293</w:t>
            </w:r>
            <w:bookmarkEnd w:id="282"/>
            <w:r w:rsidRPr="00F8506F">
              <w:rPr>
                <w:rFonts w:ascii="Calibri" w:hAnsi="Calibri" w:cs="Calibri"/>
                <w:color w:val="000000"/>
                <w:sz w:val="20"/>
                <w:szCs w:val="20"/>
              </w:rPr>
              <w:t xml:space="preserve"> </w:t>
            </w:r>
          </w:p>
        </w:tc>
      </w:tr>
      <w:tr w:rsidR="00F8506F" w:rsidRPr="00F8506F" w14:paraId="1E9D70E6" w14:textId="77777777" w:rsidTr="00F8506F">
        <w:trPr>
          <w:trHeight w:val="288"/>
        </w:trPr>
        <w:tc>
          <w:tcPr>
            <w:tcW w:w="1938" w:type="pct"/>
            <w:tcBorders>
              <w:top w:val="nil"/>
              <w:left w:val="nil"/>
              <w:bottom w:val="nil"/>
              <w:right w:val="nil"/>
            </w:tcBorders>
            <w:shd w:val="clear" w:color="auto" w:fill="auto"/>
            <w:noWrap/>
            <w:vAlign w:val="center"/>
            <w:hideMark/>
          </w:tcPr>
          <w:p w14:paraId="1835B8F6" w14:textId="77777777" w:rsidR="00F8506F" w:rsidRPr="00F8506F" w:rsidRDefault="00F8506F" w:rsidP="00F8506F">
            <w:pPr>
              <w:outlineLvl w:val="0"/>
              <w:rPr>
                <w:rFonts w:ascii="Calibri" w:hAnsi="Calibri" w:cs="Calibri"/>
                <w:sz w:val="20"/>
                <w:szCs w:val="20"/>
              </w:rPr>
            </w:pPr>
            <w:bookmarkStart w:id="283" w:name="_Toc199276088"/>
            <w:r w:rsidRPr="00F8506F">
              <w:rPr>
                <w:rFonts w:ascii="Calibri" w:hAnsi="Calibri" w:cs="Calibri"/>
                <w:sz w:val="20"/>
                <w:szCs w:val="20"/>
              </w:rPr>
              <w:t>Tesis Makina ve Cihazlar</w:t>
            </w:r>
            <w:bookmarkEnd w:id="283"/>
          </w:p>
        </w:tc>
        <w:tc>
          <w:tcPr>
            <w:tcW w:w="782" w:type="pct"/>
            <w:tcBorders>
              <w:top w:val="nil"/>
              <w:left w:val="nil"/>
              <w:bottom w:val="nil"/>
              <w:right w:val="nil"/>
            </w:tcBorders>
            <w:shd w:val="clear" w:color="auto" w:fill="auto"/>
            <w:vAlign w:val="center"/>
            <w:hideMark/>
          </w:tcPr>
          <w:p w14:paraId="60057DF9" w14:textId="77777777" w:rsidR="00F8506F" w:rsidRPr="00F8506F" w:rsidRDefault="00F8506F" w:rsidP="00F8506F">
            <w:pPr>
              <w:jc w:val="right"/>
              <w:outlineLvl w:val="0"/>
              <w:rPr>
                <w:rFonts w:ascii="Calibri" w:hAnsi="Calibri" w:cs="Calibri"/>
                <w:color w:val="000000"/>
                <w:sz w:val="20"/>
                <w:szCs w:val="20"/>
              </w:rPr>
            </w:pPr>
            <w:bookmarkStart w:id="284" w:name="_Toc199276089"/>
            <w:r w:rsidRPr="00F8506F">
              <w:rPr>
                <w:rFonts w:ascii="Calibri" w:hAnsi="Calibri" w:cs="Calibri"/>
                <w:color w:val="000000"/>
                <w:sz w:val="20"/>
                <w:szCs w:val="20"/>
              </w:rPr>
              <w:t>44.451.894</w:t>
            </w:r>
            <w:bookmarkEnd w:id="284"/>
          </w:p>
        </w:tc>
        <w:tc>
          <w:tcPr>
            <w:tcW w:w="782" w:type="pct"/>
            <w:tcBorders>
              <w:top w:val="nil"/>
              <w:left w:val="nil"/>
              <w:bottom w:val="nil"/>
              <w:right w:val="nil"/>
            </w:tcBorders>
            <w:shd w:val="clear" w:color="auto" w:fill="auto"/>
            <w:vAlign w:val="center"/>
            <w:hideMark/>
          </w:tcPr>
          <w:p w14:paraId="4DBE93AC" w14:textId="77777777" w:rsidR="00F8506F" w:rsidRPr="00F8506F" w:rsidRDefault="00F8506F" w:rsidP="00F8506F">
            <w:pPr>
              <w:jc w:val="right"/>
              <w:outlineLvl w:val="0"/>
              <w:rPr>
                <w:rFonts w:ascii="Calibri" w:hAnsi="Calibri" w:cs="Calibri"/>
                <w:color w:val="000000"/>
                <w:sz w:val="20"/>
                <w:szCs w:val="20"/>
              </w:rPr>
            </w:pPr>
            <w:bookmarkStart w:id="285" w:name="_Toc199276090"/>
            <w:r w:rsidRPr="00F8506F">
              <w:rPr>
                <w:rFonts w:ascii="Calibri" w:hAnsi="Calibri" w:cs="Calibri"/>
                <w:color w:val="000000"/>
                <w:sz w:val="20"/>
                <w:szCs w:val="20"/>
              </w:rPr>
              <w:t>3.559.723</w:t>
            </w:r>
            <w:bookmarkEnd w:id="285"/>
          </w:p>
        </w:tc>
        <w:tc>
          <w:tcPr>
            <w:tcW w:w="715" w:type="pct"/>
            <w:tcBorders>
              <w:top w:val="nil"/>
              <w:left w:val="nil"/>
              <w:bottom w:val="nil"/>
              <w:right w:val="nil"/>
            </w:tcBorders>
            <w:shd w:val="clear" w:color="auto" w:fill="auto"/>
            <w:vAlign w:val="center"/>
            <w:hideMark/>
          </w:tcPr>
          <w:p w14:paraId="2333FBA3" w14:textId="77777777" w:rsidR="00F8506F" w:rsidRPr="00F8506F" w:rsidRDefault="00F8506F" w:rsidP="00F8506F">
            <w:pPr>
              <w:jc w:val="right"/>
              <w:outlineLvl w:val="0"/>
              <w:rPr>
                <w:rFonts w:ascii="Calibri" w:hAnsi="Calibri" w:cs="Calibri"/>
                <w:color w:val="000000"/>
                <w:sz w:val="20"/>
                <w:szCs w:val="20"/>
              </w:rPr>
            </w:pPr>
            <w:bookmarkStart w:id="286" w:name="_Toc199276091"/>
            <w:r w:rsidRPr="00F8506F">
              <w:rPr>
                <w:rFonts w:ascii="Calibri" w:hAnsi="Calibri" w:cs="Calibri"/>
                <w:color w:val="000000"/>
                <w:sz w:val="20"/>
                <w:szCs w:val="20"/>
              </w:rPr>
              <w:t>-</w:t>
            </w:r>
            <w:bookmarkEnd w:id="286"/>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16D25898" w14:textId="77777777" w:rsidR="00F8506F" w:rsidRPr="00F8506F" w:rsidRDefault="00F8506F" w:rsidP="00F8506F">
            <w:pPr>
              <w:jc w:val="right"/>
              <w:outlineLvl w:val="0"/>
              <w:rPr>
                <w:rFonts w:ascii="Calibri" w:hAnsi="Calibri" w:cs="Calibri"/>
                <w:color w:val="000000"/>
                <w:sz w:val="20"/>
                <w:szCs w:val="20"/>
              </w:rPr>
            </w:pPr>
            <w:bookmarkStart w:id="287" w:name="_Toc199276092"/>
            <w:r w:rsidRPr="00F8506F">
              <w:rPr>
                <w:rFonts w:ascii="Calibri" w:hAnsi="Calibri" w:cs="Calibri"/>
                <w:color w:val="000000"/>
                <w:sz w:val="20"/>
                <w:szCs w:val="20"/>
              </w:rPr>
              <w:t>48.011.617</w:t>
            </w:r>
            <w:bookmarkEnd w:id="287"/>
            <w:r w:rsidRPr="00F8506F">
              <w:rPr>
                <w:rFonts w:ascii="Calibri" w:hAnsi="Calibri" w:cs="Calibri"/>
                <w:color w:val="000000"/>
                <w:sz w:val="20"/>
                <w:szCs w:val="20"/>
              </w:rPr>
              <w:t xml:space="preserve"> </w:t>
            </w:r>
          </w:p>
        </w:tc>
      </w:tr>
      <w:tr w:rsidR="00F8506F" w:rsidRPr="00F8506F" w14:paraId="6B7387BA" w14:textId="77777777" w:rsidTr="00F8506F">
        <w:trPr>
          <w:trHeight w:val="288"/>
        </w:trPr>
        <w:tc>
          <w:tcPr>
            <w:tcW w:w="1938" w:type="pct"/>
            <w:tcBorders>
              <w:top w:val="nil"/>
              <w:left w:val="nil"/>
              <w:bottom w:val="nil"/>
              <w:right w:val="nil"/>
            </w:tcBorders>
            <w:shd w:val="clear" w:color="auto" w:fill="auto"/>
            <w:noWrap/>
            <w:vAlign w:val="center"/>
            <w:hideMark/>
          </w:tcPr>
          <w:p w14:paraId="1900EB71" w14:textId="77777777" w:rsidR="00F8506F" w:rsidRPr="00F8506F" w:rsidRDefault="00F8506F" w:rsidP="00F8506F">
            <w:pPr>
              <w:outlineLvl w:val="0"/>
              <w:rPr>
                <w:rFonts w:ascii="Calibri" w:hAnsi="Calibri" w:cs="Calibri"/>
                <w:sz w:val="20"/>
                <w:szCs w:val="20"/>
              </w:rPr>
            </w:pPr>
            <w:bookmarkStart w:id="288" w:name="_Toc199276093"/>
            <w:r w:rsidRPr="00F8506F">
              <w:rPr>
                <w:rFonts w:ascii="Calibri" w:hAnsi="Calibri" w:cs="Calibri"/>
                <w:sz w:val="20"/>
                <w:szCs w:val="20"/>
              </w:rPr>
              <w:t>Taşıtlar</w:t>
            </w:r>
            <w:bookmarkEnd w:id="288"/>
          </w:p>
        </w:tc>
        <w:tc>
          <w:tcPr>
            <w:tcW w:w="782" w:type="pct"/>
            <w:tcBorders>
              <w:top w:val="nil"/>
              <w:left w:val="nil"/>
              <w:bottom w:val="nil"/>
              <w:right w:val="nil"/>
            </w:tcBorders>
            <w:shd w:val="clear" w:color="auto" w:fill="auto"/>
            <w:vAlign w:val="center"/>
            <w:hideMark/>
          </w:tcPr>
          <w:p w14:paraId="53551741" w14:textId="77777777" w:rsidR="00F8506F" w:rsidRPr="00F8506F" w:rsidRDefault="00F8506F" w:rsidP="00F8506F">
            <w:pPr>
              <w:jc w:val="right"/>
              <w:outlineLvl w:val="0"/>
              <w:rPr>
                <w:rFonts w:ascii="Calibri" w:hAnsi="Calibri" w:cs="Calibri"/>
                <w:color w:val="000000"/>
                <w:sz w:val="20"/>
                <w:szCs w:val="20"/>
              </w:rPr>
            </w:pPr>
            <w:bookmarkStart w:id="289" w:name="_Toc199276094"/>
            <w:r w:rsidRPr="00F8506F">
              <w:rPr>
                <w:rFonts w:ascii="Calibri" w:hAnsi="Calibri" w:cs="Calibri"/>
                <w:color w:val="000000"/>
                <w:sz w:val="20"/>
                <w:szCs w:val="20"/>
              </w:rPr>
              <w:t>37.688.910</w:t>
            </w:r>
            <w:bookmarkEnd w:id="289"/>
          </w:p>
        </w:tc>
        <w:tc>
          <w:tcPr>
            <w:tcW w:w="782" w:type="pct"/>
            <w:tcBorders>
              <w:top w:val="nil"/>
              <w:left w:val="nil"/>
              <w:bottom w:val="nil"/>
              <w:right w:val="nil"/>
            </w:tcBorders>
            <w:shd w:val="clear" w:color="auto" w:fill="auto"/>
            <w:vAlign w:val="center"/>
            <w:hideMark/>
          </w:tcPr>
          <w:p w14:paraId="026A0437" w14:textId="77777777" w:rsidR="00F8506F" w:rsidRPr="00F8506F" w:rsidRDefault="00F8506F" w:rsidP="00F8506F">
            <w:pPr>
              <w:jc w:val="right"/>
              <w:outlineLvl w:val="0"/>
              <w:rPr>
                <w:rFonts w:ascii="Calibri" w:hAnsi="Calibri" w:cs="Calibri"/>
                <w:color w:val="000000"/>
                <w:sz w:val="20"/>
                <w:szCs w:val="20"/>
              </w:rPr>
            </w:pPr>
            <w:bookmarkStart w:id="290" w:name="_Toc199276095"/>
            <w:r w:rsidRPr="00F8506F">
              <w:rPr>
                <w:rFonts w:ascii="Calibri" w:hAnsi="Calibri" w:cs="Calibri"/>
                <w:color w:val="000000"/>
                <w:sz w:val="20"/>
                <w:szCs w:val="20"/>
              </w:rPr>
              <w:t>-</w:t>
            </w:r>
            <w:bookmarkEnd w:id="290"/>
            <w:r w:rsidRPr="00F8506F">
              <w:rPr>
                <w:rFonts w:ascii="Calibri" w:hAnsi="Calibri" w:cs="Calibri"/>
                <w:color w:val="000000"/>
                <w:sz w:val="20"/>
                <w:szCs w:val="20"/>
              </w:rPr>
              <w:t xml:space="preserve"> </w:t>
            </w:r>
          </w:p>
        </w:tc>
        <w:tc>
          <w:tcPr>
            <w:tcW w:w="715" w:type="pct"/>
            <w:tcBorders>
              <w:top w:val="nil"/>
              <w:left w:val="nil"/>
              <w:bottom w:val="nil"/>
              <w:right w:val="nil"/>
            </w:tcBorders>
            <w:shd w:val="clear" w:color="auto" w:fill="auto"/>
            <w:vAlign w:val="center"/>
            <w:hideMark/>
          </w:tcPr>
          <w:p w14:paraId="38305F2A" w14:textId="77777777" w:rsidR="00F8506F" w:rsidRPr="00F8506F" w:rsidRDefault="00F8506F" w:rsidP="00F8506F">
            <w:pPr>
              <w:jc w:val="right"/>
              <w:outlineLvl w:val="0"/>
              <w:rPr>
                <w:rFonts w:ascii="Calibri" w:hAnsi="Calibri" w:cs="Calibri"/>
                <w:color w:val="000000"/>
                <w:sz w:val="20"/>
                <w:szCs w:val="20"/>
              </w:rPr>
            </w:pPr>
            <w:bookmarkStart w:id="291" w:name="_Toc199276096"/>
            <w:r w:rsidRPr="00F8506F">
              <w:rPr>
                <w:rFonts w:ascii="Calibri" w:hAnsi="Calibri" w:cs="Calibri"/>
                <w:color w:val="000000"/>
                <w:sz w:val="20"/>
                <w:szCs w:val="20"/>
              </w:rPr>
              <w:t>(4.582.089)</w:t>
            </w:r>
            <w:bookmarkEnd w:id="291"/>
          </w:p>
        </w:tc>
        <w:tc>
          <w:tcPr>
            <w:tcW w:w="782" w:type="pct"/>
            <w:tcBorders>
              <w:top w:val="nil"/>
              <w:left w:val="nil"/>
              <w:bottom w:val="nil"/>
              <w:right w:val="nil"/>
            </w:tcBorders>
            <w:shd w:val="clear" w:color="auto" w:fill="auto"/>
            <w:noWrap/>
            <w:vAlign w:val="center"/>
            <w:hideMark/>
          </w:tcPr>
          <w:p w14:paraId="4839C626" w14:textId="77777777" w:rsidR="00F8506F" w:rsidRPr="00F8506F" w:rsidRDefault="00F8506F" w:rsidP="00F8506F">
            <w:pPr>
              <w:jc w:val="right"/>
              <w:outlineLvl w:val="0"/>
              <w:rPr>
                <w:rFonts w:ascii="Calibri" w:hAnsi="Calibri" w:cs="Calibri"/>
                <w:color w:val="000000"/>
                <w:sz w:val="20"/>
                <w:szCs w:val="20"/>
              </w:rPr>
            </w:pPr>
            <w:bookmarkStart w:id="292" w:name="_Toc199276097"/>
            <w:r w:rsidRPr="00F8506F">
              <w:rPr>
                <w:rFonts w:ascii="Calibri" w:hAnsi="Calibri" w:cs="Calibri"/>
                <w:color w:val="000000"/>
                <w:sz w:val="20"/>
                <w:szCs w:val="20"/>
              </w:rPr>
              <w:t>33.106.820</w:t>
            </w:r>
            <w:bookmarkEnd w:id="292"/>
            <w:r w:rsidRPr="00F8506F">
              <w:rPr>
                <w:rFonts w:ascii="Calibri" w:hAnsi="Calibri" w:cs="Calibri"/>
                <w:color w:val="000000"/>
                <w:sz w:val="20"/>
                <w:szCs w:val="20"/>
              </w:rPr>
              <w:t xml:space="preserve"> </w:t>
            </w:r>
          </w:p>
        </w:tc>
      </w:tr>
      <w:tr w:rsidR="00F8506F" w:rsidRPr="00F8506F" w14:paraId="1D4E6E3C" w14:textId="77777777" w:rsidTr="00F8506F">
        <w:trPr>
          <w:trHeight w:val="288"/>
        </w:trPr>
        <w:tc>
          <w:tcPr>
            <w:tcW w:w="1938" w:type="pct"/>
            <w:tcBorders>
              <w:top w:val="nil"/>
              <w:left w:val="nil"/>
              <w:bottom w:val="nil"/>
              <w:right w:val="nil"/>
            </w:tcBorders>
            <w:shd w:val="clear" w:color="auto" w:fill="auto"/>
            <w:noWrap/>
            <w:vAlign w:val="center"/>
            <w:hideMark/>
          </w:tcPr>
          <w:p w14:paraId="4A2AE84D" w14:textId="77777777" w:rsidR="00F8506F" w:rsidRPr="00F8506F" w:rsidRDefault="00F8506F" w:rsidP="00F8506F">
            <w:pPr>
              <w:outlineLvl w:val="0"/>
              <w:rPr>
                <w:rFonts w:ascii="Calibri" w:hAnsi="Calibri" w:cs="Calibri"/>
                <w:sz w:val="20"/>
                <w:szCs w:val="20"/>
              </w:rPr>
            </w:pPr>
            <w:bookmarkStart w:id="293" w:name="_Toc199276098"/>
            <w:r w:rsidRPr="00F8506F">
              <w:rPr>
                <w:rFonts w:ascii="Calibri" w:hAnsi="Calibri" w:cs="Calibri"/>
                <w:sz w:val="20"/>
                <w:szCs w:val="20"/>
              </w:rPr>
              <w:t>Demirbaşlar</w:t>
            </w:r>
            <w:bookmarkEnd w:id="293"/>
          </w:p>
        </w:tc>
        <w:tc>
          <w:tcPr>
            <w:tcW w:w="782" w:type="pct"/>
            <w:tcBorders>
              <w:top w:val="nil"/>
              <w:left w:val="nil"/>
              <w:bottom w:val="nil"/>
              <w:right w:val="nil"/>
            </w:tcBorders>
            <w:shd w:val="clear" w:color="auto" w:fill="auto"/>
            <w:vAlign w:val="center"/>
            <w:hideMark/>
          </w:tcPr>
          <w:p w14:paraId="6B1EA404" w14:textId="77777777" w:rsidR="00F8506F" w:rsidRPr="00F8506F" w:rsidRDefault="00F8506F" w:rsidP="00F8506F">
            <w:pPr>
              <w:jc w:val="right"/>
              <w:outlineLvl w:val="0"/>
              <w:rPr>
                <w:rFonts w:ascii="Calibri" w:hAnsi="Calibri" w:cs="Calibri"/>
                <w:color w:val="000000"/>
                <w:sz w:val="20"/>
                <w:szCs w:val="20"/>
              </w:rPr>
            </w:pPr>
            <w:bookmarkStart w:id="294" w:name="_Toc199276099"/>
            <w:r w:rsidRPr="00F8506F">
              <w:rPr>
                <w:rFonts w:ascii="Calibri" w:hAnsi="Calibri" w:cs="Calibri"/>
                <w:color w:val="000000"/>
                <w:sz w:val="20"/>
                <w:szCs w:val="20"/>
              </w:rPr>
              <w:t>654.998</w:t>
            </w:r>
            <w:bookmarkEnd w:id="294"/>
          </w:p>
        </w:tc>
        <w:tc>
          <w:tcPr>
            <w:tcW w:w="782" w:type="pct"/>
            <w:tcBorders>
              <w:top w:val="nil"/>
              <w:left w:val="nil"/>
              <w:bottom w:val="nil"/>
              <w:right w:val="nil"/>
            </w:tcBorders>
            <w:shd w:val="clear" w:color="auto" w:fill="auto"/>
            <w:vAlign w:val="center"/>
            <w:hideMark/>
          </w:tcPr>
          <w:p w14:paraId="118729B0" w14:textId="77777777" w:rsidR="00F8506F" w:rsidRPr="00F8506F" w:rsidRDefault="00F8506F" w:rsidP="00F8506F">
            <w:pPr>
              <w:jc w:val="right"/>
              <w:outlineLvl w:val="0"/>
              <w:rPr>
                <w:rFonts w:ascii="Calibri" w:hAnsi="Calibri" w:cs="Calibri"/>
                <w:color w:val="000000"/>
                <w:sz w:val="20"/>
                <w:szCs w:val="20"/>
              </w:rPr>
            </w:pPr>
            <w:bookmarkStart w:id="295" w:name="_Toc199276100"/>
            <w:r w:rsidRPr="00F8506F">
              <w:rPr>
                <w:rFonts w:ascii="Calibri" w:hAnsi="Calibri" w:cs="Calibri"/>
                <w:color w:val="000000"/>
                <w:sz w:val="20"/>
                <w:szCs w:val="20"/>
              </w:rPr>
              <w:t>1.209.663</w:t>
            </w:r>
            <w:bookmarkEnd w:id="295"/>
          </w:p>
        </w:tc>
        <w:tc>
          <w:tcPr>
            <w:tcW w:w="715" w:type="pct"/>
            <w:tcBorders>
              <w:top w:val="nil"/>
              <w:left w:val="nil"/>
              <w:bottom w:val="nil"/>
              <w:right w:val="nil"/>
            </w:tcBorders>
            <w:shd w:val="clear" w:color="auto" w:fill="auto"/>
            <w:vAlign w:val="center"/>
            <w:hideMark/>
          </w:tcPr>
          <w:p w14:paraId="0956FEB6" w14:textId="77777777" w:rsidR="00F8506F" w:rsidRPr="00F8506F" w:rsidRDefault="00F8506F" w:rsidP="00F8506F">
            <w:pPr>
              <w:jc w:val="right"/>
              <w:outlineLvl w:val="0"/>
              <w:rPr>
                <w:rFonts w:ascii="Calibri" w:hAnsi="Calibri" w:cs="Calibri"/>
                <w:color w:val="000000"/>
                <w:sz w:val="20"/>
                <w:szCs w:val="20"/>
              </w:rPr>
            </w:pPr>
            <w:bookmarkStart w:id="296" w:name="_Toc199276101"/>
            <w:r w:rsidRPr="00F8506F">
              <w:rPr>
                <w:rFonts w:ascii="Calibri" w:hAnsi="Calibri" w:cs="Calibri"/>
                <w:color w:val="000000"/>
                <w:sz w:val="20"/>
                <w:szCs w:val="20"/>
              </w:rPr>
              <w:t>-</w:t>
            </w:r>
            <w:bookmarkEnd w:id="296"/>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435B36B4" w14:textId="77777777" w:rsidR="00F8506F" w:rsidRPr="00F8506F" w:rsidRDefault="00F8506F" w:rsidP="00F8506F">
            <w:pPr>
              <w:jc w:val="right"/>
              <w:outlineLvl w:val="0"/>
              <w:rPr>
                <w:rFonts w:ascii="Calibri" w:hAnsi="Calibri" w:cs="Calibri"/>
                <w:color w:val="000000"/>
                <w:sz w:val="20"/>
                <w:szCs w:val="20"/>
              </w:rPr>
            </w:pPr>
            <w:bookmarkStart w:id="297" w:name="_Toc199276102"/>
            <w:r w:rsidRPr="00F8506F">
              <w:rPr>
                <w:rFonts w:ascii="Calibri" w:hAnsi="Calibri" w:cs="Calibri"/>
                <w:color w:val="000000"/>
                <w:sz w:val="20"/>
                <w:szCs w:val="20"/>
              </w:rPr>
              <w:t>1.864.661</w:t>
            </w:r>
            <w:bookmarkEnd w:id="297"/>
            <w:r w:rsidRPr="00F8506F">
              <w:rPr>
                <w:rFonts w:ascii="Calibri" w:hAnsi="Calibri" w:cs="Calibri"/>
                <w:color w:val="000000"/>
                <w:sz w:val="20"/>
                <w:szCs w:val="20"/>
              </w:rPr>
              <w:t xml:space="preserve"> </w:t>
            </w:r>
          </w:p>
        </w:tc>
      </w:tr>
      <w:tr w:rsidR="00F8506F" w:rsidRPr="00F8506F" w14:paraId="6021FCB0" w14:textId="77777777" w:rsidTr="00F8506F">
        <w:trPr>
          <w:trHeight w:val="288"/>
        </w:trPr>
        <w:tc>
          <w:tcPr>
            <w:tcW w:w="1938" w:type="pct"/>
            <w:tcBorders>
              <w:top w:val="nil"/>
              <w:left w:val="nil"/>
              <w:bottom w:val="nil"/>
              <w:right w:val="nil"/>
            </w:tcBorders>
            <w:shd w:val="clear" w:color="auto" w:fill="auto"/>
            <w:noWrap/>
            <w:vAlign w:val="center"/>
            <w:hideMark/>
          </w:tcPr>
          <w:p w14:paraId="1AA52F93" w14:textId="77777777" w:rsidR="00F8506F" w:rsidRPr="00F8506F" w:rsidRDefault="00F8506F" w:rsidP="00F8506F">
            <w:pPr>
              <w:jc w:val="right"/>
              <w:outlineLvl w:val="0"/>
              <w:rPr>
                <w:rFonts w:ascii="Calibri" w:hAnsi="Calibri" w:cs="Calibri"/>
                <w:color w:val="000000"/>
                <w:sz w:val="20"/>
                <w:szCs w:val="20"/>
              </w:rPr>
            </w:pPr>
          </w:p>
        </w:tc>
        <w:tc>
          <w:tcPr>
            <w:tcW w:w="782" w:type="pct"/>
            <w:tcBorders>
              <w:top w:val="nil"/>
              <w:left w:val="nil"/>
              <w:bottom w:val="nil"/>
              <w:right w:val="nil"/>
            </w:tcBorders>
            <w:shd w:val="clear" w:color="auto" w:fill="auto"/>
            <w:noWrap/>
            <w:vAlign w:val="center"/>
            <w:hideMark/>
          </w:tcPr>
          <w:p w14:paraId="4E1ED299" w14:textId="77777777" w:rsidR="00F8506F" w:rsidRPr="00F8506F" w:rsidRDefault="00F8506F" w:rsidP="00F8506F">
            <w:pPr>
              <w:outlineLvl w:val="0"/>
              <w:rPr>
                <w:sz w:val="20"/>
                <w:szCs w:val="20"/>
              </w:rPr>
            </w:pPr>
          </w:p>
        </w:tc>
        <w:tc>
          <w:tcPr>
            <w:tcW w:w="782" w:type="pct"/>
            <w:tcBorders>
              <w:top w:val="nil"/>
              <w:left w:val="nil"/>
              <w:bottom w:val="nil"/>
              <w:right w:val="nil"/>
            </w:tcBorders>
            <w:shd w:val="clear" w:color="auto" w:fill="auto"/>
            <w:noWrap/>
            <w:vAlign w:val="center"/>
            <w:hideMark/>
          </w:tcPr>
          <w:p w14:paraId="0F821A44" w14:textId="77777777" w:rsidR="00F8506F" w:rsidRPr="00F8506F" w:rsidRDefault="00F8506F" w:rsidP="00F8506F">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0D365EA6" w14:textId="77777777" w:rsidR="00F8506F" w:rsidRPr="00F8506F" w:rsidRDefault="00F8506F" w:rsidP="00F8506F">
            <w:pPr>
              <w:jc w:val="right"/>
              <w:outlineLvl w:val="0"/>
              <w:rPr>
                <w:sz w:val="20"/>
                <w:szCs w:val="20"/>
              </w:rPr>
            </w:pPr>
          </w:p>
        </w:tc>
        <w:tc>
          <w:tcPr>
            <w:tcW w:w="782" w:type="pct"/>
            <w:tcBorders>
              <w:top w:val="nil"/>
              <w:left w:val="nil"/>
              <w:bottom w:val="nil"/>
              <w:right w:val="nil"/>
            </w:tcBorders>
            <w:shd w:val="clear" w:color="auto" w:fill="auto"/>
            <w:noWrap/>
            <w:vAlign w:val="center"/>
            <w:hideMark/>
          </w:tcPr>
          <w:p w14:paraId="302A4190" w14:textId="77777777" w:rsidR="00F8506F" w:rsidRPr="00F8506F" w:rsidRDefault="00F8506F" w:rsidP="00F8506F">
            <w:pPr>
              <w:jc w:val="right"/>
              <w:outlineLvl w:val="0"/>
              <w:rPr>
                <w:sz w:val="20"/>
                <w:szCs w:val="20"/>
              </w:rPr>
            </w:pPr>
          </w:p>
        </w:tc>
      </w:tr>
      <w:tr w:rsidR="00F8506F" w:rsidRPr="00F8506F" w14:paraId="46A8DADC" w14:textId="77777777" w:rsidTr="00F8506F">
        <w:trPr>
          <w:trHeight w:val="288"/>
        </w:trPr>
        <w:tc>
          <w:tcPr>
            <w:tcW w:w="1938" w:type="pct"/>
            <w:tcBorders>
              <w:top w:val="nil"/>
              <w:left w:val="nil"/>
              <w:bottom w:val="single" w:sz="4" w:space="0" w:color="auto"/>
              <w:right w:val="nil"/>
            </w:tcBorders>
            <w:shd w:val="clear" w:color="auto" w:fill="auto"/>
            <w:noWrap/>
            <w:vAlign w:val="center"/>
            <w:hideMark/>
          </w:tcPr>
          <w:p w14:paraId="12E7E1CE" w14:textId="77777777" w:rsidR="00F8506F" w:rsidRPr="00F8506F" w:rsidRDefault="00F8506F" w:rsidP="00F8506F">
            <w:pPr>
              <w:outlineLvl w:val="0"/>
              <w:rPr>
                <w:rFonts w:ascii="Calibri" w:hAnsi="Calibri" w:cs="Calibri"/>
                <w:b/>
                <w:bCs/>
                <w:sz w:val="20"/>
                <w:szCs w:val="20"/>
              </w:rPr>
            </w:pPr>
            <w:bookmarkStart w:id="298" w:name="_Toc199276103"/>
            <w:r w:rsidRPr="00F8506F">
              <w:rPr>
                <w:rFonts w:ascii="Calibri" w:hAnsi="Calibri" w:cs="Calibri"/>
                <w:b/>
                <w:bCs/>
                <w:sz w:val="20"/>
                <w:szCs w:val="20"/>
              </w:rPr>
              <w:t>Birikmiş Amortismanlar</w:t>
            </w:r>
            <w:bookmarkEnd w:id="298"/>
          </w:p>
        </w:tc>
        <w:tc>
          <w:tcPr>
            <w:tcW w:w="782" w:type="pct"/>
            <w:tcBorders>
              <w:top w:val="nil"/>
              <w:left w:val="nil"/>
              <w:bottom w:val="single" w:sz="4" w:space="0" w:color="auto"/>
              <w:right w:val="nil"/>
            </w:tcBorders>
            <w:shd w:val="clear" w:color="auto" w:fill="auto"/>
            <w:noWrap/>
            <w:vAlign w:val="center"/>
            <w:hideMark/>
          </w:tcPr>
          <w:p w14:paraId="64CE4498" w14:textId="77777777" w:rsidR="00F8506F" w:rsidRPr="00F8506F" w:rsidRDefault="00F8506F" w:rsidP="00F8506F">
            <w:pPr>
              <w:jc w:val="right"/>
              <w:outlineLvl w:val="0"/>
              <w:rPr>
                <w:rFonts w:ascii="Calibri" w:hAnsi="Calibri" w:cs="Calibri"/>
                <w:b/>
                <w:bCs/>
                <w:color w:val="000000"/>
                <w:sz w:val="20"/>
                <w:szCs w:val="20"/>
              </w:rPr>
            </w:pPr>
            <w:bookmarkStart w:id="299" w:name="_Toc199276104"/>
            <w:r w:rsidRPr="00F8506F">
              <w:rPr>
                <w:rFonts w:ascii="Calibri" w:hAnsi="Calibri" w:cs="Calibri"/>
                <w:b/>
                <w:bCs/>
                <w:color w:val="000000"/>
                <w:sz w:val="20"/>
                <w:szCs w:val="20"/>
              </w:rPr>
              <w:t>(31.091.410)</w:t>
            </w:r>
            <w:bookmarkEnd w:id="299"/>
          </w:p>
        </w:tc>
        <w:tc>
          <w:tcPr>
            <w:tcW w:w="782" w:type="pct"/>
            <w:tcBorders>
              <w:top w:val="nil"/>
              <w:left w:val="nil"/>
              <w:bottom w:val="single" w:sz="4" w:space="0" w:color="auto"/>
              <w:right w:val="nil"/>
            </w:tcBorders>
            <w:shd w:val="clear" w:color="auto" w:fill="auto"/>
            <w:noWrap/>
            <w:vAlign w:val="center"/>
            <w:hideMark/>
          </w:tcPr>
          <w:p w14:paraId="582A743A" w14:textId="77777777" w:rsidR="00F8506F" w:rsidRPr="00F8506F" w:rsidRDefault="00F8506F" w:rsidP="00F8506F">
            <w:pPr>
              <w:jc w:val="right"/>
              <w:outlineLvl w:val="0"/>
              <w:rPr>
                <w:rFonts w:ascii="Calibri" w:hAnsi="Calibri" w:cs="Calibri"/>
                <w:b/>
                <w:bCs/>
                <w:color w:val="000000"/>
                <w:sz w:val="20"/>
                <w:szCs w:val="20"/>
              </w:rPr>
            </w:pPr>
            <w:bookmarkStart w:id="300" w:name="_Toc199276105"/>
            <w:r w:rsidRPr="00F8506F">
              <w:rPr>
                <w:rFonts w:ascii="Calibri" w:hAnsi="Calibri" w:cs="Calibri"/>
                <w:b/>
                <w:bCs/>
                <w:color w:val="000000"/>
                <w:sz w:val="20"/>
                <w:szCs w:val="20"/>
              </w:rPr>
              <w:t>(11.959.570)</w:t>
            </w:r>
            <w:bookmarkEnd w:id="300"/>
          </w:p>
        </w:tc>
        <w:tc>
          <w:tcPr>
            <w:tcW w:w="715" w:type="pct"/>
            <w:tcBorders>
              <w:top w:val="nil"/>
              <w:left w:val="nil"/>
              <w:bottom w:val="single" w:sz="4" w:space="0" w:color="auto"/>
              <w:right w:val="nil"/>
            </w:tcBorders>
            <w:shd w:val="clear" w:color="auto" w:fill="auto"/>
            <w:noWrap/>
            <w:vAlign w:val="center"/>
            <w:hideMark/>
          </w:tcPr>
          <w:p w14:paraId="6FB9BC52" w14:textId="77777777" w:rsidR="00F8506F" w:rsidRPr="00F8506F" w:rsidRDefault="00F8506F" w:rsidP="00F8506F">
            <w:pPr>
              <w:jc w:val="right"/>
              <w:outlineLvl w:val="0"/>
              <w:rPr>
                <w:rFonts w:ascii="Calibri" w:hAnsi="Calibri" w:cs="Calibri"/>
                <w:b/>
                <w:bCs/>
                <w:color w:val="000000"/>
                <w:sz w:val="20"/>
                <w:szCs w:val="20"/>
              </w:rPr>
            </w:pPr>
            <w:bookmarkStart w:id="301" w:name="_Toc199276106"/>
            <w:r w:rsidRPr="00F8506F">
              <w:rPr>
                <w:rFonts w:ascii="Calibri" w:hAnsi="Calibri" w:cs="Calibri"/>
                <w:b/>
                <w:bCs/>
                <w:color w:val="000000"/>
                <w:sz w:val="20"/>
                <w:szCs w:val="20"/>
              </w:rPr>
              <w:t>2.883.075</w:t>
            </w:r>
            <w:bookmarkEnd w:id="301"/>
            <w:r w:rsidRPr="00F8506F">
              <w:rPr>
                <w:rFonts w:ascii="Calibri" w:hAnsi="Calibri" w:cs="Calibri"/>
                <w:b/>
                <w:bCs/>
                <w:color w:val="000000"/>
                <w:sz w:val="20"/>
                <w:szCs w:val="20"/>
              </w:rPr>
              <w:t xml:space="preserve"> </w:t>
            </w:r>
          </w:p>
        </w:tc>
        <w:tc>
          <w:tcPr>
            <w:tcW w:w="782" w:type="pct"/>
            <w:tcBorders>
              <w:top w:val="nil"/>
              <w:left w:val="nil"/>
              <w:bottom w:val="single" w:sz="4" w:space="0" w:color="auto"/>
              <w:right w:val="nil"/>
            </w:tcBorders>
            <w:shd w:val="clear" w:color="auto" w:fill="auto"/>
            <w:noWrap/>
            <w:vAlign w:val="center"/>
            <w:hideMark/>
          </w:tcPr>
          <w:p w14:paraId="79DDA250" w14:textId="77777777" w:rsidR="00F8506F" w:rsidRPr="00F8506F" w:rsidRDefault="00F8506F" w:rsidP="00F8506F">
            <w:pPr>
              <w:jc w:val="right"/>
              <w:outlineLvl w:val="0"/>
              <w:rPr>
                <w:rFonts w:ascii="Calibri" w:hAnsi="Calibri" w:cs="Calibri"/>
                <w:b/>
                <w:bCs/>
                <w:color w:val="000000"/>
                <w:sz w:val="20"/>
                <w:szCs w:val="20"/>
              </w:rPr>
            </w:pPr>
            <w:bookmarkStart w:id="302" w:name="_Toc199276107"/>
            <w:r w:rsidRPr="00F8506F">
              <w:rPr>
                <w:rFonts w:ascii="Calibri" w:hAnsi="Calibri" w:cs="Calibri"/>
                <w:b/>
                <w:bCs/>
                <w:color w:val="000000"/>
                <w:sz w:val="20"/>
                <w:szCs w:val="20"/>
              </w:rPr>
              <w:t>(40.167.904)</w:t>
            </w:r>
            <w:bookmarkEnd w:id="302"/>
          </w:p>
        </w:tc>
      </w:tr>
      <w:tr w:rsidR="00F8506F" w:rsidRPr="00F8506F" w14:paraId="6E432ADE" w14:textId="77777777" w:rsidTr="00F8506F">
        <w:trPr>
          <w:trHeight w:val="288"/>
        </w:trPr>
        <w:tc>
          <w:tcPr>
            <w:tcW w:w="1938" w:type="pct"/>
            <w:tcBorders>
              <w:top w:val="nil"/>
              <w:left w:val="nil"/>
              <w:bottom w:val="nil"/>
              <w:right w:val="nil"/>
            </w:tcBorders>
            <w:shd w:val="clear" w:color="auto" w:fill="auto"/>
            <w:noWrap/>
            <w:vAlign w:val="center"/>
            <w:hideMark/>
          </w:tcPr>
          <w:p w14:paraId="736BE146" w14:textId="77777777" w:rsidR="00F8506F" w:rsidRPr="00F8506F" w:rsidRDefault="00F8506F" w:rsidP="00F8506F">
            <w:pPr>
              <w:outlineLvl w:val="0"/>
              <w:rPr>
                <w:rFonts w:ascii="Calibri" w:hAnsi="Calibri" w:cs="Calibri"/>
                <w:sz w:val="20"/>
                <w:szCs w:val="20"/>
              </w:rPr>
            </w:pPr>
            <w:bookmarkStart w:id="303" w:name="_Toc199276108"/>
            <w:r w:rsidRPr="00F8506F">
              <w:rPr>
                <w:rFonts w:ascii="Calibri" w:hAnsi="Calibri" w:cs="Calibri"/>
                <w:sz w:val="20"/>
                <w:szCs w:val="20"/>
              </w:rPr>
              <w:t>Binalar</w:t>
            </w:r>
            <w:bookmarkEnd w:id="303"/>
          </w:p>
        </w:tc>
        <w:tc>
          <w:tcPr>
            <w:tcW w:w="782" w:type="pct"/>
            <w:tcBorders>
              <w:top w:val="nil"/>
              <w:left w:val="nil"/>
              <w:bottom w:val="nil"/>
              <w:right w:val="nil"/>
            </w:tcBorders>
            <w:shd w:val="clear" w:color="auto" w:fill="auto"/>
            <w:vAlign w:val="center"/>
            <w:hideMark/>
          </w:tcPr>
          <w:p w14:paraId="0CAE3EE8" w14:textId="77777777" w:rsidR="00F8506F" w:rsidRPr="00F8506F" w:rsidRDefault="00F8506F" w:rsidP="00F8506F">
            <w:pPr>
              <w:jc w:val="right"/>
              <w:outlineLvl w:val="0"/>
              <w:rPr>
                <w:rFonts w:ascii="Calibri" w:hAnsi="Calibri" w:cs="Calibri"/>
                <w:color w:val="000000"/>
                <w:sz w:val="20"/>
                <w:szCs w:val="20"/>
              </w:rPr>
            </w:pPr>
            <w:bookmarkStart w:id="304" w:name="_Toc199276109"/>
            <w:r w:rsidRPr="00F8506F">
              <w:rPr>
                <w:rFonts w:ascii="Calibri" w:hAnsi="Calibri" w:cs="Calibri"/>
                <w:color w:val="000000"/>
                <w:sz w:val="20"/>
                <w:szCs w:val="20"/>
              </w:rPr>
              <w:t>(638.101)</w:t>
            </w:r>
            <w:bookmarkEnd w:id="304"/>
          </w:p>
        </w:tc>
        <w:tc>
          <w:tcPr>
            <w:tcW w:w="782" w:type="pct"/>
            <w:tcBorders>
              <w:top w:val="nil"/>
              <w:left w:val="nil"/>
              <w:bottom w:val="nil"/>
              <w:right w:val="nil"/>
            </w:tcBorders>
            <w:shd w:val="clear" w:color="auto" w:fill="auto"/>
            <w:noWrap/>
            <w:vAlign w:val="center"/>
            <w:hideMark/>
          </w:tcPr>
          <w:p w14:paraId="13B00328" w14:textId="77777777" w:rsidR="00F8506F" w:rsidRPr="00F8506F" w:rsidRDefault="00F8506F" w:rsidP="00F8506F">
            <w:pPr>
              <w:jc w:val="right"/>
              <w:outlineLvl w:val="0"/>
              <w:rPr>
                <w:rFonts w:ascii="Calibri" w:hAnsi="Calibri" w:cs="Calibri"/>
                <w:color w:val="000000"/>
                <w:sz w:val="20"/>
                <w:szCs w:val="20"/>
              </w:rPr>
            </w:pPr>
            <w:bookmarkStart w:id="305" w:name="_Toc199276110"/>
            <w:r w:rsidRPr="00F8506F">
              <w:rPr>
                <w:rFonts w:ascii="Calibri" w:hAnsi="Calibri" w:cs="Calibri"/>
                <w:color w:val="000000"/>
                <w:sz w:val="20"/>
                <w:szCs w:val="20"/>
              </w:rPr>
              <w:t>(519.684)</w:t>
            </w:r>
            <w:bookmarkEnd w:id="305"/>
          </w:p>
        </w:tc>
        <w:tc>
          <w:tcPr>
            <w:tcW w:w="715" w:type="pct"/>
            <w:tcBorders>
              <w:top w:val="nil"/>
              <w:left w:val="nil"/>
              <w:bottom w:val="nil"/>
              <w:right w:val="nil"/>
            </w:tcBorders>
            <w:shd w:val="clear" w:color="auto" w:fill="auto"/>
            <w:noWrap/>
            <w:vAlign w:val="center"/>
            <w:hideMark/>
          </w:tcPr>
          <w:p w14:paraId="6275C3D6" w14:textId="77777777" w:rsidR="00F8506F" w:rsidRPr="00F8506F" w:rsidRDefault="00F8506F" w:rsidP="00F8506F">
            <w:pPr>
              <w:jc w:val="right"/>
              <w:outlineLvl w:val="0"/>
              <w:rPr>
                <w:rFonts w:ascii="Calibri" w:hAnsi="Calibri" w:cs="Calibri"/>
                <w:color w:val="000000"/>
                <w:sz w:val="20"/>
                <w:szCs w:val="20"/>
              </w:rPr>
            </w:pPr>
            <w:bookmarkStart w:id="306" w:name="_Toc199276111"/>
            <w:r w:rsidRPr="00F8506F">
              <w:rPr>
                <w:rFonts w:ascii="Calibri" w:hAnsi="Calibri" w:cs="Calibri"/>
                <w:color w:val="000000"/>
                <w:sz w:val="20"/>
                <w:szCs w:val="20"/>
              </w:rPr>
              <w:t>-</w:t>
            </w:r>
            <w:bookmarkEnd w:id="306"/>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28981AA6" w14:textId="77777777" w:rsidR="00F8506F" w:rsidRPr="00F8506F" w:rsidRDefault="00F8506F" w:rsidP="00F8506F">
            <w:pPr>
              <w:jc w:val="right"/>
              <w:outlineLvl w:val="0"/>
              <w:rPr>
                <w:rFonts w:ascii="Calibri" w:hAnsi="Calibri" w:cs="Calibri"/>
                <w:color w:val="000000"/>
                <w:sz w:val="20"/>
                <w:szCs w:val="20"/>
              </w:rPr>
            </w:pPr>
            <w:bookmarkStart w:id="307" w:name="_Toc199276112"/>
            <w:r w:rsidRPr="00F8506F">
              <w:rPr>
                <w:rFonts w:ascii="Calibri" w:hAnsi="Calibri" w:cs="Calibri"/>
                <w:color w:val="000000"/>
                <w:sz w:val="20"/>
                <w:szCs w:val="20"/>
              </w:rPr>
              <w:t>(1.157.784)</w:t>
            </w:r>
            <w:bookmarkEnd w:id="307"/>
          </w:p>
        </w:tc>
      </w:tr>
      <w:tr w:rsidR="00F8506F" w:rsidRPr="00F8506F" w14:paraId="244F3D4A" w14:textId="77777777" w:rsidTr="00F8506F">
        <w:trPr>
          <w:trHeight w:val="288"/>
        </w:trPr>
        <w:tc>
          <w:tcPr>
            <w:tcW w:w="1938" w:type="pct"/>
            <w:tcBorders>
              <w:top w:val="nil"/>
              <w:left w:val="nil"/>
              <w:bottom w:val="nil"/>
              <w:right w:val="nil"/>
            </w:tcBorders>
            <w:shd w:val="clear" w:color="auto" w:fill="auto"/>
            <w:noWrap/>
            <w:vAlign w:val="center"/>
            <w:hideMark/>
          </w:tcPr>
          <w:p w14:paraId="21D07B50" w14:textId="77777777" w:rsidR="00F8506F" w:rsidRPr="00F8506F" w:rsidRDefault="00F8506F" w:rsidP="00F8506F">
            <w:pPr>
              <w:outlineLvl w:val="0"/>
              <w:rPr>
                <w:rFonts w:ascii="Calibri" w:hAnsi="Calibri" w:cs="Calibri"/>
                <w:sz w:val="20"/>
                <w:szCs w:val="20"/>
              </w:rPr>
            </w:pPr>
            <w:bookmarkStart w:id="308" w:name="_Toc199276113"/>
            <w:r w:rsidRPr="00F8506F">
              <w:rPr>
                <w:rFonts w:ascii="Calibri" w:hAnsi="Calibri" w:cs="Calibri"/>
                <w:sz w:val="20"/>
                <w:szCs w:val="20"/>
              </w:rPr>
              <w:t>Tesis Makina ve Cihazlar</w:t>
            </w:r>
            <w:bookmarkEnd w:id="308"/>
          </w:p>
        </w:tc>
        <w:tc>
          <w:tcPr>
            <w:tcW w:w="782" w:type="pct"/>
            <w:tcBorders>
              <w:top w:val="nil"/>
              <w:left w:val="nil"/>
              <w:bottom w:val="nil"/>
              <w:right w:val="nil"/>
            </w:tcBorders>
            <w:shd w:val="clear" w:color="auto" w:fill="auto"/>
            <w:vAlign w:val="center"/>
            <w:hideMark/>
          </w:tcPr>
          <w:p w14:paraId="56177EDB" w14:textId="77777777" w:rsidR="00F8506F" w:rsidRPr="00F8506F" w:rsidRDefault="00F8506F" w:rsidP="00F8506F">
            <w:pPr>
              <w:jc w:val="right"/>
              <w:outlineLvl w:val="0"/>
              <w:rPr>
                <w:rFonts w:ascii="Calibri" w:hAnsi="Calibri" w:cs="Calibri"/>
                <w:color w:val="000000"/>
                <w:sz w:val="20"/>
                <w:szCs w:val="20"/>
              </w:rPr>
            </w:pPr>
            <w:bookmarkStart w:id="309" w:name="_Toc199276114"/>
            <w:r w:rsidRPr="00F8506F">
              <w:rPr>
                <w:rFonts w:ascii="Calibri" w:hAnsi="Calibri" w:cs="Calibri"/>
                <w:color w:val="000000"/>
                <w:sz w:val="20"/>
                <w:szCs w:val="20"/>
              </w:rPr>
              <w:t>(15.738.184)</w:t>
            </w:r>
            <w:bookmarkEnd w:id="309"/>
          </w:p>
        </w:tc>
        <w:tc>
          <w:tcPr>
            <w:tcW w:w="782" w:type="pct"/>
            <w:tcBorders>
              <w:top w:val="nil"/>
              <w:left w:val="nil"/>
              <w:bottom w:val="nil"/>
              <w:right w:val="nil"/>
            </w:tcBorders>
            <w:shd w:val="clear" w:color="auto" w:fill="auto"/>
            <w:noWrap/>
            <w:vAlign w:val="center"/>
            <w:hideMark/>
          </w:tcPr>
          <w:p w14:paraId="5E6A8CBF" w14:textId="77777777" w:rsidR="00F8506F" w:rsidRPr="00F8506F" w:rsidRDefault="00F8506F" w:rsidP="00F8506F">
            <w:pPr>
              <w:jc w:val="right"/>
              <w:outlineLvl w:val="0"/>
              <w:rPr>
                <w:rFonts w:ascii="Calibri" w:hAnsi="Calibri" w:cs="Calibri"/>
                <w:color w:val="000000"/>
                <w:sz w:val="20"/>
                <w:szCs w:val="20"/>
              </w:rPr>
            </w:pPr>
            <w:bookmarkStart w:id="310" w:name="_Toc199276115"/>
            <w:r w:rsidRPr="00F8506F">
              <w:rPr>
                <w:rFonts w:ascii="Calibri" w:hAnsi="Calibri" w:cs="Calibri"/>
                <w:color w:val="000000"/>
                <w:sz w:val="20"/>
                <w:szCs w:val="20"/>
              </w:rPr>
              <w:t>(4.644.802)</w:t>
            </w:r>
            <w:bookmarkEnd w:id="310"/>
          </w:p>
        </w:tc>
        <w:tc>
          <w:tcPr>
            <w:tcW w:w="715" w:type="pct"/>
            <w:tcBorders>
              <w:top w:val="nil"/>
              <w:left w:val="nil"/>
              <w:bottom w:val="nil"/>
              <w:right w:val="nil"/>
            </w:tcBorders>
            <w:shd w:val="clear" w:color="auto" w:fill="auto"/>
            <w:noWrap/>
            <w:vAlign w:val="center"/>
            <w:hideMark/>
          </w:tcPr>
          <w:p w14:paraId="38A65886" w14:textId="77777777" w:rsidR="00F8506F" w:rsidRPr="00F8506F" w:rsidRDefault="00F8506F" w:rsidP="00F8506F">
            <w:pPr>
              <w:jc w:val="right"/>
              <w:outlineLvl w:val="0"/>
              <w:rPr>
                <w:rFonts w:ascii="Calibri" w:hAnsi="Calibri" w:cs="Calibri"/>
                <w:color w:val="000000"/>
                <w:sz w:val="20"/>
                <w:szCs w:val="20"/>
              </w:rPr>
            </w:pPr>
            <w:bookmarkStart w:id="311" w:name="_Toc199276116"/>
            <w:r w:rsidRPr="00F8506F">
              <w:rPr>
                <w:rFonts w:ascii="Calibri" w:hAnsi="Calibri" w:cs="Calibri"/>
                <w:color w:val="000000"/>
                <w:sz w:val="20"/>
                <w:szCs w:val="20"/>
              </w:rPr>
              <w:t>-</w:t>
            </w:r>
            <w:bookmarkEnd w:id="311"/>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6BEDFEA7" w14:textId="77777777" w:rsidR="00F8506F" w:rsidRPr="00F8506F" w:rsidRDefault="00F8506F" w:rsidP="00F8506F">
            <w:pPr>
              <w:jc w:val="right"/>
              <w:outlineLvl w:val="0"/>
              <w:rPr>
                <w:rFonts w:ascii="Calibri" w:hAnsi="Calibri" w:cs="Calibri"/>
                <w:color w:val="000000"/>
                <w:sz w:val="20"/>
                <w:szCs w:val="20"/>
              </w:rPr>
            </w:pPr>
            <w:bookmarkStart w:id="312" w:name="_Toc199276117"/>
            <w:r w:rsidRPr="00F8506F">
              <w:rPr>
                <w:rFonts w:ascii="Calibri" w:hAnsi="Calibri" w:cs="Calibri"/>
                <w:color w:val="000000"/>
                <w:sz w:val="20"/>
                <w:szCs w:val="20"/>
              </w:rPr>
              <w:t>(20.382.986)</w:t>
            </w:r>
            <w:bookmarkEnd w:id="312"/>
          </w:p>
        </w:tc>
      </w:tr>
      <w:tr w:rsidR="00F8506F" w:rsidRPr="00F8506F" w14:paraId="4464BA20" w14:textId="77777777" w:rsidTr="00F8506F">
        <w:trPr>
          <w:trHeight w:val="288"/>
        </w:trPr>
        <w:tc>
          <w:tcPr>
            <w:tcW w:w="1938" w:type="pct"/>
            <w:tcBorders>
              <w:top w:val="nil"/>
              <w:left w:val="nil"/>
              <w:bottom w:val="nil"/>
              <w:right w:val="nil"/>
            </w:tcBorders>
            <w:shd w:val="clear" w:color="auto" w:fill="auto"/>
            <w:noWrap/>
            <w:vAlign w:val="center"/>
            <w:hideMark/>
          </w:tcPr>
          <w:p w14:paraId="0EEEF3A9" w14:textId="77777777" w:rsidR="00F8506F" w:rsidRPr="00F8506F" w:rsidRDefault="00F8506F" w:rsidP="00F8506F">
            <w:pPr>
              <w:outlineLvl w:val="0"/>
              <w:rPr>
                <w:rFonts w:ascii="Calibri" w:hAnsi="Calibri" w:cs="Calibri"/>
                <w:sz w:val="20"/>
                <w:szCs w:val="20"/>
              </w:rPr>
            </w:pPr>
            <w:bookmarkStart w:id="313" w:name="_Toc199276118"/>
            <w:r w:rsidRPr="00F8506F">
              <w:rPr>
                <w:rFonts w:ascii="Calibri" w:hAnsi="Calibri" w:cs="Calibri"/>
                <w:sz w:val="20"/>
                <w:szCs w:val="20"/>
              </w:rPr>
              <w:t>Taşıtlar</w:t>
            </w:r>
            <w:bookmarkEnd w:id="313"/>
          </w:p>
        </w:tc>
        <w:tc>
          <w:tcPr>
            <w:tcW w:w="782" w:type="pct"/>
            <w:tcBorders>
              <w:top w:val="nil"/>
              <w:left w:val="nil"/>
              <w:bottom w:val="nil"/>
              <w:right w:val="nil"/>
            </w:tcBorders>
            <w:shd w:val="clear" w:color="auto" w:fill="auto"/>
            <w:vAlign w:val="center"/>
            <w:hideMark/>
          </w:tcPr>
          <w:p w14:paraId="00066195" w14:textId="77777777" w:rsidR="00F8506F" w:rsidRPr="00F8506F" w:rsidRDefault="00F8506F" w:rsidP="00F8506F">
            <w:pPr>
              <w:jc w:val="right"/>
              <w:outlineLvl w:val="0"/>
              <w:rPr>
                <w:rFonts w:ascii="Calibri" w:hAnsi="Calibri" w:cs="Calibri"/>
                <w:color w:val="000000"/>
                <w:sz w:val="20"/>
                <w:szCs w:val="20"/>
              </w:rPr>
            </w:pPr>
            <w:bookmarkStart w:id="314" w:name="_Toc199276119"/>
            <w:r w:rsidRPr="00F8506F">
              <w:rPr>
                <w:rFonts w:ascii="Calibri" w:hAnsi="Calibri" w:cs="Calibri"/>
                <w:color w:val="000000"/>
                <w:sz w:val="20"/>
                <w:szCs w:val="20"/>
              </w:rPr>
              <w:t>(14.415.114)</w:t>
            </w:r>
            <w:bookmarkEnd w:id="314"/>
          </w:p>
        </w:tc>
        <w:tc>
          <w:tcPr>
            <w:tcW w:w="782" w:type="pct"/>
            <w:tcBorders>
              <w:top w:val="nil"/>
              <w:left w:val="nil"/>
              <w:bottom w:val="nil"/>
              <w:right w:val="nil"/>
            </w:tcBorders>
            <w:shd w:val="clear" w:color="auto" w:fill="auto"/>
            <w:noWrap/>
            <w:vAlign w:val="center"/>
            <w:hideMark/>
          </w:tcPr>
          <w:p w14:paraId="0FDA33AD" w14:textId="77777777" w:rsidR="00F8506F" w:rsidRPr="00F8506F" w:rsidRDefault="00F8506F" w:rsidP="00F8506F">
            <w:pPr>
              <w:jc w:val="right"/>
              <w:outlineLvl w:val="0"/>
              <w:rPr>
                <w:rFonts w:ascii="Calibri" w:hAnsi="Calibri" w:cs="Calibri"/>
                <w:color w:val="000000"/>
                <w:sz w:val="20"/>
                <w:szCs w:val="20"/>
              </w:rPr>
            </w:pPr>
            <w:bookmarkStart w:id="315" w:name="_Toc199276120"/>
            <w:r w:rsidRPr="00F8506F">
              <w:rPr>
                <w:rFonts w:ascii="Calibri" w:hAnsi="Calibri" w:cs="Calibri"/>
                <w:color w:val="000000"/>
                <w:sz w:val="20"/>
                <w:szCs w:val="20"/>
              </w:rPr>
              <w:t>(6.696.266)</w:t>
            </w:r>
            <w:bookmarkEnd w:id="315"/>
          </w:p>
        </w:tc>
        <w:tc>
          <w:tcPr>
            <w:tcW w:w="715" w:type="pct"/>
            <w:tcBorders>
              <w:top w:val="nil"/>
              <w:left w:val="nil"/>
              <w:bottom w:val="nil"/>
              <w:right w:val="nil"/>
            </w:tcBorders>
            <w:shd w:val="clear" w:color="auto" w:fill="auto"/>
            <w:noWrap/>
            <w:vAlign w:val="center"/>
            <w:hideMark/>
          </w:tcPr>
          <w:p w14:paraId="40FD1D36" w14:textId="77777777" w:rsidR="00F8506F" w:rsidRPr="00F8506F" w:rsidRDefault="00F8506F" w:rsidP="00F8506F">
            <w:pPr>
              <w:jc w:val="right"/>
              <w:outlineLvl w:val="0"/>
              <w:rPr>
                <w:rFonts w:ascii="Calibri" w:hAnsi="Calibri" w:cs="Calibri"/>
                <w:color w:val="000000"/>
                <w:sz w:val="20"/>
                <w:szCs w:val="20"/>
              </w:rPr>
            </w:pPr>
            <w:bookmarkStart w:id="316" w:name="_Toc199276121"/>
            <w:r w:rsidRPr="00F8506F">
              <w:rPr>
                <w:rFonts w:ascii="Calibri" w:hAnsi="Calibri" w:cs="Calibri"/>
                <w:color w:val="000000"/>
                <w:sz w:val="20"/>
                <w:szCs w:val="20"/>
              </w:rPr>
              <w:t>2.883.075</w:t>
            </w:r>
            <w:bookmarkEnd w:id="316"/>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73A2B773" w14:textId="77777777" w:rsidR="00F8506F" w:rsidRPr="00F8506F" w:rsidRDefault="00F8506F" w:rsidP="00F8506F">
            <w:pPr>
              <w:jc w:val="right"/>
              <w:outlineLvl w:val="0"/>
              <w:rPr>
                <w:rFonts w:ascii="Calibri" w:hAnsi="Calibri" w:cs="Calibri"/>
                <w:color w:val="000000"/>
                <w:sz w:val="20"/>
                <w:szCs w:val="20"/>
              </w:rPr>
            </w:pPr>
            <w:bookmarkStart w:id="317" w:name="_Toc199276122"/>
            <w:r w:rsidRPr="00F8506F">
              <w:rPr>
                <w:rFonts w:ascii="Calibri" w:hAnsi="Calibri" w:cs="Calibri"/>
                <w:color w:val="000000"/>
                <w:sz w:val="20"/>
                <w:szCs w:val="20"/>
              </w:rPr>
              <w:t>(18.228.305)</w:t>
            </w:r>
            <w:bookmarkEnd w:id="317"/>
          </w:p>
        </w:tc>
      </w:tr>
      <w:tr w:rsidR="00F8506F" w:rsidRPr="00F8506F" w14:paraId="269C6A9B" w14:textId="77777777" w:rsidTr="00F8506F">
        <w:trPr>
          <w:trHeight w:val="288"/>
        </w:trPr>
        <w:tc>
          <w:tcPr>
            <w:tcW w:w="1938" w:type="pct"/>
            <w:tcBorders>
              <w:top w:val="nil"/>
              <w:left w:val="nil"/>
              <w:bottom w:val="nil"/>
              <w:right w:val="nil"/>
            </w:tcBorders>
            <w:shd w:val="clear" w:color="auto" w:fill="auto"/>
            <w:noWrap/>
            <w:vAlign w:val="center"/>
            <w:hideMark/>
          </w:tcPr>
          <w:p w14:paraId="6745477F" w14:textId="77777777" w:rsidR="00F8506F" w:rsidRPr="00F8506F" w:rsidRDefault="00F8506F" w:rsidP="00F8506F">
            <w:pPr>
              <w:outlineLvl w:val="0"/>
              <w:rPr>
                <w:rFonts w:ascii="Calibri" w:hAnsi="Calibri" w:cs="Calibri"/>
                <w:sz w:val="20"/>
                <w:szCs w:val="20"/>
              </w:rPr>
            </w:pPr>
            <w:bookmarkStart w:id="318" w:name="_Toc199276123"/>
            <w:r w:rsidRPr="00F8506F">
              <w:rPr>
                <w:rFonts w:ascii="Calibri" w:hAnsi="Calibri" w:cs="Calibri"/>
                <w:sz w:val="20"/>
                <w:szCs w:val="20"/>
              </w:rPr>
              <w:t>Demirbaşlar</w:t>
            </w:r>
            <w:bookmarkEnd w:id="318"/>
          </w:p>
        </w:tc>
        <w:tc>
          <w:tcPr>
            <w:tcW w:w="782" w:type="pct"/>
            <w:tcBorders>
              <w:top w:val="nil"/>
              <w:left w:val="nil"/>
              <w:bottom w:val="nil"/>
              <w:right w:val="nil"/>
            </w:tcBorders>
            <w:shd w:val="clear" w:color="auto" w:fill="auto"/>
            <w:vAlign w:val="center"/>
            <w:hideMark/>
          </w:tcPr>
          <w:p w14:paraId="67D4C639" w14:textId="77777777" w:rsidR="00F8506F" w:rsidRPr="00F8506F" w:rsidRDefault="00F8506F" w:rsidP="00F8506F">
            <w:pPr>
              <w:jc w:val="right"/>
              <w:outlineLvl w:val="0"/>
              <w:rPr>
                <w:rFonts w:ascii="Calibri" w:hAnsi="Calibri" w:cs="Calibri"/>
                <w:color w:val="000000"/>
                <w:sz w:val="20"/>
                <w:szCs w:val="20"/>
              </w:rPr>
            </w:pPr>
            <w:bookmarkStart w:id="319" w:name="_Toc199276124"/>
            <w:r w:rsidRPr="00F8506F">
              <w:rPr>
                <w:rFonts w:ascii="Calibri" w:hAnsi="Calibri" w:cs="Calibri"/>
                <w:color w:val="000000"/>
                <w:sz w:val="20"/>
                <w:szCs w:val="20"/>
              </w:rPr>
              <w:t>(300.012)</w:t>
            </w:r>
            <w:bookmarkEnd w:id="319"/>
          </w:p>
        </w:tc>
        <w:tc>
          <w:tcPr>
            <w:tcW w:w="782" w:type="pct"/>
            <w:tcBorders>
              <w:top w:val="nil"/>
              <w:left w:val="nil"/>
              <w:bottom w:val="nil"/>
              <w:right w:val="nil"/>
            </w:tcBorders>
            <w:shd w:val="clear" w:color="auto" w:fill="auto"/>
            <w:noWrap/>
            <w:vAlign w:val="center"/>
            <w:hideMark/>
          </w:tcPr>
          <w:p w14:paraId="68C578E8" w14:textId="77777777" w:rsidR="00F8506F" w:rsidRPr="00F8506F" w:rsidRDefault="00F8506F" w:rsidP="00F8506F">
            <w:pPr>
              <w:jc w:val="right"/>
              <w:outlineLvl w:val="0"/>
              <w:rPr>
                <w:rFonts w:ascii="Calibri" w:hAnsi="Calibri" w:cs="Calibri"/>
                <w:color w:val="000000"/>
                <w:sz w:val="20"/>
                <w:szCs w:val="20"/>
              </w:rPr>
            </w:pPr>
            <w:bookmarkStart w:id="320" w:name="_Toc199276125"/>
            <w:r w:rsidRPr="00F8506F">
              <w:rPr>
                <w:rFonts w:ascii="Calibri" w:hAnsi="Calibri" w:cs="Calibri"/>
                <w:color w:val="000000"/>
                <w:sz w:val="20"/>
                <w:szCs w:val="20"/>
              </w:rPr>
              <w:t>(98.817)</w:t>
            </w:r>
            <w:bookmarkEnd w:id="320"/>
          </w:p>
        </w:tc>
        <w:tc>
          <w:tcPr>
            <w:tcW w:w="715" w:type="pct"/>
            <w:tcBorders>
              <w:top w:val="nil"/>
              <w:left w:val="nil"/>
              <w:bottom w:val="nil"/>
              <w:right w:val="nil"/>
            </w:tcBorders>
            <w:shd w:val="clear" w:color="auto" w:fill="auto"/>
            <w:noWrap/>
            <w:vAlign w:val="center"/>
            <w:hideMark/>
          </w:tcPr>
          <w:p w14:paraId="7ABC5450" w14:textId="77777777" w:rsidR="00F8506F" w:rsidRPr="00F8506F" w:rsidRDefault="00F8506F" w:rsidP="00F8506F">
            <w:pPr>
              <w:jc w:val="right"/>
              <w:outlineLvl w:val="0"/>
              <w:rPr>
                <w:rFonts w:ascii="Calibri" w:hAnsi="Calibri" w:cs="Calibri"/>
                <w:color w:val="000000"/>
                <w:sz w:val="20"/>
                <w:szCs w:val="20"/>
              </w:rPr>
            </w:pPr>
            <w:bookmarkStart w:id="321" w:name="_Toc199276126"/>
            <w:r w:rsidRPr="00F8506F">
              <w:rPr>
                <w:rFonts w:ascii="Calibri" w:hAnsi="Calibri" w:cs="Calibri"/>
                <w:color w:val="000000"/>
                <w:sz w:val="20"/>
                <w:szCs w:val="20"/>
              </w:rPr>
              <w:t>-</w:t>
            </w:r>
            <w:bookmarkEnd w:id="321"/>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06D4A3CC" w14:textId="77777777" w:rsidR="00F8506F" w:rsidRPr="00F8506F" w:rsidRDefault="00F8506F" w:rsidP="00F8506F">
            <w:pPr>
              <w:jc w:val="right"/>
              <w:outlineLvl w:val="0"/>
              <w:rPr>
                <w:rFonts w:ascii="Calibri" w:hAnsi="Calibri" w:cs="Calibri"/>
                <w:color w:val="000000"/>
                <w:sz w:val="20"/>
                <w:szCs w:val="20"/>
              </w:rPr>
            </w:pPr>
            <w:bookmarkStart w:id="322" w:name="_Toc199276127"/>
            <w:r w:rsidRPr="00F8506F">
              <w:rPr>
                <w:rFonts w:ascii="Calibri" w:hAnsi="Calibri" w:cs="Calibri"/>
                <w:color w:val="000000"/>
                <w:sz w:val="20"/>
                <w:szCs w:val="20"/>
              </w:rPr>
              <w:t>(398.829)</w:t>
            </w:r>
            <w:bookmarkEnd w:id="322"/>
          </w:p>
        </w:tc>
      </w:tr>
      <w:tr w:rsidR="00F8506F" w:rsidRPr="00F8506F" w14:paraId="2C82C01B" w14:textId="77777777" w:rsidTr="00F8506F">
        <w:trPr>
          <w:trHeight w:val="288"/>
        </w:trPr>
        <w:tc>
          <w:tcPr>
            <w:tcW w:w="1938" w:type="pct"/>
            <w:tcBorders>
              <w:top w:val="nil"/>
              <w:left w:val="nil"/>
              <w:bottom w:val="nil"/>
              <w:right w:val="nil"/>
            </w:tcBorders>
            <w:shd w:val="clear" w:color="auto" w:fill="auto"/>
            <w:noWrap/>
            <w:vAlign w:val="center"/>
            <w:hideMark/>
          </w:tcPr>
          <w:p w14:paraId="4B6D977A" w14:textId="77777777" w:rsidR="00F8506F" w:rsidRPr="00F8506F" w:rsidRDefault="00F8506F" w:rsidP="00F8506F">
            <w:pPr>
              <w:jc w:val="right"/>
              <w:outlineLvl w:val="0"/>
              <w:rPr>
                <w:rFonts w:ascii="Calibri" w:hAnsi="Calibri" w:cs="Calibri"/>
                <w:color w:val="000000"/>
                <w:sz w:val="20"/>
                <w:szCs w:val="20"/>
              </w:rPr>
            </w:pPr>
          </w:p>
        </w:tc>
        <w:tc>
          <w:tcPr>
            <w:tcW w:w="782" w:type="pct"/>
            <w:tcBorders>
              <w:top w:val="nil"/>
              <w:left w:val="nil"/>
              <w:bottom w:val="nil"/>
              <w:right w:val="nil"/>
            </w:tcBorders>
            <w:shd w:val="clear" w:color="auto" w:fill="auto"/>
            <w:noWrap/>
            <w:vAlign w:val="center"/>
            <w:hideMark/>
          </w:tcPr>
          <w:p w14:paraId="4658F4D8" w14:textId="77777777" w:rsidR="00F8506F" w:rsidRPr="00F8506F" w:rsidRDefault="00F8506F" w:rsidP="00F8506F">
            <w:pPr>
              <w:outlineLvl w:val="0"/>
              <w:rPr>
                <w:sz w:val="20"/>
                <w:szCs w:val="20"/>
              </w:rPr>
            </w:pPr>
          </w:p>
        </w:tc>
        <w:tc>
          <w:tcPr>
            <w:tcW w:w="782" w:type="pct"/>
            <w:tcBorders>
              <w:top w:val="nil"/>
              <w:left w:val="nil"/>
              <w:bottom w:val="nil"/>
              <w:right w:val="nil"/>
            </w:tcBorders>
            <w:shd w:val="clear" w:color="auto" w:fill="auto"/>
            <w:noWrap/>
            <w:vAlign w:val="center"/>
            <w:hideMark/>
          </w:tcPr>
          <w:p w14:paraId="5DB5CDEC" w14:textId="77777777" w:rsidR="00F8506F" w:rsidRPr="00F8506F" w:rsidRDefault="00F8506F" w:rsidP="00F8506F">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22A9AD34" w14:textId="77777777" w:rsidR="00F8506F" w:rsidRPr="00F8506F" w:rsidRDefault="00F8506F" w:rsidP="00F8506F">
            <w:pPr>
              <w:jc w:val="right"/>
              <w:outlineLvl w:val="0"/>
              <w:rPr>
                <w:sz w:val="20"/>
                <w:szCs w:val="20"/>
              </w:rPr>
            </w:pPr>
          </w:p>
        </w:tc>
        <w:tc>
          <w:tcPr>
            <w:tcW w:w="782" w:type="pct"/>
            <w:tcBorders>
              <w:top w:val="nil"/>
              <w:left w:val="nil"/>
              <w:bottom w:val="nil"/>
              <w:right w:val="nil"/>
            </w:tcBorders>
            <w:shd w:val="clear" w:color="auto" w:fill="auto"/>
            <w:noWrap/>
            <w:vAlign w:val="center"/>
            <w:hideMark/>
          </w:tcPr>
          <w:p w14:paraId="6E2F6D58" w14:textId="77777777" w:rsidR="00F8506F" w:rsidRPr="00F8506F" w:rsidRDefault="00F8506F" w:rsidP="00F8506F">
            <w:pPr>
              <w:jc w:val="right"/>
              <w:outlineLvl w:val="0"/>
              <w:rPr>
                <w:sz w:val="20"/>
                <w:szCs w:val="20"/>
              </w:rPr>
            </w:pPr>
          </w:p>
        </w:tc>
      </w:tr>
      <w:tr w:rsidR="00F8506F" w:rsidRPr="00F8506F" w14:paraId="1C8B2568" w14:textId="77777777" w:rsidTr="00F8506F">
        <w:trPr>
          <w:trHeight w:val="288"/>
        </w:trPr>
        <w:tc>
          <w:tcPr>
            <w:tcW w:w="1938" w:type="pct"/>
            <w:tcBorders>
              <w:top w:val="single" w:sz="4" w:space="0" w:color="auto"/>
              <w:left w:val="nil"/>
              <w:bottom w:val="single" w:sz="4" w:space="0" w:color="auto"/>
              <w:right w:val="nil"/>
            </w:tcBorders>
            <w:shd w:val="clear" w:color="auto" w:fill="auto"/>
            <w:noWrap/>
            <w:vAlign w:val="center"/>
            <w:hideMark/>
          </w:tcPr>
          <w:p w14:paraId="2F109E75" w14:textId="77777777" w:rsidR="00F8506F" w:rsidRPr="00F8506F" w:rsidRDefault="00F8506F" w:rsidP="00F8506F">
            <w:pPr>
              <w:outlineLvl w:val="0"/>
              <w:rPr>
                <w:rFonts w:ascii="Calibri" w:hAnsi="Calibri" w:cs="Calibri"/>
                <w:b/>
                <w:bCs/>
                <w:sz w:val="20"/>
                <w:szCs w:val="20"/>
              </w:rPr>
            </w:pPr>
            <w:bookmarkStart w:id="323" w:name="_Toc199276128"/>
            <w:r w:rsidRPr="00F8506F">
              <w:rPr>
                <w:rFonts w:ascii="Calibri" w:hAnsi="Calibri" w:cs="Calibri"/>
                <w:b/>
                <w:bCs/>
                <w:sz w:val="20"/>
                <w:szCs w:val="20"/>
              </w:rPr>
              <w:t>Net Değer</w:t>
            </w:r>
            <w:bookmarkEnd w:id="323"/>
          </w:p>
        </w:tc>
        <w:tc>
          <w:tcPr>
            <w:tcW w:w="782" w:type="pct"/>
            <w:tcBorders>
              <w:top w:val="single" w:sz="4" w:space="0" w:color="auto"/>
              <w:left w:val="nil"/>
              <w:bottom w:val="single" w:sz="4" w:space="0" w:color="auto"/>
              <w:right w:val="nil"/>
            </w:tcBorders>
            <w:shd w:val="clear" w:color="auto" w:fill="auto"/>
            <w:noWrap/>
            <w:vAlign w:val="center"/>
            <w:hideMark/>
          </w:tcPr>
          <w:p w14:paraId="2B9BAF65" w14:textId="77777777" w:rsidR="00F8506F" w:rsidRPr="00F8506F" w:rsidRDefault="00F8506F" w:rsidP="00F8506F">
            <w:pPr>
              <w:jc w:val="right"/>
              <w:outlineLvl w:val="0"/>
              <w:rPr>
                <w:rFonts w:ascii="Calibri" w:hAnsi="Calibri" w:cs="Calibri"/>
                <w:b/>
                <w:bCs/>
                <w:color w:val="000000"/>
                <w:sz w:val="20"/>
                <w:szCs w:val="20"/>
              </w:rPr>
            </w:pPr>
            <w:bookmarkStart w:id="324" w:name="_Toc199276129"/>
            <w:r w:rsidRPr="00F8506F">
              <w:rPr>
                <w:rFonts w:ascii="Calibri" w:hAnsi="Calibri" w:cs="Calibri"/>
                <w:b/>
                <w:bCs/>
                <w:color w:val="000000"/>
                <w:sz w:val="20"/>
                <w:szCs w:val="20"/>
              </w:rPr>
              <w:t>59.982.454</w:t>
            </w:r>
            <w:bookmarkEnd w:id="324"/>
            <w:r w:rsidRPr="00F8506F">
              <w:rPr>
                <w:rFonts w:ascii="Calibri" w:hAnsi="Calibri" w:cs="Calibri"/>
                <w:b/>
                <w:bCs/>
                <w:color w:val="000000"/>
                <w:sz w:val="20"/>
                <w:szCs w:val="20"/>
              </w:rPr>
              <w:t xml:space="preserve"> </w:t>
            </w:r>
          </w:p>
        </w:tc>
        <w:tc>
          <w:tcPr>
            <w:tcW w:w="782" w:type="pct"/>
            <w:tcBorders>
              <w:top w:val="single" w:sz="4" w:space="0" w:color="auto"/>
              <w:left w:val="nil"/>
              <w:bottom w:val="single" w:sz="4" w:space="0" w:color="auto"/>
              <w:right w:val="nil"/>
            </w:tcBorders>
            <w:shd w:val="clear" w:color="auto" w:fill="auto"/>
            <w:noWrap/>
            <w:vAlign w:val="center"/>
            <w:hideMark/>
          </w:tcPr>
          <w:p w14:paraId="0EA474B6" w14:textId="77777777" w:rsidR="00F8506F" w:rsidRPr="00F8506F" w:rsidRDefault="00F8506F" w:rsidP="00F8506F">
            <w:pPr>
              <w:jc w:val="right"/>
              <w:outlineLvl w:val="0"/>
              <w:rPr>
                <w:rFonts w:ascii="Calibri" w:hAnsi="Calibri" w:cs="Calibri"/>
                <w:b/>
                <w:bCs/>
                <w:color w:val="000000"/>
                <w:sz w:val="20"/>
                <w:szCs w:val="20"/>
              </w:rPr>
            </w:pPr>
            <w:r w:rsidRPr="00F8506F">
              <w:rPr>
                <w:rFonts w:ascii="Calibri" w:hAnsi="Calibri" w:cs="Calibri"/>
                <w:b/>
                <w:bCs/>
                <w:color w:val="000000"/>
                <w:sz w:val="20"/>
                <w:szCs w:val="20"/>
              </w:rPr>
              <w:t> </w:t>
            </w:r>
          </w:p>
        </w:tc>
        <w:tc>
          <w:tcPr>
            <w:tcW w:w="715" w:type="pct"/>
            <w:tcBorders>
              <w:top w:val="single" w:sz="4" w:space="0" w:color="auto"/>
              <w:left w:val="nil"/>
              <w:bottom w:val="single" w:sz="4" w:space="0" w:color="auto"/>
              <w:right w:val="nil"/>
            </w:tcBorders>
            <w:shd w:val="clear" w:color="auto" w:fill="auto"/>
            <w:noWrap/>
            <w:vAlign w:val="center"/>
            <w:hideMark/>
          </w:tcPr>
          <w:p w14:paraId="561E1460" w14:textId="77777777" w:rsidR="00F8506F" w:rsidRPr="00F8506F" w:rsidRDefault="00F8506F" w:rsidP="00F8506F">
            <w:pPr>
              <w:jc w:val="right"/>
              <w:outlineLvl w:val="0"/>
              <w:rPr>
                <w:rFonts w:ascii="Calibri" w:hAnsi="Calibri" w:cs="Calibri"/>
                <w:b/>
                <w:bCs/>
                <w:color w:val="000000"/>
                <w:sz w:val="20"/>
                <w:szCs w:val="20"/>
              </w:rPr>
            </w:pPr>
            <w:bookmarkStart w:id="325" w:name="_Toc199276130"/>
            <w:r w:rsidRPr="00F8506F">
              <w:rPr>
                <w:rFonts w:ascii="Calibri" w:hAnsi="Calibri" w:cs="Calibri"/>
                <w:b/>
                <w:bCs/>
                <w:color w:val="000000"/>
                <w:sz w:val="20"/>
                <w:szCs w:val="20"/>
              </w:rPr>
              <w:t>(1.699.014)</w:t>
            </w:r>
            <w:bookmarkEnd w:id="325"/>
          </w:p>
        </w:tc>
        <w:tc>
          <w:tcPr>
            <w:tcW w:w="782" w:type="pct"/>
            <w:tcBorders>
              <w:top w:val="single" w:sz="4" w:space="0" w:color="auto"/>
              <w:left w:val="nil"/>
              <w:bottom w:val="single" w:sz="4" w:space="0" w:color="auto"/>
              <w:right w:val="nil"/>
            </w:tcBorders>
            <w:shd w:val="clear" w:color="auto" w:fill="auto"/>
            <w:noWrap/>
            <w:vAlign w:val="center"/>
            <w:hideMark/>
          </w:tcPr>
          <w:p w14:paraId="7A8006A0" w14:textId="77777777" w:rsidR="00F8506F" w:rsidRPr="00F8506F" w:rsidRDefault="00F8506F" w:rsidP="00F8506F">
            <w:pPr>
              <w:jc w:val="right"/>
              <w:outlineLvl w:val="0"/>
              <w:rPr>
                <w:rFonts w:ascii="Calibri" w:hAnsi="Calibri" w:cs="Calibri"/>
                <w:b/>
                <w:bCs/>
                <w:color w:val="000000"/>
                <w:sz w:val="20"/>
                <w:szCs w:val="20"/>
              </w:rPr>
            </w:pPr>
            <w:bookmarkStart w:id="326" w:name="_Toc199276131"/>
            <w:r w:rsidRPr="00F8506F">
              <w:rPr>
                <w:rFonts w:ascii="Calibri" w:hAnsi="Calibri" w:cs="Calibri"/>
                <w:b/>
                <w:bCs/>
                <w:color w:val="000000"/>
                <w:sz w:val="20"/>
                <w:szCs w:val="20"/>
              </w:rPr>
              <w:t>65.724.487</w:t>
            </w:r>
            <w:bookmarkEnd w:id="326"/>
            <w:r w:rsidRPr="00F8506F">
              <w:rPr>
                <w:rFonts w:ascii="Calibri" w:hAnsi="Calibri" w:cs="Calibri"/>
                <w:b/>
                <w:bCs/>
                <w:color w:val="000000"/>
                <w:sz w:val="20"/>
                <w:szCs w:val="20"/>
              </w:rPr>
              <w:t xml:space="preserve"> </w:t>
            </w:r>
          </w:p>
        </w:tc>
      </w:tr>
      <w:tr w:rsidR="00F8506F" w:rsidRPr="00F8506F" w14:paraId="7586C61F" w14:textId="77777777" w:rsidTr="00F8506F">
        <w:trPr>
          <w:trHeight w:val="828"/>
        </w:trPr>
        <w:tc>
          <w:tcPr>
            <w:tcW w:w="1938" w:type="pct"/>
            <w:tcBorders>
              <w:top w:val="nil"/>
              <w:left w:val="nil"/>
              <w:bottom w:val="nil"/>
              <w:right w:val="nil"/>
            </w:tcBorders>
            <w:shd w:val="clear" w:color="auto" w:fill="auto"/>
            <w:noWrap/>
            <w:vAlign w:val="center"/>
            <w:hideMark/>
          </w:tcPr>
          <w:p w14:paraId="1CF5C0BE" w14:textId="77777777" w:rsidR="00F8506F" w:rsidRPr="00F8506F" w:rsidRDefault="00F8506F" w:rsidP="00F8506F">
            <w:pPr>
              <w:rPr>
                <w:sz w:val="20"/>
                <w:szCs w:val="20"/>
              </w:rPr>
            </w:pPr>
          </w:p>
        </w:tc>
        <w:tc>
          <w:tcPr>
            <w:tcW w:w="782" w:type="pct"/>
            <w:tcBorders>
              <w:top w:val="nil"/>
              <w:left w:val="nil"/>
              <w:bottom w:val="single" w:sz="4" w:space="0" w:color="auto"/>
              <w:right w:val="nil"/>
            </w:tcBorders>
            <w:shd w:val="clear" w:color="auto" w:fill="auto"/>
            <w:vAlign w:val="bottom"/>
            <w:hideMark/>
          </w:tcPr>
          <w:p w14:paraId="1AEFFEA2" w14:textId="77777777" w:rsidR="00F8506F" w:rsidRPr="00F8506F" w:rsidRDefault="00F8506F" w:rsidP="00F8506F">
            <w:pPr>
              <w:jc w:val="right"/>
              <w:outlineLvl w:val="0"/>
              <w:rPr>
                <w:rFonts w:ascii="Calibri" w:hAnsi="Calibri" w:cs="Calibri"/>
                <w:b/>
                <w:bCs/>
                <w:color w:val="000000"/>
                <w:sz w:val="20"/>
                <w:szCs w:val="20"/>
              </w:rPr>
            </w:pPr>
            <w:bookmarkStart w:id="327" w:name="_Toc199276132"/>
            <w:r w:rsidRPr="00F8506F">
              <w:rPr>
                <w:rFonts w:ascii="Calibri" w:hAnsi="Calibri" w:cs="Calibri"/>
                <w:b/>
                <w:bCs/>
                <w:color w:val="000000"/>
                <w:sz w:val="20"/>
                <w:szCs w:val="20"/>
              </w:rPr>
              <w:t>31 Aralık 2022</w:t>
            </w:r>
            <w:bookmarkEnd w:id="327"/>
          </w:p>
        </w:tc>
        <w:tc>
          <w:tcPr>
            <w:tcW w:w="782" w:type="pct"/>
            <w:tcBorders>
              <w:top w:val="nil"/>
              <w:left w:val="nil"/>
              <w:bottom w:val="single" w:sz="4" w:space="0" w:color="auto"/>
              <w:right w:val="nil"/>
            </w:tcBorders>
            <w:shd w:val="clear" w:color="auto" w:fill="auto"/>
            <w:vAlign w:val="bottom"/>
            <w:hideMark/>
          </w:tcPr>
          <w:p w14:paraId="04085CE1" w14:textId="77777777" w:rsidR="00F8506F" w:rsidRPr="00F8506F" w:rsidRDefault="00F8506F" w:rsidP="00F8506F">
            <w:pPr>
              <w:jc w:val="right"/>
              <w:outlineLvl w:val="0"/>
              <w:rPr>
                <w:rFonts w:ascii="Calibri" w:hAnsi="Calibri" w:cs="Calibri"/>
                <w:b/>
                <w:bCs/>
                <w:color w:val="000000"/>
                <w:sz w:val="20"/>
                <w:szCs w:val="20"/>
              </w:rPr>
            </w:pPr>
            <w:bookmarkStart w:id="328" w:name="_Toc199276133"/>
            <w:r w:rsidRPr="00F8506F">
              <w:rPr>
                <w:rFonts w:ascii="Calibri" w:hAnsi="Calibri" w:cs="Calibri"/>
                <w:b/>
                <w:bCs/>
                <w:color w:val="000000"/>
                <w:sz w:val="20"/>
                <w:szCs w:val="20"/>
              </w:rPr>
              <w:t>Girişler</w:t>
            </w:r>
            <w:bookmarkEnd w:id="328"/>
          </w:p>
        </w:tc>
        <w:tc>
          <w:tcPr>
            <w:tcW w:w="715" w:type="pct"/>
            <w:tcBorders>
              <w:top w:val="nil"/>
              <w:left w:val="nil"/>
              <w:bottom w:val="single" w:sz="4" w:space="0" w:color="auto"/>
              <w:right w:val="nil"/>
            </w:tcBorders>
            <w:shd w:val="clear" w:color="auto" w:fill="auto"/>
            <w:vAlign w:val="bottom"/>
            <w:hideMark/>
          </w:tcPr>
          <w:p w14:paraId="4FDFD6EA" w14:textId="77777777" w:rsidR="00F8506F" w:rsidRPr="00F8506F" w:rsidRDefault="00F8506F" w:rsidP="00F8506F">
            <w:pPr>
              <w:jc w:val="right"/>
              <w:outlineLvl w:val="0"/>
              <w:rPr>
                <w:rFonts w:ascii="Calibri" w:hAnsi="Calibri" w:cs="Calibri"/>
                <w:b/>
                <w:bCs/>
                <w:color w:val="000000"/>
                <w:sz w:val="20"/>
                <w:szCs w:val="20"/>
              </w:rPr>
            </w:pPr>
            <w:bookmarkStart w:id="329" w:name="_Toc199276134"/>
            <w:r w:rsidRPr="00F8506F">
              <w:rPr>
                <w:rFonts w:ascii="Calibri" w:hAnsi="Calibri" w:cs="Calibri"/>
                <w:b/>
                <w:bCs/>
                <w:color w:val="000000"/>
                <w:sz w:val="20"/>
                <w:szCs w:val="20"/>
              </w:rPr>
              <w:t>Çıkışlar</w:t>
            </w:r>
            <w:bookmarkEnd w:id="329"/>
            <w:r w:rsidRPr="00F8506F">
              <w:rPr>
                <w:rFonts w:ascii="Calibri" w:hAnsi="Calibri" w:cs="Calibri"/>
                <w:b/>
                <w:bCs/>
                <w:color w:val="000000"/>
                <w:sz w:val="20"/>
                <w:szCs w:val="20"/>
              </w:rPr>
              <w:t xml:space="preserve"> </w:t>
            </w:r>
          </w:p>
        </w:tc>
        <w:tc>
          <w:tcPr>
            <w:tcW w:w="782" w:type="pct"/>
            <w:tcBorders>
              <w:top w:val="nil"/>
              <w:left w:val="nil"/>
              <w:bottom w:val="single" w:sz="4" w:space="0" w:color="auto"/>
              <w:right w:val="nil"/>
            </w:tcBorders>
            <w:shd w:val="clear" w:color="auto" w:fill="auto"/>
            <w:vAlign w:val="bottom"/>
            <w:hideMark/>
          </w:tcPr>
          <w:p w14:paraId="2ED326DD" w14:textId="77777777" w:rsidR="00F8506F" w:rsidRPr="00F8506F" w:rsidRDefault="00F8506F" w:rsidP="00F8506F">
            <w:pPr>
              <w:jc w:val="right"/>
              <w:outlineLvl w:val="0"/>
              <w:rPr>
                <w:rFonts w:ascii="Calibri" w:hAnsi="Calibri" w:cs="Calibri"/>
                <w:b/>
                <w:bCs/>
                <w:color w:val="000000"/>
                <w:sz w:val="20"/>
                <w:szCs w:val="20"/>
              </w:rPr>
            </w:pPr>
            <w:bookmarkStart w:id="330" w:name="_Toc199276135"/>
            <w:r w:rsidRPr="00F8506F">
              <w:rPr>
                <w:rFonts w:ascii="Calibri" w:hAnsi="Calibri" w:cs="Calibri"/>
                <w:b/>
                <w:bCs/>
                <w:color w:val="000000"/>
                <w:sz w:val="20"/>
                <w:szCs w:val="20"/>
              </w:rPr>
              <w:t>31 Aralık 2023</w:t>
            </w:r>
            <w:bookmarkEnd w:id="330"/>
          </w:p>
        </w:tc>
      </w:tr>
      <w:tr w:rsidR="00F8506F" w:rsidRPr="00F8506F" w14:paraId="4644BEBB" w14:textId="77777777" w:rsidTr="00F8506F">
        <w:trPr>
          <w:trHeight w:val="288"/>
        </w:trPr>
        <w:tc>
          <w:tcPr>
            <w:tcW w:w="1938" w:type="pct"/>
            <w:tcBorders>
              <w:top w:val="nil"/>
              <w:left w:val="nil"/>
              <w:bottom w:val="nil"/>
              <w:right w:val="nil"/>
            </w:tcBorders>
            <w:shd w:val="clear" w:color="auto" w:fill="auto"/>
            <w:noWrap/>
            <w:vAlign w:val="center"/>
            <w:hideMark/>
          </w:tcPr>
          <w:p w14:paraId="4E6B8B4C" w14:textId="77777777" w:rsidR="00F8506F" w:rsidRPr="00F8506F" w:rsidRDefault="00F8506F" w:rsidP="00F8506F">
            <w:pPr>
              <w:jc w:val="right"/>
              <w:outlineLvl w:val="0"/>
              <w:rPr>
                <w:rFonts w:ascii="Calibri" w:hAnsi="Calibri" w:cs="Calibri"/>
                <w:b/>
                <w:bCs/>
                <w:color w:val="000000"/>
                <w:sz w:val="20"/>
                <w:szCs w:val="20"/>
              </w:rPr>
            </w:pPr>
          </w:p>
        </w:tc>
        <w:tc>
          <w:tcPr>
            <w:tcW w:w="782" w:type="pct"/>
            <w:tcBorders>
              <w:top w:val="nil"/>
              <w:left w:val="nil"/>
              <w:bottom w:val="nil"/>
              <w:right w:val="nil"/>
            </w:tcBorders>
            <w:shd w:val="clear" w:color="auto" w:fill="auto"/>
            <w:vAlign w:val="bottom"/>
            <w:hideMark/>
          </w:tcPr>
          <w:p w14:paraId="0ECBBC27" w14:textId="77777777" w:rsidR="00F8506F" w:rsidRPr="00F8506F" w:rsidRDefault="00F8506F" w:rsidP="00F8506F">
            <w:pPr>
              <w:outlineLvl w:val="0"/>
              <w:rPr>
                <w:sz w:val="20"/>
                <w:szCs w:val="20"/>
              </w:rPr>
            </w:pPr>
          </w:p>
        </w:tc>
        <w:tc>
          <w:tcPr>
            <w:tcW w:w="782" w:type="pct"/>
            <w:tcBorders>
              <w:top w:val="nil"/>
              <w:left w:val="nil"/>
              <w:bottom w:val="nil"/>
              <w:right w:val="nil"/>
            </w:tcBorders>
            <w:shd w:val="clear" w:color="auto" w:fill="auto"/>
            <w:vAlign w:val="bottom"/>
            <w:hideMark/>
          </w:tcPr>
          <w:p w14:paraId="38FDD9F8" w14:textId="77777777" w:rsidR="00F8506F" w:rsidRPr="00F8506F" w:rsidRDefault="00F8506F" w:rsidP="00F8506F">
            <w:pPr>
              <w:jc w:val="right"/>
              <w:outlineLvl w:val="0"/>
              <w:rPr>
                <w:sz w:val="20"/>
                <w:szCs w:val="20"/>
              </w:rPr>
            </w:pPr>
          </w:p>
        </w:tc>
        <w:tc>
          <w:tcPr>
            <w:tcW w:w="715" w:type="pct"/>
            <w:tcBorders>
              <w:top w:val="nil"/>
              <w:left w:val="nil"/>
              <w:bottom w:val="nil"/>
              <w:right w:val="nil"/>
            </w:tcBorders>
            <w:shd w:val="clear" w:color="auto" w:fill="auto"/>
            <w:vAlign w:val="bottom"/>
            <w:hideMark/>
          </w:tcPr>
          <w:p w14:paraId="7D9FC29A" w14:textId="77777777" w:rsidR="00F8506F" w:rsidRPr="00F8506F" w:rsidRDefault="00F8506F" w:rsidP="00F8506F">
            <w:pPr>
              <w:jc w:val="right"/>
              <w:outlineLvl w:val="0"/>
              <w:rPr>
                <w:sz w:val="20"/>
                <w:szCs w:val="20"/>
              </w:rPr>
            </w:pPr>
          </w:p>
        </w:tc>
        <w:tc>
          <w:tcPr>
            <w:tcW w:w="782" w:type="pct"/>
            <w:tcBorders>
              <w:top w:val="nil"/>
              <w:left w:val="nil"/>
              <w:bottom w:val="nil"/>
              <w:right w:val="nil"/>
            </w:tcBorders>
            <w:shd w:val="clear" w:color="auto" w:fill="auto"/>
            <w:vAlign w:val="bottom"/>
            <w:hideMark/>
          </w:tcPr>
          <w:p w14:paraId="55EED3EB" w14:textId="77777777" w:rsidR="00F8506F" w:rsidRPr="00F8506F" w:rsidRDefault="00F8506F" w:rsidP="00F8506F">
            <w:pPr>
              <w:jc w:val="right"/>
              <w:outlineLvl w:val="0"/>
              <w:rPr>
                <w:sz w:val="20"/>
                <w:szCs w:val="20"/>
              </w:rPr>
            </w:pPr>
          </w:p>
        </w:tc>
      </w:tr>
      <w:tr w:rsidR="00F8506F" w:rsidRPr="00F8506F" w14:paraId="770846DE" w14:textId="77777777" w:rsidTr="00F8506F">
        <w:trPr>
          <w:trHeight w:val="288"/>
        </w:trPr>
        <w:tc>
          <w:tcPr>
            <w:tcW w:w="1938" w:type="pct"/>
            <w:tcBorders>
              <w:top w:val="nil"/>
              <w:left w:val="nil"/>
              <w:bottom w:val="single" w:sz="4" w:space="0" w:color="auto"/>
              <w:right w:val="nil"/>
            </w:tcBorders>
            <w:shd w:val="clear" w:color="auto" w:fill="auto"/>
            <w:noWrap/>
            <w:vAlign w:val="center"/>
            <w:hideMark/>
          </w:tcPr>
          <w:p w14:paraId="5655D609" w14:textId="77777777" w:rsidR="00F8506F" w:rsidRPr="00F8506F" w:rsidRDefault="00F8506F" w:rsidP="00F8506F">
            <w:pPr>
              <w:outlineLvl w:val="0"/>
              <w:rPr>
                <w:rFonts w:ascii="Calibri" w:hAnsi="Calibri" w:cs="Calibri"/>
                <w:b/>
                <w:bCs/>
                <w:sz w:val="20"/>
                <w:szCs w:val="20"/>
              </w:rPr>
            </w:pPr>
            <w:bookmarkStart w:id="331" w:name="_Toc199276136"/>
            <w:r w:rsidRPr="00F8506F">
              <w:rPr>
                <w:rFonts w:ascii="Calibri" w:hAnsi="Calibri" w:cs="Calibri"/>
                <w:b/>
                <w:bCs/>
                <w:sz w:val="20"/>
                <w:szCs w:val="20"/>
              </w:rPr>
              <w:t>Maliyet Değeri</w:t>
            </w:r>
            <w:bookmarkEnd w:id="331"/>
          </w:p>
        </w:tc>
        <w:tc>
          <w:tcPr>
            <w:tcW w:w="782" w:type="pct"/>
            <w:tcBorders>
              <w:top w:val="nil"/>
              <w:left w:val="nil"/>
              <w:bottom w:val="single" w:sz="4" w:space="0" w:color="auto"/>
              <w:right w:val="nil"/>
            </w:tcBorders>
            <w:shd w:val="clear" w:color="auto" w:fill="auto"/>
            <w:noWrap/>
            <w:vAlign w:val="center"/>
            <w:hideMark/>
          </w:tcPr>
          <w:p w14:paraId="360109C3" w14:textId="77777777" w:rsidR="00F8506F" w:rsidRPr="00F8506F" w:rsidRDefault="00F8506F" w:rsidP="00F8506F">
            <w:pPr>
              <w:jc w:val="right"/>
              <w:outlineLvl w:val="0"/>
              <w:rPr>
                <w:rFonts w:ascii="Calibri" w:hAnsi="Calibri" w:cs="Calibri"/>
                <w:b/>
                <w:bCs/>
                <w:color w:val="000000"/>
                <w:sz w:val="20"/>
                <w:szCs w:val="20"/>
              </w:rPr>
            </w:pPr>
            <w:bookmarkStart w:id="332" w:name="_Toc199276137"/>
            <w:r w:rsidRPr="00F8506F">
              <w:rPr>
                <w:rFonts w:ascii="Calibri" w:hAnsi="Calibri" w:cs="Calibri"/>
                <w:b/>
                <w:bCs/>
                <w:color w:val="000000"/>
                <w:sz w:val="20"/>
                <w:szCs w:val="20"/>
              </w:rPr>
              <w:t>77.319.028</w:t>
            </w:r>
            <w:bookmarkEnd w:id="332"/>
            <w:r w:rsidRPr="00F8506F">
              <w:rPr>
                <w:rFonts w:ascii="Calibri" w:hAnsi="Calibri" w:cs="Calibri"/>
                <w:b/>
                <w:bCs/>
                <w:color w:val="000000"/>
                <w:sz w:val="20"/>
                <w:szCs w:val="20"/>
              </w:rPr>
              <w:t xml:space="preserve"> </w:t>
            </w:r>
          </w:p>
        </w:tc>
        <w:tc>
          <w:tcPr>
            <w:tcW w:w="782" w:type="pct"/>
            <w:tcBorders>
              <w:top w:val="nil"/>
              <w:left w:val="nil"/>
              <w:bottom w:val="single" w:sz="4" w:space="0" w:color="auto"/>
              <w:right w:val="nil"/>
            </w:tcBorders>
            <w:shd w:val="clear" w:color="auto" w:fill="auto"/>
            <w:noWrap/>
            <w:vAlign w:val="center"/>
            <w:hideMark/>
          </w:tcPr>
          <w:p w14:paraId="60E0464B" w14:textId="77777777" w:rsidR="00F8506F" w:rsidRPr="00F8506F" w:rsidRDefault="00F8506F" w:rsidP="00F8506F">
            <w:pPr>
              <w:jc w:val="right"/>
              <w:outlineLvl w:val="0"/>
              <w:rPr>
                <w:rFonts w:ascii="Calibri" w:hAnsi="Calibri" w:cs="Calibri"/>
                <w:b/>
                <w:bCs/>
                <w:color w:val="000000"/>
                <w:sz w:val="20"/>
                <w:szCs w:val="20"/>
              </w:rPr>
            </w:pPr>
            <w:bookmarkStart w:id="333" w:name="_Toc199276138"/>
            <w:r w:rsidRPr="00F8506F">
              <w:rPr>
                <w:rFonts w:ascii="Calibri" w:hAnsi="Calibri" w:cs="Calibri"/>
                <w:b/>
                <w:bCs/>
                <w:color w:val="000000"/>
                <w:sz w:val="20"/>
                <w:szCs w:val="20"/>
              </w:rPr>
              <w:t>14.812.472</w:t>
            </w:r>
            <w:bookmarkEnd w:id="333"/>
            <w:r w:rsidRPr="00F8506F">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noWrap/>
            <w:vAlign w:val="center"/>
            <w:hideMark/>
          </w:tcPr>
          <w:p w14:paraId="16F59DE4" w14:textId="77777777" w:rsidR="00F8506F" w:rsidRPr="00F8506F" w:rsidRDefault="00F8506F" w:rsidP="00F8506F">
            <w:pPr>
              <w:jc w:val="right"/>
              <w:outlineLvl w:val="0"/>
              <w:rPr>
                <w:rFonts w:ascii="Calibri" w:hAnsi="Calibri" w:cs="Calibri"/>
                <w:b/>
                <w:bCs/>
                <w:color w:val="000000"/>
                <w:sz w:val="20"/>
                <w:szCs w:val="20"/>
              </w:rPr>
            </w:pPr>
            <w:bookmarkStart w:id="334" w:name="_Toc199276139"/>
            <w:r w:rsidRPr="00F8506F">
              <w:rPr>
                <w:rFonts w:ascii="Calibri" w:hAnsi="Calibri" w:cs="Calibri"/>
                <w:b/>
                <w:bCs/>
                <w:color w:val="000000"/>
                <w:sz w:val="20"/>
                <w:szCs w:val="20"/>
              </w:rPr>
              <w:t>(1.057.636)</w:t>
            </w:r>
            <w:bookmarkEnd w:id="334"/>
          </w:p>
        </w:tc>
        <w:tc>
          <w:tcPr>
            <w:tcW w:w="782" w:type="pct"/>
            <w:tcBorders>
              <w:top w:val="nil"/>
              <w:left w:val="nil"/>
              <w:bottom w:val="single" w:sz="4" w:space="0" w:color="auto"/>
              <w:right w:val="nil"/>
            </w:tcBorders>
            <w:shd w:val="clear" w:color="auto" w:fill="auto"/>
            <w:noWrap/>
            <w:vAlign w:val="center"/>
            <w:hideMark/>
          </w:tcPr>
          <w:p w14:paraId="15BFB826" w14:textId="77777777" w:rsidR="00F8506F" w:rsidRPr="00F8506F" w:rsidRDefault="00F8506F" w:rsidP="00F8506F">
            <w:pPr>
              <w:jc w:val="right"/>
              <w:outlineLvl w:val="0"/>
              <w:rPr>
                <w:rFonts w:ascii="Calibri" w:hAnsi="Calibri" w:cs="Calibri"/>
                <w:b/>
                <w:bCs/>
                <w:color w:val="000000"/>
                <w:sz w:val="20"/>
                <w:szCs w:val="20"/>
              </w:rPr>
            </w:pPr>
            <w:bookmarkStart w:id="335" w:name="_Toc199276140"/>
            <w:r w:rsidRPr="00F8506F">
              <w:rPr>
                <w:rFonts w:ascii="Calibri" w:hAnsi="Calibri" w:cs="Calibri"/>
                <w:b/>
                <w:bCs/>
                <w:color w:val="000000"/>
                <w:sz w:val="20"/>
                <w:szCs w:val="20"/>
              </w:rPr>
              <w:t>91.073.865</w:t>
            </w:r>
            <w:bookmarkEnd w:id="335"/>
            <w:r w:rsidRPr="00F8506F">
              <w:rPr>
                <w:rFonts w:ascii="Calibri" w:hAnsi="Calibri" w:cs="Calibri"/>
                <w:b/>
                <w:bCs/>
                <w:color w:val="000000"/>
                <w:sz w:val="20"/>
                <w:szCs w:val="20"/>
              </w:rPr>
              <w:t xml:space="preserve"> </w:t>
            </w:r>
          </w:p>
        </w:tc>
      </w:tr>
      <w:tr w:rsidR="00F8506F" w:rsidRPr="00F8506F" w14:paraId="3BD02F21" w14:textId="77777777" w:rsidTr="00F8506F">
        <w:trPr>
          <w:trHeight w:val="288"/>
        </w:trPr>
        <w:tc>
          <w:tcPr>
            <w:tcW w:w="1938" w:type="pct"/>
            <w:tcBorders>
              <w:top w:val="nil"/>
              <w:left w:val="nil"/>
              <w:bottom w:val="nil"/>
              <w:right w:val="nil"/>
            </w:tcBorders>
            <w:shd w:val="clear" w:color="auto" w:fill="auto"/>
            <w:noWrap/>
            <w:vAlign w:val="center"/>
            <w:hideMark/>
          </w:tcPr>
          <w:p w14:paraId="4A5A2030" w14:textId="77777777" w:rsidR="00F8506F" w:rsidRPr="00F8506F" w:rsidRDefault="00F8506F" w:rsidP="00F8506F">
            <w:pPr>
              <w:outlineLvl w:val="0"/>
              <w:rPr>
                <w:rFonts w:ascii="Calibri" w:hAnsi="Calibri" w:cs="Calibri"/>
                <w:sz w:val="20"/>
                <w:szCs w:val="20"/>
              </w:rPr>
            </w:pPr>
            <w:bookmarkStart w:id="336" w:name="_Toc199276141"/>
            <w:r w:rsidRPr="00F8506F">
              <w:rPr>
                <w:rFonts w:ascii="Calibri" w:hAnsi="Calibri" w:cs="Calibri"/>
                <w:sz w:val="20"/>
                <w:szCs w:val="20"/>
              </w:rPr>
              <w:t>Binalar</w:t>
            </w:r>
            <w:bookmarkEnd w:id="336"/>
          </w:p>
        </w:tc>
        <w:tc>
          <w:tcPr>
            <w:tcW w:w="782" w:type="pct"/>
            <w:tcBorders>
              <w:top w:val="nil"/>
              <w:left w:val="nil"/>
              <w:bottom w:val="nil"/>
              <w:right w:val="nil"/>
            </w:tcBorders>
            <w:shd w:val="clear" w:color="auto" w:fill="auto"/>
            <w:vAlign w:val="center"/>
            <w:hideMark/>
          </w:tcPr>
          <w:p w14:paraId="7E91B22B" w14:textId="77777777" w:rsidR="00F8506F" w:rsidRPr="00F8506F" w:rsidRDefault="00F8506F" w:rsidP="00F8506F">
            <w:pPr>
              <w:jc w:val="right"/>
              <w:outlineLvl w:val="0"/>
              <w:rPr>
                <w:rFonts w:ascii="Calibri" w:hAnsi="Calibri" w:cs="Calibri"/>
                <w:color w:val="000000"/>
                <w:sz w:val="20"/>
                <w:szCs w:val="20"/>
              </w:rPr>
            </w:pPr>
            <w:bookmarkStart w:id="337" w:name="_Toc199276142"/>
            <w:r w:rsidRPr="00F8506F">
              <w:rPr>
                <w:rFonts w:ascii="Calibri" w:hAnsi="Calibri" w:cs="Calibri"/>
                <w:color w:val="000000"/>
                <w:sz w:val="20"/>
                <w:szCs w:val="20"/>
              </w:rPr>
              <w:t>8.278.063</w:t>
            </w:r>
            <w:bookmarkEnd w:id="337"/>
          </w:p>
        </w:tc>
        <w:tc>
          <w:tcPr>
            <w:tcW w:w="782" w:type="pct"/>
            <w:tcBorders>
              <w:top w:val="nil"/>
              <w:left w:val="nil"/>
              <w:bottom w:val="nil"/>
              <w:right w:val="nil"/>
            </w:tcBorders>
            <w:shd w:val="clear" w:color="auto" w:fill="auto"/>
            <w:vAlign w:val="center"/>
            <w:hideMark/>
          </w:tcPr>
          <w:p w14:paraId="366D0891" w14:textId="77777777" w:rsidR="00F8506F" w:rsidRPr="00F8506F" w:rsidRDefault="00F8506F" w:rsidP="00F8506F">
            <w:pPr>
              <w:jc w:val="right"/>
              <w:outlineLvl w:val="0"/>
              <w:rPr>
                <w:rFonts w:ascii="Calibri" w:hAnsi="Calibri" w:cs="Calibri"/>
                <w:color w:val="000000"/>
                <w:sz w:val="20"/>
                <w:szCs w:val="20"/>
              </w:rPr>
            </w:pPr>
            <w:bookmarkStart w:id="338" w:name="_Toc199276143"/>
            <w:r w:rsidRPr="00F8506F">
              <w:rPr>
                <w:rFonts w:ascii="Calibri" w:hAnsi="Calibri" w:cs="Calibri"/>
                <w:color w:val="000000"/>
                <w:sz w:val="20"/>
                <w:szCs w:val="20"/>
              </w:rPr>
              <w:t>-</w:t>
            </w:r>
            <w:bookmarkEnd w:id="338"/>
            <w:r w:rsidRPr="00F8506F">
              <w:rPr>
                <w:rFonts w:ascii="Calibri" w:hAnsi="Calibri" w:cs="Calibri"/>
                <w:color w:val="000000"/>
                <w:sz w:val="20"/>
                <w:szCs w:val="20"/>
              </w:rPr>
              <w:t xml:space="preserve"> </w:t>
            </w:r>
          </w:p>
        </w:tc>
        <w:tc>
          <w:tcPr>
            <w:tcW w:w="715" w:type="pct"/>
            <w:tcBorders>
              <w:top w:val="nil"/>
              <w:left w:val="nil"/>
              <w:bottom w:val="nil"/>
              <w:right w:val="nil"/>
            </w:tcBorders>
            <w:shd w:val="clear" w:color="auto" w:fill="auto"/>
            <w:vAlign w:val="center"/>
            <w:hideMark/>
          </w:tcPr>
          <w:p w14:paraId="0FEE80B7" w14:textId="77777777" w:rsidR="00F8506F" w:rsidRPr="00F8506F" w:rsidRDefault="00F8506F" w:rsidP="00F8506F">
            <w:pPr>
              <w:jc w:val="right"/>
              <w:outlineLvl w:val="0"/>
              <w:rPr>
                <w:rFonts w:ascii="Calibri" w:hAnsi="Calibri" w:cs="Calibri"/>
                <w:color w:val="000000"/>
                <w:sz w:val="20"/>
                <w:szCs w:val="20"/>
              </w:rPr>
            </w:pPr>
            <w:bookmarkStart w:id="339" w:name="_Toc199276144"/>
            <w:r w:rsidRPr="00F8506F">
              <w:rPr>
                <w:rFonts w:ascii="Calibri" w:hAnsi="Calibri" w:cs="Calibri"/>
                <w:color w:val="000000"/>
                <w:sz w:val="20"/>
                <w:szCs w:val="20"/>
              </w:rPr>
              <w:t>-</w:t>
            </w:r>
            <w:bookmarkEnd w:id="339"/>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009A558A" w14:textId="77777777" w:rsidR="00F8506F" w:rsidRPr="00F8506F" w:rsidRDefault="00F8506F" w:rsidP="00F8506F">
            <w:pPr>
              <w:jc w:val="right"/>
              <w:outlineLvl w:val="0"/>
              <w:rPr>
                <w:rFonts w:ascii="Calibri" w:hAnsi="Calibri" w:cs="Calibri"/>
                <w:color w:val="000000"/>
                <w:sz w:val="20"/>
                <w:szCs w:val="20"/>
              </w:rPr>
            </w:pPr>
            <w:bookmarkStart w:id="340" w:name="_Toc199276145"/>
            <w:r w:rsidRPr="00F8506F">
              <w:rPr>
                <w:rFonts w:ascii="Calibri" w:hAnsi="Calibri" w:cs="Calibri"/>
                <w:color w:val="000000"/>
                <w:sz w:val="20"/>
                <w:szCs w:val="20"/>
              </w:rPr>
              <w:t>8.278.063</w:t>
            </w:r>
            <w:bookmarkEnd w:id="340"/>
            <w:r w:rsidRPr="00F8506F">
              <w:rPr>
                <w:rFonts w:ascii="Calibri" w:hAnsi="Calibri" w:cs="Calibri"/>
                <w:color w:val="000000"/>
                <w:sz w:val="20"/>
                <w:szCs w:val="20"/>
              </w:rPr>
              <w:t xml:space="preserve"> </w:t>
            </w:r>
          </w:p>
        </w:tc>
      </w:tr>
      <w:tr w:rsidR="00F8506F" w:rsidRPr="00F8506F" w14:paraId="2181C83C" w14:textId="77777777" w:rsidTr="00F8506F">
        <w:trPr>
          <w:trHeight w:val="288"/>
        </w:trPr>
        <w:tc>
          <w:tcPr>
            <w:tcW w:w="1938" w:type="pct"/>
            <w:tcBorders>
              <w:top w:val="nil"/>
              <w:left w:val="nil"/>
              <w:bottom w:val="nil"/>
              <w:right w:val="nil"/>
            </w:tcBorders>
            <w:shd w:val="clear" w:color="auto" w:fill="auto"/>
            <w:noWrap/>
            <w:vAlign w:val="center"/>
            <w:hideMark/>
          </w:tcPr>
          <w:p w14:paraId="3CACCDF8" w14:textId="77777777" w:rsidR="00F8506F" w:rsidRPr="00F8506F" w:rsidRDefault="00F8506F" w:rsidP="00F8506F">
            <w:pPr>
              <w:outlineLvl w:val="0"/>
              <w:rPr>
                <w:rFonts w:ascii="Calibri" w:hAnsi="Calibri" w:cs="Calibri"/>
                <w:sz w:val="20"/>
                <w:szCs w:val="20"/>
              </w:rPr>
            </w:pPr>
            <w:bookmarkStart w:id="341" w:name="_Toc199276146"/>
            <w:r w:rsidRPr="00F8506F">
              <w:rPr>
                <w:rFonts w:ascii="Calibri" w:hAnsi="Calibri" w:cs="Calibri"/>
                <w:sz w:val="20"/>
                <w:szCs w:val="20"/>
              </w:rPr>
              <w:t>Tesis Makina ve Cihazlar</w:t>
            </w:r>
            <w:bookmarkEnd w:id="341"/>
          </w:p>
        </w:tc>
        <w:tc>
          <w:tcPr>
            <w:tcW w:w="782" w:type="pct"/>
            <w:tcBorders>
              <w:top w:val="nil"/>
              <w:left w:val="nil"/>
              <w:bottom w:val="nil"/>
              <w:right w:val="nil"/>
            </w:tcBorders>
            <w:shd w:val="clear" w:color="auto" w:fill="auto"/>
            <w:vAlign w:val="center"/>
            <w:hideMark/>
          </w:tcPr>
          <w:p w14:paraId="4C668540" w14:textId="77777777" w:rsidR="00F8506F" w:rsidRPr="00F8506F" w:rsidRDefault="00F8506F" w:rsidP="00F8506F">
            <w:pPr>
              <w:jc w:val="right"/>
              <w:outlineLvl w:val="0"/>
              <w:rPr>
                <w:rFonts w:ascii="Calibri" w:hAnsi="Calibri" w:cs="Calibri"/>
                <w:color w:val="000000"/>
                <w:sz w:val="20"/>
                <w:szCs w:val="20"/>
              </w:rPr>
            </w:pPr>
            <w:bookmarkStart w:id="342" w:name="_Toc199276147"/>
            <w:r w:rsidRPr="00F8506F">
              <w:rPr>
                <w:rFonts w:ascii="Calibri" w:hAnsi="Calibri" w:cs="Calibri"/>
                <w:color w:val="000000"/>
                <w:sz w:val="20"/>
                <w:szCs w:val="20"/>
              </w:rPr>
              <w:t>42.621.555</w:t>
            </w:r>
            <w:bookmarkEnd w:id="342"/>
          </w:p>
        </w:tc>
        <w:tc>
          <w:tcPr>
            <w:tcW w:w="782" w:type="pct"/>
            <w:tcBorders>
              <w:top w:val="nil"/>
              <w:left w:val="nil"/>
              <w:bottom w:val="nil"/>
              <w:right w:val="nil"/>
            </w:tcBorders>
            <w:shd w:val="clear" w:color="auto" w:fill="auto"/>
            <w:vAlign w:val="center"/>
            <w:hideMark/>
          </w:tcPr>
          <w:p w14:paraId="1412C025" w14:textId="77777777" w:rsidR="00F8506F" w:rsidRPr="00F8506F" w:rsidRDefault="00F8506F" w:rsidP="00F8506F">
            <w:pPr>
              <w:jc w:val="right"/>
              <w:outlineLvl w:val="0"/>
              <w:rPr>
                <w:rFonts w:ascii="Calibri" w:hAnsi="Calibri" w:cs="Calibri"/>
                <w:color w:val="000000"/>
                <w:sz w:val="20"/>
                <w:szCs w:val="20"/>
              </w:rPr>
            </w:pPr>
            <w:bookmarkStart w:id="343" w:name="_Toc199276148"/>
            <w:r w:rsidRPr="00F8506F">
              <w:rPr>
                <w:rFonts w:ascii="Calibri" w:hAnsi="Calibri" w:cs="Calibri"/>
                <w:color w:val="000000"/>
                <w:sz w:val="20"/>
                <w:szCs w:val="20"/>
              </w:rPr>
              <w:t>1.830.339</w:t>
            </w:r>
            <w:bookmarkEnd w:id="343"/>
          </w:p>
        </w:tc>
        <w:tc>
          <w:tcPr>
            <w:tcW w:w="715" w:type="pct"/>
            <w:tcBorders>
              <w:top w:val="nil"/>
              <w:left w:val="nil"/>
              <w:bottom w:val="nil"/>
              <w:right w:val="nil"/>
            </w:tcBorders>
            <w:shd w:val="clear" w:color="auto" w:fill="auto"/>
            <w:vAlign w:val="center"/>
            <w:hideMark/>
          </w:tcPr>
          <w:p w14:paraId="2E620164" w14:textId="77777777" w:rsidR="00F8506F" w:rsidRPr="00F8506F" w:rsidRDefault="00F8506F" w:rsidP="00F8506F">
            <w:pPr>
              <w:jc w:val="right"/>
              <w:outlineLvl w:val="0"/>
              <w:rPr>
                <w:rFonts w:ascii="Calibri" w:hAnsi="Calibri" w:cs="Calibri"/>
                <w:color w:val="000000"/>
                <w:sz w:val="20"/>
                <w:szCs w:val="20"/>
              </w:rPr>
            </w:pPr>
            <w:bookmarkStart w:id="344" w:name="_Toc199276149"/>
            <w:r w:rsidRPr="00F8506F">
              <w:rPr>
                <w:rFonts w:ascii="Calibri" w:hAnsi="Calibri" w:cs="Calibri"/>
                <w:color w:val="000000"/>
                <w:sz w:val="20"/>
                <w:szCs w:val="20"/>
              </w:rPr>
              <w:t>-</w:t>
            </w:r>
            <w:bookmarkEnd w:id="344"/>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59C624E2" w14:textId="77777777" w:rsidR="00F8506F" w:rsidRPr="00F8506F" w:rsidRDefault="00F8506F" w:rsidP="00F8506F">
            <w:pPr>
              <w:jc w:val="right"/>
              <w:outlineLvl w:val="0"/>
              <w:rPr>
                <w:rFonts w:ascii="Calibri" w:hAnsi="Calibri" w:cs="Calibri"/>
                <w:color w:val="000000"/>
                <w:sz w:val="20"/>
                <w:szCs w:val="20"/>
              </w:rPr>
            </w:pPr>
            <w:bookmarkStart w:id="345" w:name="_Toc199276150"/>
            <w:r w:rsidRPr="00F8506F">
              <w:rPr>
                <w:rFonts w:ascii="Calibri" w:hAnsi="Calibri" w:cs="Calibri"/>
                <w:color w:val="000000"/>
                <w:sz w:val="20"/>
                <w:szCs w:val="20"/>
              </w:rPr>
              <w:t>44.451.894</w:t>
            </w:r>
            <w:bookmarkEnd w:id="345"/>
            <w:r w:rsidRPr="00F8506F">
              <w:rPr>
                <w:rFonts w:ascii="Calibri" w:hAnsi="Calibri" w:cs="Calibri"/>
                <w:color w:val="000000"/>
                <w:sz w:val="20"/>
                <w:szCs w:val="20"/>
              </w:rPr>
              <w:t xml:space="preserve"> </w:t>
            </w:r>
          </w:p>
        </w:tc>
      </w:tr>
      <w:tr w:rsidR="00F8506F" w:rsidRPr="00F8506F" w14:paraId="7F0A2778" w14:textId="77777777" w:rsidTr="00F8506F">
        <w:trPr>
          <w:trHeight w:val="288"/>
        </w:trPr>
        <w:tc>
          <w:tcPr>
            <w:tcW w:w="1938" w:type="pct"/>
            <w:tcBorders>
              <w:top w:val="nil"/>
              <w:left w:val="nil"/>
              <w:bottom w:val="nil"/>
              <w:right w:val="nil"/>
            </w:tcBorders>
            <w:shd w:val="clear" w:color="auto" w:fill="auto"/>
            <w:noWrap/>
            <w:vAlign w:val="center"/>
            <w:hideMark/>
          </w:tcPr>
          <w:p w14:paraId="0AEB6497" w14:textId="77777777" w:rsidR="00F8506F" w:rsidRPr="00F8506F" w:rsidRDefault="00F8506F" w:rsidP="00F8506F">
            <w:pPr>
              <w:outlineLvl w:val="0"/>
              <w:rPr>
                <w:rFonts w:ascii="Calibri" w:hAnsi="Calibri" w:cs="Calibri"/>
                <w:sz w:val="20"/>
                <w:szCs w:val="20"/>
              </w:rPr>
            </w:pPr>
            <w:bookmarkStart w:id="346" w:name="_Toc199276151"/>
            <w:r w:rsidRPr="00F8506F">
              <w:rPr>
                <w:rFonts w:ascii="Calibri" w:hAnsi="Calibri" w:cs="Calibri"/>
                <w:sz w:val="20"/>
                <w:szCs w:val="20"/>
              </w:rPr>
              <w:t>Taşıtlar</w:t>
            </w:r>
            <w:bookmarkEnd w:id="346"/>
          </w:p>
        </w:tc>
        <w:tc>
          <w:tcPr>
            <w:tcW w:w="782" w:type="pct"/>
            <w:tcBorders>
              <w:top w:val="nil"/>
              <w:left w:val="nil"/>
              <w:bottom w:val="nil"/>
              <w:right w:val="nil"/>
            </w:tcBorders>
            <w:shd w:val="clear" w:color="auto" w:fill="auto"/>
            <w:vAlign w:val="center"/>
            <w:hideMark/>
          </w:tcPr>
          <w:p w14:paraId="037EB094" w14:textId="77777777" w:rsidR="00F8506F" w:rsidRPr="00F8506F" w:rsidRDefault="00F8506F" w:rsidP="00F8506F">
            <w:pPr>
              <w:jc w:val="right"/>
              <w:outlineLvl w:val="0"/>
              <w:rPr>
                <w:rFonts w:ascii="Calibri" w:hAnsi="Calibri" w:cs="Calibri"/>
                <w:color w:val="000000"/>
                <w:sz w:val="20"/>
                <w:szCs w:val="20"/>
              </w:rPr>
            </w:pPr>
            <w:bookmarkStart w:id="347" w:name="_Toc199276152"/>
            <w:r w:rsidRPr="00F8506F">
              <w:rPr>
                <w:rFonts w:ascii="Calibri" w:hAnsi="Calibri" w:cs="Calibri"/>
                <w:color w:val="000000"/>
                <w:sz w:val="20"/>
                <w:szCs w:val="20"/>
              </w:rPr>
              <w:t>25.764.412</w:t>
            </w:r>
            <w:bookmarkEnd w:id="347"/>
          </w:p>
        </w:tc>
        <w:tc>
          <w:tcPr>
            <w:tcW w:w="782" w:type="pct"/>
            <w:tcBorders>
              <w:top w:val="nil"/>
              <w:left w:val="nil"/>
              <w:bottom w:val="nil"/>
              <w:right w:val="nil"/>
            </w:tcBorders>
            <w:shd w:val="clear" w:color="auto" w:fill="auto"/>
            <w:vAlign w:val="center"/>
            <w:hideMark/>
          </w:tcPr>
          <w:p w14:paraId="2E48C854" w14:textId="77777777" w:rsidR="00F8506F" w:rsidRPr="00F8506F" w:rsidRDefault="00F8506F" w:rsidP="00F8506F">
            <w:pPr>
              <w:jc w:val="right"/>
              <w:outlineLvl w:val="0"/>
              <w:rPr>
                <w:rFonts w:ascii="Calibri" w:hAnsi="Calibri" w:cs="Calibri"/>
                <w:color w:val="000000"/>
                <w:sz w:val="20"/>
                <w:szCs w:val="20"/>
              </w:rPr>
            </w:pPr>
            <w:bookmarkStart w:id="348" w:name="_Toc199276153"/>
            <w:r w:rsidRPr="00F8506F">
              <w:rPr>
                <w:rFonts w:ascii="Calibri" w:hAnsi="Calibri" w:cs="Calibri"/>
                <w:color w:val="000000"/>
                <w:sz w:val="20"/>
                <w:szCs w:val="20"/>
              </w:rPr>
              <w:t>12.982.133</w:t>
            </w:r>
            <w:bookmarkEnd w:id="348"/>
          </w:p>
        </w:tc>
        <w:tc>
          <w:tcPr>
            <w:tcW w:w="715" w:type="pct"/>
            <w:tcBorders>
              <w:top w:val="nil"/>
              <w:left w:val="nil"/>
              <w:bottom w:val="nil"/>
              <w:right w:val="nil"/>
            </w:tcBorders>
            <w:shd w:val="clear" w:color="auto" w:fill="auto"/>
            <w:vAlign w:val="center"/>
            <w:hideMark/>
          </w:tcPr>
          <w:p w14:paraId="3939F896" w14:textId="77777777" w:rsidR="00F8506F" w:rsidRPr="00F8506F" w:rsidRDefault="00F8506F" w:rsidP="00F8506F">
            <w:pPr>
              <w:jc w:val="right"/>
              <w:outlineLvl w:val="0"/>
              <w:rPr>
                <w:rFonts w:ascii="Calibri" w:hAnsi="Calibri" w:cs="Calibri"/>
                <w:color w:val="000000"/>
                <w:sz w:val="20"/>
                <w:szCs w:val="20"/>
              </w:rPr>
            </w:pPr>
            <w:bookmarkStart w:id="349" w:name="_Toc199276154"/>
            <w:r w:rsidRPr="00F8506F">
              <w:rPr>
                <w:rFonts w:ascii="Calibri" w:hAnsi="Calibri" w:cs="Calibri"/>
                <w:color w:val="000000"/>
                <w:sz w:val="20"/>
                <w:szCs w:val="20"/>
              </w:rPr>
              <w:t>(1.057.636)</w:t>
            </w:r>
            <w:bookmarkEnd w:id="349"/>
          </w:p>
        </w:tc>
        <w:tc>
          <w:tcPr>
            <w:tcW w:w="782" w:type="pct"/>
            <w:tcBorders>
              <w:top w:val="nil"/>
              <w:left w:val="nil"/>
              <w:bottom w:val="nil"/>
              <w:right w:val="nil"/>
            </w:tcBorders>
            <w:shd w:val="clear" w:color="auto" w:fill="auto"/>
            <w:noWrap/>
            <w:vAlign w:val="center"/>
            <w:hideMark/>
          </w:tcPr>
          <w:p w14:paraId="37F2F768" w14:textId="77777777" w:rsidR="00F8506F" w:rsidRPr="00F8506F" w:rsidRDefault="00F8506F" w:rsidP="00F8506F">
            <w:pPr>
              <w:jc w:val="right"/>
              <w:outlineLvl w:val="0"/>
              <w:rPr>
                <w:rFonts w:ascii="Calibri" w:hAnsi="Calibri" w:cs="Calibri"/>
                <w:color w:val="000000"/>
                <w:sz w:val="20"/>
                <w:szCs w:val="20"/>
              </w:rPr>
            </w:pPr>
            <w:bookmarkStart w:id="350" w:name="_Toc199276155"/>
            <w:r w:rsidRPr="00F8506F">
              <w:rPr>
                <w:rFonts w:ascii="Calibri" w:hAnsi="Calibri" w:cs="Calibri"/>
                <w:color w:val="000000"/>
                <w:sz w:val="20"/>
                <w:szCs w:val="20"/>
              </w:rPr>
              <w:t>37.688.910</w:t>
            </w:r>
            <w:bookmarkEnd w:id="350"/>
            <w:r w:rsidRPr="00F8506F">
              <w:rPr>
                <w:rFonts w:ascii="Calibri" w:hAnsi="Calibri" w:cs="Calibri"/>
                <w:color w:val="000000"/>
                <w:sz w:val="20"/>
                <w:szCs w:val="20"/>
              </w:rPr>
              <w:t xml:space="preserve"> </w:t>
            </w:r>
          </w:p>
        </w:tc>
      </w:tr>
      <w:tr w:rsidR="00F8506F" w:rsidRPr="00F8506F" w14:paraId="7A6F070F" w14:textId="77777777" w:rsidTr="00F8506F">
        <w:trPr>
          <w:trHeight w:val="288"/>
        </w:trPr>
        <w:tc>
          <w:tcPr>
            <w:tcW w:w="1938" w:type="pct"/>
            <w:tcBorders>
              <w:top w:val="nil"/>
              <w:left w:val="nil"/>
              <w:bottom w:val="nil"/>
              <w:right w:val="nil"/>
            </w:tcBorders>
            <w:shd w:val="clear" w:color="auto" w:fill="auto"/>
            <w:noWrap/>
            <w:vAlign w:val="center"/>
            <w:hideMark/>
          </w:tcPr>
          <w:p w14:paraId="43992CDE" w14:textId="77777777" w:rsidR="00F8506F" w:rsidRPr="00F8506F" w:rsidRDefault="00F8506F" w:rsidP="00F8506F">
            <w:pPr>
              <w:outlineLvl w:val="0"/>
              <w:rPr>
                <w:rFonts w:ascii="Calibri" w:hAnsi="Calibri" w:cs="Calibri"/>
                <w:sz w:val="20"/>
                <w:szCs w:val="20"/>
              </w:rPr>
            </w:pPr>
            <w:bookmarkStart w:id="351" w:name="_Toc199276156"/>
            <w:r w:rsidRPr="00F8506F">
              <w:rPr>
                <w:rFonts w:ascii="Calibri" w:hAnsi="Calibri" w:cs="Calibri"/>
                <w:sz w:val="20"/>
                <w:szCs w:val="20"/>
              </w:rPr>
              <w:t>Demirbaşlar</w:t>
            </w:r>
            <w:bookmarkEnd w:id="351"/>
          </w:p>
        </w:tc>
        <w:tc>
          <w:tcPr>
            <w:tcW w:w="782" w:type="pct"/>
            <w:tcBorders>
              <w:top w:val="nil"/>
              <w:left w:val="nil"/>
              <w:bottom w:val="nil"/>
              <w:right w:val="nil"/>
            </w:tcBorders>
            <w:shd w:val="clear" w:color="auto" w:fill="auto"/>
            <w:vAlign w:val="center"/>
            <w:hideMark/>
          </w:tcPr>
          <w:p w14:paraId="665B074E" w14:textId="77777777" w:rsidR="00F8506F" w:rsidRPr="00F8506F" w:rsidRDefault="00F8506F" w:rsidP="00F8506F">
            <w:pPr>
              <w:jc w:val="right"/>
              <w:outlineLvl w:val="0"/>
              <w:rPr>
                <w:rFonts w:ascii="Calibri" w:hAnsi="Calibri" w:cs="Calibri"/>
                <w:color w:val="000000"/>
                <w:sz w:val="20"/>
                <w:szCs w:val="20"/>
              </w:rPr>
            </w:pPr>
            <w:bookmarkStart w:id="352" w:name="_Toc199276157"/>
            <w:r w:rsidRPr="00F8506F">
              <w:rPr>
                <w:rFonts w:ascii="Calibri" w:hAnsi="Calibri" w:cs="Calibri"/>
                <w:color w:val="000000"/>
                <w:sz w:val="20"/>
                <w:szCs w:val="20"/>
              </w:rPr>
              <w:t>654.998</w:t>
            </w:r>
            <w:bookmarkEnd w:id="352"/>
          </w:p>
        </w:tc>
        <w:tc>
          <w:tcPr>
            <w:tcW w:w="782" w:type="pct"/>
            <w:tcBorders>
              <w:top w:val="nil"/>
              <w:left w:val="nil"/>
              <w:bottom w:val="nil"/>
              <w:right w:val="nil"/>
            </w:tcBorders>
            <w:shd w:val="clear" w:color="auto" w:fill="auto"/>
            <w:vAlign w:val="center"/>
            <w:hideMark/>
          </w:tcPr>
          <w:p w14:paraId="4D342030" w14:textId="77777777" w:rsidR="00F8506F" w:rsidRPr="00F8506F" w:rsidRDefault="00F8506F" w:rsidP="00F8506F">
            <w:pPr>
              <w:jc w:val="right"/>
              <w:outlineLvl w:val="0"/>
              <w:rPr>
                <w:rFonts w:ascii="Calibri" w:hAnsi="Calibri" w:cs="Calibri"/>
                <w:color w:val="000000"/>
                <w:sz w:val="20"/>
                <w:szCs w:val="20"/>
              </w:rPr>
            </w:pPr>
            <w:bookmarkStart w:id="353" w:name="_Toc199276158"/>
            <w:r w:rsidRPr="00F8506F">
              <w:rPr>
                <w:rFonts w:ascii="Calibri" w:hAnsi="Calibri" w:cs="Calibri"/>
                <w:color w:val="000000"/>
                <w:sz w:val="20"/>
                <w:szCs w:val="20"/>
              </w:rPr>
              <w:t>-</w:t>
            </w:r>
            <w:bookmarkEnd w:id="353"/>
            <w:r w:rsidRPr="00F8506F">
              <w:rPr>
                <w:rFonts w:ascii="Calibri" w:hAnsi="Calibri" w:cs="Calibri"/>
                <w:color w:val="000000"/>
                <w:sz w:val="20"/>
                <w:szCs w:val="20"/>
              </w:rPr>
              <w:t xml:space="preserve"> </w:t>
            </w:r>
          </w:p>
        </w:tc>
        <w:tc>
          <w:tcPr>
            <w:tcW w:w="715" w:type="pct"/>
            <w:tcBorders>
              <w:top w:val="nil"/>
              <w:left w:val="nil"/>
              <w:bottom w:val="nil"/>
              <w:right w:val="nil"/>
            </w:tcBorders>
            <w:shd w:val="clear" w:color="auto" w:fill="auto"/>
            <w:vAlign w:val="center"/>
            <w:hideMark/>
          </w:tcPr>
          <w:p w14:paraId="63C3BE02" w14:textId="77777777" w:rsidR="00F8506F" w:rsidRPr="00F8506F" w:rsidRDefault="00F8506F" w:rsidP="00F8506F">
            <w:pPr>
              <w:jc w:val="right"/>
              <w:outlineLvl w:val="0"/>
              <w:rPr>
                <w:rFonts w:ascii="Calibri" w:hAnsi="Calibri" w:cs="Calibri"/>
                <w:color w:val="000000"/>
                <w:sz w:val="20"/>
                <w:szCs w:val="20"/>
              </w:rPr>
            </w:pPr>
            <w:bookmarkStart w:id="354" w:name="_Toc199276159"/>
            <w:r w:rsidRPr="00F8506F">
              <w:rPr>
                <w:rFonts w:ascii="Calibri" w:hAnsi="Calibri" w:cs="Calibri"/>
                <w:color w:val="000000"/>
                <w:sz w:val="20"/>
                <w:szCs w:val="20"/>
              </w:rPr>
              <w:t>-</w:t>
            </w:r>
            <w:bookmarkEnd w:id="354"/>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5EDA5EAD" w14:textId="77777777" w:rsidR="00F8506F" w:rsidRPr="00F8506F" w:rsidRDefault="00F8506F" w:rsidP="00F8506F">
            <w:pPr>
              <w:jc w:val="right"/>
              <w:outlineLvl w:val="0"/>
              <w:rPr>
                <w:rFonts w:ascii="Calibri" w:hAnsi="Calibri" w:cs="Calibri"/>
                <w:color w:val="000000"/>
                <w:sz w:val="20"/>
                <w:szCs w:val="20"/>
              </w:rPr>
            </w:pPr>
            <w:bookmarkStart w:id="355" w:name="_Toc199276160"/>
            <w:r w:rsidRPr="00F8506F">
              <w:rPr>
                <w:rFonts w:ascii="Calibri" w:hAnsi="Calibri" w:cs="Calibri"/>
                <w:color w:val="000000"/>
                <w:sz w:val="20"/>
                <w:szCs w:val="20"/>
              </w:rPr>
              <w:t>654.998</w:t>
            </w:r>
            <w:bookmarkEnd w:id="355"/>
            <w:r w:rsidRPr="00F8506F">
              <w:rPr>
                <w:rFonts w:ascii="Calibri" w:hAnsi="Calibri" w:cs="Calibri"/>
                <w:color w:val="000000"/>
                <w:sz w:val="20"/>
                <w:szCs w:val="20"/>
              </w:rPr>
              <w:t xml:space="preserve"> </w:t>
            </w:r>
          </w:p>
        </w:tc>
      </w:tr>
      <w:tr w:rsidR="00F8506F" w:rsidRPr="00F8506F" w14:paraId="7D580C03" w14:textId="77777777" w:rsidTr="00F8506F">
        <w:trPr>
          <w:trHeight w:val="288"/>
        </w:trPr>
        <w:tc>
          <w:tcPr>
            <w:tcW w:w="1938" w:type="pct"/>
            <w:tcBorders>
              <w:top w:val="nil"/>
              <w:left w:val="nil"/>
              <w:bottom w:val="nil"/>
              <w:right w:val="nil"/>
            </w:tcBorders>
            <w:shd w:val="clear" w:color="auto" w:fill="auto"/>
            <w:noWrap/>
            <w:vAlign w:val="center"/>
            <w:hideMark/>
          </w:tcPr>
          <w:p w14:paraId="6934AC94" w14:textId="77777777" w:rsidR="00F8506F" w:rsidRPr="00F8506F" w:rsidRDefault="00F8506F" w:rsidP="00F8506F">
            <w:pPr>
              <w:jc w:val="right"/>
              <w:outlineLvl w:val="0"/>
              <w:rPr>
                <w:rFonts w:ascii="Calibri" w:hAnsi="Calibri" w:cs="Calibri"/>
                <w:color w:val="000000"/>
                <w:sz w:val="20"/>
                <w:szCs w:val="20"/>
              </w:rPr>
            </w:pPr>
          </w:p>
        </w:tc>
        <w:tc>
          <w:tcPr>
            <w:tcW w:w="782" w:type="pct"/>
            <w:tcBorders>
              <w:top w:val="nil"/>
              <w:left w:val="nil"/>
              <w:bottom w:val="nil"/>
              <w:right w:val="nil"/>
            </w:tcBorders>
            <w:shd w:val="clear" w:color="auto" w:fill="auto"/>
            <w:noWrap/>
            <w:vAlign w:val="center"/>
            <w:hideMark/>
          </w:tcPr>
          <w:p w14:paraId="24CD8FF8" w14:textId="77777777" w:rsidR="00F8506F" w:rsidRPr="00F8506F" w:rsidRDefault="00F8506F" w:rsidP="00F8506F">
            <w:pPr>
              <w:outlineLvl w:val="0"/>
              <w:rPr>
                <w:sz w:val="20"/>
                <w:szCs w:val="20"/>
              </w:rPr>
            </w:pPr>
          </w:p>
        </w:tc>
        <w:tc>
          <w:tcPr>
            <w:tcW w:w="782" w:type="pct"/>
            <w:tcBorders>
              <w:top w:val="nil"/>
              <w:left w:val="nil"/>
              <w:bottom w:val="nil"/>
              <w:right w:val="nil"/>
            </w:tcBorders>
            <w:shd w:val="clear" w:color="auto" w:fill="auto"/>
            <w:noWrap/>
            <w:vAlign w:val="center"/>
            <w:hideMark/>
          </w:tcPr>
          <w:p w14:paraId="7D18EDA3" w14:textId="77777777" w:rsidR="00F8506F" w:rsidRPr="00F8506F" w:rsidRDefault="00F8506F" w:rsidP="00F8506F">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40619088" w14:textId="77777777" w:rsidR="00F8506F" w:rsidRPr="00F8506F" w:rsidRDefault="00F8506F" w:rsidP="00F8506F">
            <w:pPr>
              <w:jc w:val="right"/>
              <w:outlineLvl w:val="0"/>
              <w:rPr>
                <w:sz w:val="20"/>
                <w:szCs w:val="20"/>
              </w:rPr>
            </w:pPr>
          </w:p>
        </w:tc>
        <w:tc>
          <w:tcPr>
            <w:tcW w:w="782" w:type="pct"/>
            <w:tcBorders>
              <w:top w:val="nil"/>
              <w:left w:val="nil"/>
              <w:bottom w:val="nil"/>
              <w:right w:val="nil"/>
            </w:tcBorders>
            <w:shd w:val="clear" w:color="auto" w:fill="auto"/>
            <w:noWrap/>
            <w:vAlign w:val="center"/>
            <w:hideMark/>
          </w:tcPr>
          <w:p w14:paraId="311492FF" w14:textId="77777777" w:rsidR="00F8506F" w:rsidRPr="00F8506F" w:rsidRDefault="00F8506F" w:rsidP="00F8506F">
            <w:pPr>
              <w:jc w:val="right"/>
              <w:outlineLvl w:val="0"/>
              <w:rPr>
                <w:sz w:val="20"/>
                <w:szCs w:val="20"/>
              </w:rPr>
            </w:pPr>
          </w:p>
        </w:tc>
      </w:tr>
      <w:tr w:rsidR="00F8506F" w:rsidRPr="00F8506F" w14:paraId="303FF354" w14:textId="77777777" w:rsidTr="00F8506F">
        <w:trPr>
          <w:trHeight w:val="288"/>
        </w:trPr>
        <w:tc>
          <w:tcPr>
            <w:tcW w:w="1938" w:type="pct"/>
            <w:tcBorders>
              <w:top w:val="nil"/>
              <w:left w:val="nil"/>
              <w:bottom w:val="single" w:sz="4" w:space="0" w:color="auto"/>
              <w:right w:val="nil"/>
            </w:tcBorders>
            <w:shd w:val="clear" w:color="auto" w:fill="auto"/>
            <w:noWrap/>
            <w:vAlign w:val="center"/>
            <w:hideMark/>
          </w:tcPr>
          <w:p w14:paraId="35D1C4F4" w14:textId="77777777" w:rsidR="00F8506F" w:rsidRPr="00F8506F" w:rsidRDefault="00F8506F" w:rsidP="00F8506F">
            <w:pPr>
              <w:outlineLvl w:val="0"/>
              <w:rPr>
                <w:rFonts w:ascii="Calibri" w:hAnsi="Calibri" w:cs="Calibri"/>
                <w:b/>
                <w:bCs/>
                <w:sz w:val="20"/>
                <w:szCs w:val="20"/>
              </w:rPr>
            </w:pPr>
            <w:bookmarkStart w:id="356" w:name="_Toc199276161"/>
            <w:r w:rsidRPr="00F8506F">
              <w:rPr>
                <w:rFonts w:ascii="Calibri" w:hAnsi="Calibri" w:cs="Calibri"/>
                <w:b/>
                <w:bCs/>
                <w:sz w:val="20"/>
                <w:szCs w:val="20"/>
              </w:rPr>
              <w:t>Birikmiş Amortismanlar</w:t>
            </w:r>
            <w:bookmarkEnd w:id="356"/>
          </w:p>
        </w:tc>
        <w:tc>
          <w:tcPr>
            <w:tcW w:w="782" w:type="pct"/>
            <w:tcBorders>
              <w:top w:val="nil"/>
              <w:left w:val="nil"/>
              <w:bottom w:val="single" w:sz="4" w:space="0" w:color="auto"/>
              <w:right w:val="nil"/>
            </w:tcBorders>
            <w:shd w:val="clear" w:color="auto" w:fill="auto"/>
            <w:noWrap/>
            <w:vAlign w:val="center"/>
            <w:hideMark/>
          </w:tcPr>
          <w:p w14:paraId="4B7D93D7" w14:textId="77777777" w:rsidR="00F8506F" w:rsidRPr="00F8506F" w:rsidRDefault="00F8506F" w:rsidP="00F8506F">
            <w:pPr>
              <w:jc w:val="right"/>
              <w:outlineLvl w:val="0"/>
              <w:rPr>
                <w:rFonts w:ascii="Calibri" w:hAnsi="Calibri" w:cs="Calibri"/>
                <w:b/>
                <w:bCs/>
                <w:color w:val="000000"/>
                <w:sz w:val="20"/>
                <w:szCs w:val="20"/>
              </w:rPr>
            </w:pPr>
            <w:bookmarkStart w:id="357" w:name="_Toc199276162"/>
            <w:r w:rsidRPr="00F8506F">
              <w:rPr>
                <w:rFonts w:ascii="Calibri" w:hAnsi="Calibri" w:cs="Calibri"/>
                <w:b/>
                <w:bCs/>
                <w:color w:val="000000"/>
                <w:sz w:val="20"/>
                <w:szCs w:val="20"/>
              </w:rPr>
              <w:t>(21.141.596)</w:t>
            </w:r>
            <w:bookmarkEnd w:id="357"/>
          </w:p>
        </w:tc>
        <w:tc>
          <w:tcPr>
            <w:tcW w:w="782" w:type="pct"/>
            <w:tcBorders>
              <w:top w:val="nil"/>
              <w:left w:val="nil"/>
              <w:bottom w:val="single" w:sz="4" w:space="0" w:color="auto"/>
              <w:right w:val="nil"/>
            </w:tcBorders>
            <w:shd w:val="clear" w:color="auto" w:fill="auto"/>
            <w:noWrap/>
            <w:vAlign w:val="center"/>
            <w:hideMark/>
          </w:tcPr>
          <w:p w14:paraId="2B9D78B9" w14:textId="77777777" w:rsidR="00F8506F" w:rsidRPr="00F8506F" w:rsidRDefault="00F8506F" w:rsidP="00F8506F">
            <w:pPr>
              <w:jc w:val="right"/>
              <w:outlineLvl w:val="0"/>
              <w:rPr>
                <w:rFonts w:ascii="Calibri" w:hAnsi="Calibri" w:cs="Calibri"/>
                <w:b/>
                <w:bCs/>
                <w:color w:val="000000"/>
                <w:sz w:val="20"/>
                <w:szCs w:val="20"/>
              </w:rPr>
            </w:pPr>
            <w:bookmarkStart w:id="358" w:name="_Toc199276163"/>
            <w:r w:rsidRPr="00F8506F">
              <w:rPr>
                <w:rFonts w:ascii="Calibri" w:hAnsi="Calibri" w:cs="Calibri"/>
                <w:b/>
                <w:bCs/>
                <w:color w:val="000000"/>
                <w:sz w:val="20"/>
                <w:szCs w:val="20"/>
              </w:rPr>
              <w:t>(10.534.165)</w:t>
            </w:r>
            <w:bookmarkEnd w:id="358"/>
          </w:p>
        </w:tc>
        <w:tc>
          <w:tcPr>
            <w:tcW w:w="715" w:type="pct"/>
            <w:tcBorders>
              <w:top w:val="nil"/>
              <w:left w:val="nil"/>
              <w:bottom w:val="single" w:sz="4" w:space="0" w:color="auto"/>
              <w:right w:val="nil"/>
            </w:tcBorders>
            <w:shd w:val="clear" w:color="auto" w:fill="auto"/>
            <w:noWrap/>
            <w:vAlign w:val="center"/>
            <w:hideMark/>
          </w:tcPr>
          <w:p w14:paraId="532D0DF9" w14:textId="77777777" w:rsidR="00F8506F" w:rsidRPr="00F8506F" w:rsidRDefault="00F8506F" w:rsidP="00F8506F">
            <w:pPr>
              <w:jc w:val="right"/>
              <w:outlineLvl w:val="0"/>
              <w:rPr>
                <w:rFonts w:ascii="Calibri" w:hAnsi="Calibri" w:cs="Calibri"/>
                <w:b/>
                <w:bCs/>
                <w:color w:val="000000"/>
                <w:sz w:val="20"/>
                <w:szCs w:val="20"/>
              </w:rPr>
            </w:pPr>
            <w:bookmarkStart w:id="359" w:name="_Toc199276164"/>
            <w:r w:rsidRPr="00F8506F">
              <w:rPr>
                <w:rFonts w:ascii="Calibri" w:hAnsi="Calibri" w:cs="Calibri"/>
                <w:b/>
                <w:bCs/>
                <w:color w:val="000000"/>
                <w:sz w:val="20"/>
                <w:szCs w:val="20"/>
              </w:rPr>
              <w:t>584.351</w:t>
            </w:r>
            <w:bookmarkEnd w:id="359"/>
            <w:r w:rsidRPr="00F8506F">
              <w:rPr>
                <w:rFonts w:ascii="Calibri" w:hAnsi="Calibri" w:cs="Calibri"/>
                <w:b/>
                <w:bCs/>
                <w:color w:val="000000"/>
                <w:sz w:val="20"/>
                <w:szCs w:val="20"/>
              </w:rPr>
              <w:t xml:space="preserve"> </w:t>
            </w:r>
          </w:p>
        </w:tc>
        <w:tc>
          <w:tcPr>
            <w:tcW w:w="782" w:type="pct"/>
            <w:tcBorders>
              <w:top w:val="nil"/>
              <w:left w:val="nil"/>
              <w:bottom w:val="single" w:sz="4" w:space="0" w:color="auto"/>
              <w:right w:val="nil"/>
            </w:tcBorders>
            <w:shd w:val="clear" w:color="auto" w:fill="auto"/>
            <w:noWrap/>
            <w:vAlign w:val="center"/>
            <w:hideMark/>
          </w:tcPr>
          <w:p w14:paraId="4AEAE42A" w14:textId="77777777" w:rsidR="00F8506F" w:rsidRPr="00F8506F" w:rsidRDefault="00F8506F" w:rsidP="00F8506F">
            <w:pPr>
              <w:jc w:val="right"/>
              <w:outlineLvl w:val="0"/>
              <w:rPr>
                <w:rFonts w:ascii="Calibri" w:hAnsi="Calibri" w:cs="Calibri"/>
                <w:b/>
                <w:bCs/>
                <w:color w:val="000000"/>
                <w:sz w:val="20"/>
                <w:szCs w:val="20"/>
              </w:rPr>
            </w:pPr>
            <w:bookmarkStart w:id="360" w:name="_Toc199276165"/>
            <w:r w:rsidRPr="00F8506F">
              <w:rPr>
                <w:rFonts w:ascii="Calibri" w:hAnsi="Calibri" w:cs="Calibri"/>
                <w:b/>
                <w:bCs/>
                <w:color w:val="000000"/>
                <w:sz w:val="20"/>
                <w:szCs w:val="20"/>
              </w:rPr>
              <w:t>(31.091.410)</w:t>
            </w:r>
            <w:bookmarkEnd w:id="360"/>
          </w:p>
        </w:tc>
      </w:tr>
      <w:tr w:rsidR="00F8506F" w:rsidRPr="00F8506F" w14:paraId="652B9627" w14:textId="77777777" w:rsidTr="00F8506F">
        <w:trPr>
          <w:trHeight w:val="288"/>
        </w:trPr>
        <w:tc>
          <w:tcPr>
            <w:tcW w:w="1938" w:type="pct"/>
            <w:tcBorders>
              <w:top w:val="nil"/>
              <w:left w:val="nil"/>
              <w:bottom w:val="nil"/>
              <w:right w:val="nil"/>
            </w:tcBorders>
            <w:shd w:val="clear" w:color="auto" w:fill="auto"/>
            <w:noWrap/>
            <w:vAlign w:val="center"/>
            <w:hideMark/>
          </w:tcPr>
          <w:p w14:paraId="07F84D48" w14:textId="77777777" w:rsidR="00F8506F" w:rsidRPr="00F8506F" w:rsidRDefault="00F8506F" w:rsidP="00F8506F">
            <w:pPr>
              <w:outlineLvl w:val="0"/>
              <w:rPr>
                <w:rFonts w:ascii="Calibri" w:hAnsi="Calibri" w:cs="Calibri"/>
                <w:sz w:val="20"/>
                <w:szCs w:val="20"/>
              </w:rPr>
            </w:pPr>
            <w:bookmarkStart w:id="361" w:name="_Toc199276166"/>
            <w:r w:rsidRPr="00F8506F">
              <w:rPr>
                <w:rFonts w:ascii="Calibri" w:hAnsi="Calibri" w:cs="Calibri"/>
                <w:sz w:val="20"/>
                <w:szCs w:val="20"/>
              </w:rPr>
              <w:t>Binalar</w:t>
            </w:r>
            <w:bookmarkEnd w:id="361"/>
          </w:p>
        </w:tc>
        <w:tc>
          <w:tcPr>
            <w:tcW w:w="782" w:type="pct"/>
            <w:tcBorders>
              <w:top w:val="nil"/>
              <w:left w:val="nil"/>
              <w:bottom w:val="nil"/>
              <w:right w:val="nil"/>
            </w:tcBorders>
            <w:shd w:val="clear" w:color="auto" w:fill="auto"/>
            <w:noWrap/>
            <w:vAlign w:val="center"/>
            <w:hideMark/>
          </w:tcPr>
          <w:p w14:paraId="5BB96B9E" w14:textId="77777777" w:rsidR="00F8506F" w:rsidRPr="00F8506F" w:rsidRDefault="00F8506F" w:rsidP="00F8506F">
            <w:pPr>
              <w:jc w:val="right"/>
              <w:outlineLvl w:val="0"/>
              <w:rPr>
                <w:rFonts w:ascii="Calibri" w:hAnsi="Calibri" w:cs="Calibri"/>
                <w:color w:val="000000"/>
                <w:sz w:val="20"/>
                <w:szCs w:val="20"/>
              </w:rPr>
            </w:pPr>
            <w:bookmarkStart w:id="362" w:name="_Toc199276167"/>
            <w:r w:rsidRPr="00F8506F">
              <w:rPr>
                <w:rFonts w:ascii="Calibri" w:hAnsi="Calibri" w:cs="Calibri"/>
                <w:color w:val="000000"/>
                <w:sz w:val="20"/>
                <w:szCs w:val="20"/>
              </w:rPr>
              <w:t>(431.149)</w:t>
            </w:r>
            <w:bookmarkEnd w:id="362"/>
          </w:p>
        </w:tc>
        <w:tc>
          <w:tcPr>
            <w:tcW w:w="782" w:type="pct"/>
            <w:tcBorders>
              <w:top w:val="nil"/>
              <w:left w:val="nil"/>
              <w:bottom w:val="nil"/>
              <w:right w:val="nil"/>
            </w:tcBorders>
            <w:shd w:val="clear" w:color="auto" w:fill="auto"/>
            <w:noWrap/>
            <w:vAlign w:val="center"/>
            <w:hideMark/>
          </w:tcPr>
          <w:p w14:paraId="73626988" w14:textId="77777777" w:rsidR="00F8506F" w:rsidRPr="00F8506F" w:rsidRDefault="00F8506F" w:rsidP="00F8506F">
            <w:pPr>
              <w:jc w:val="right"/>
              <w:outlineLvl w:val="0"/>
              <w:rPr>
                <w:rFonts w:ascii="Calibri" w:hAnsi="Calibri" w:cs="Calibri"/>
                <w:color w:val="000000"/>
                <w:sz w:val="20"/>
                <w:szCs w:val="20"/>
              </w:rPr>
            </w:pPr>
            <w:bookmarkStart w:id="363" w:name="_Toc199276168"/>
            <w:r w:rsidRPr="00F8506F">
              <w:rPr>
                <w:rFonts w:ascii="Calibri" w:hAnsi="Calibri" w:cs="Calibri"/>
                <w:color w:val="000000"/>
                <w:sz w:val="20"/>
                <w:szCs w:val="20"/>
              </w:rPr>
              <w:t>(206.952)</w:t>
            </w:r>
            <w:bookmarkEnd w:id="363"/>
          </w:p>
        </w:tc>
        <w:tc>
          <w:tcPr>
            <w:tcW w:w="715" w:type="pct"/>
            <w:tcBorders>
              <w:top w:val="nil"/>
              <w:left w:val="nil"/>
              <w:bottom w:val="nil"/>
              <w:right w:val="nil"/>
            </w:tcBorders>
            <w:shd w:val="clear" w:color="auto" w:fill="auto"/>
            <w:noWrap/>
            <w:vAlign w:val="center"/>
            <w:hideMark/>
          </w:tcPr>
          <w:p w14:paraId="21777E25" w14:textId="77777777" w:rsidR="00F8506F" w:rsidRPr="00F8506F" w:rsidRDefault="00F8506F" w:rsidP="00F8506F">
            <w:pPr>
              <w:jc w:val="right"/>
              <w:outlineLvl w:val="0"/>
              <w:rPr>
                <w:rFonts w:ascii="Calibri" w:hAnsi="Calibri" w:cs="Calibri"/>
                <w:color w:val="000000"/>
                <w:sz w:val="20"/>
                <w:szCs w:val="20"/>
              </w:rPr>
            </w:pPr>
            <w:bookmarkStart w:id="364" w:name="_Toc199276169"/>
            <w:r w:rsidRPr="00F8506F">
              <w:rPr>
                <w:rFonts w:ascii="Calibri" w:hAnsi="Calibri" w:cs="Calibri"/>
                <w:color w:val="000000"/>
                <w:sz w:val="20"/>
                <w:szCs w:val="20"/>
              </w:rPr>
              <w:t>-</w:t>
            </w:r>
            <w:bookmarkEnd w:id="364"/>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091E2985" w14:textId="77777777" w:rsidR="00F8506F" w:rsidRPr="00F8506F" w:rsidRDefault="00F8506F" w:rsidP="00F8506F">
            <w:pPr>
              <w:jc w:val="right"/>
              <w:outlineLvl w:val="0"/>
              <w:rPr>
                <w:rFonts w:ascii="Calibri" w:hAnsi="Calibri" w:cs="Calibri"/>
                <w:color w:val="000000"/>
                <w:sz w:val="20"/>
                <w:szCs w:val="20"/>
              </w:rPr>
            </w:pPr>
            <w:bookmarkStart w:id="365" w:name="_Toc199276170"/>
            <w:r w:rsidRPr="00F8506F">
              <w:rPr>
                <w:rFonts w:ascii="Calibri" w:hAnsi="Calibri" w:cs="Calibri"/>
                <w:color w:val="000000"/>
                <w:sz w:val="20"/>
                <w:szCs w:val="20"/>
              </w:rPr>
              <w:t>(638.101)</w:t>
            </w:r>
            <w:bookmarkEnd w:id="365"/>
          </w:p>
        </w:tc>
      </w:tr>
      <w:tr w:rsidR="00F8506F" w:rsidRPr="00F8506F" w14:paraId="3C1CD6A6" w14:textId="77777777" w:rsidTr="00F8506F">
        <w:trPr>
          <w:trHeight w:val="288"/>
        </w:trPr>
        <w:tc>
          <w:tcPr>
            <w:tcW w:w="1938" w:type="pct"/>
            <w:tcBorders>
              <w:top w:val="nil"/>
              <w:left w:val="nil"/>
              <w:bottom w:val="nil"/>
              <w:right w:val="nil"/>
            </w:tcBorders>
            <w:shd w:val="clear" w:color="auto" w:fill="auto"/>
            <w:noWrap/>
            <w:vAlign w:val="center"/>
            <w:hideMark/>
          </w:tcPr>
          <w:p w14:paraId="542C30E8" w14:textId="77777777" w:rsidR="00F8506F" w:rsidRPr="00F8506F" w:rsidRDefault="00F8506F" w:rsidP="00F8506F">
            <w:pPr>
              <w:outlineLvl w:val="0"/>
              <w:rPr>
                <w:rFonts w:ascii="Calibri" w:hAnsi="Calibri" w:cs="Calibri"/>
                <w:sz w:val="20"/>
                <w:szCs w:val="20"/>
              </w:rPr>
            </w:pPr>
            <w:bookmarkStart w:id="366" w:name="_Toc199276171"/>
            <w:r w:rsidRPr="00F8506F">
              <w:rPr>
                <w:rFonts w:ascii="Calibri" w:hAnsi="Calibri" w:cs="Calibri"/>
                <w:sz w:val="20"/>
                <w:szCs w:val="20"/>
              </w:rPr>
              <w:t>Tesis Makina ve Cihazlar</w:t>
            </w:r>
            <w:bookmarkEnd w:id="366"/>
          </w:p>
        </w:tc>
        <w:tc>
          <w:tcPr>
            <w:tcW w:w="782" w:type="pct"/>
            <w:tcBorders>
              <w:top w:val="nil"/>
              <w:left w:val="nil"/>
              <w:bottom w:val="nil"/>
              <w:right w:val="nil"/>
            </w:tcBorders>
            <w:shd w:val="clear" w:color="auto" w:fill="auto"/>
            <w:noWrap/>
            <w:vAlign w:val="center"/>
            <w:hideMark/>
          </w:tcPr>
          <w:p w14:paraId="3E5D0CD9" w14:textId="77777777" w:rsidR="00F8506F" w:rsidRPr="00F8506F" w:rsidRDefault="00F8506F" w:rsidP="00F8506F">
            <w:pPr>
              <w:jc w:val="right"/>
              <w:outlineLvl w:val="0"/>
              <w:rPr>
                <w:rFonts w:ascii="Calibri" w:hAnsi="Calibri" w:cs="Calibri"/>
                <w:color w:val="000000"/>
                <w:sz w:val="20"/>
                <w:szCs w:val="20"/>
              </w:rPr>
            </w:pPr>
            <w:bookmarkStart w:id="367" w:name="_Toc199276172"/>
            <w:r w:rsidRPr="00F8506F">
              <w:rPr>
                <w:rFonts w:ascii="Calibri" w:hAnsi="Calibri" w:cs="Calibri"/>
                <w:color w:val="000000"/>
                <w:sz w:val="20"/>
                <w:szCs w:val="20"/>
              </w:rPr>
              <w:t>(11.443.353)</w:t>
            </w:r>
            <w:bookmarkEnd w:id="367"/>
          </w:p>
        </w:tc>
        <w:tc>
          <w:tcPr>
            <w:tcW w:w="782" w:type="pct"/>
            <w:tcBorders>
              <w:top w:val="nil"/>
              <w:left w:val="nil"/>
              <w:bottom w:val="nil"/>
              <w:right w:val="nil"/>
            </w:tcBorders>
            <w:shd w:val="clear" w:color="auto" w:fill="auto"/>
            <w:noWrap/>
            <w:vAlign w:val="center"/>
            <w:hideMark/>
          </w:tcPr>
          <w:p w14:paraId="12C2AF23" w14:textId="77777777" w:rsidR="00F8506F" w:rsidRPr="00F8506F" w:rsidRDefault="00F8506F" w:rsidP="00F8506F">
            <w:pPr>
              <w:jc w:val="right"/>
              <w:outlineLvl w:val="0"/>
              <w:rPr>
                <w:rFonts w:ascii="Calibri" w:hAnsi="Calibri" w:cs="Calibri"/>
                <w:color w:val="000000"/>
                <w:sz w:val="20"/>
                <w:szCs w:val="20"/>
              </w:rPr>
            </w:pPr>
            <w:bookmarkStart w:id="368" w:name="_Toc199276173"/>
            <w:r w:rsidRPr="00F8506F">
              <w:rPr>
                <w:rFonts w:ascii="Calibri" w:hAnsi="Calibri" w:cs="Calibri"/>
                <w:color w:val="000000"/>
                <w:sz w:val="20"/>
                <w:szCs w:val="20"/>
              </w:rPr>
              <w:t>(4.294.831)</w:t>
            </w:r>
            <w:bookmarkEnd w:id="368"/>
          </w:p>
        </w:tc>
        <w:tc>
          <w:tcPr>
            <w:tcW w:w="715" w:type="pct"/>
            <w:tcBorders>
              <w:top w:val="nil"/>
              <w:left w:val="nil"/>
              <w:bottom w:val="nil"/>
              <w:right w:val="nil"/>
            </w:tcBorders>
            <w:shd w:val="clear" w:color="auto" w:fill="auto"/>
            <w:noWrap/>
            <w:vAlign w:val="center"/>
            <w:hideMark/>
          </w:tcPr>
          <w:p w14:paraId="51C57E12" w14:textId="77777777" w:rsidR="00F8506F" w:rsidRPr="00F8506F" w:rsidRDefault="00F8506F" w:rsidP="00F8506F">
            <w:pPr>
              <w:jc w:val="right"/>
              <w:outlineLvl w:val="0"/>
              <w:rPr>
                <w:rFonts w:ascii="Calibri" w:hAnsi="Calibri" w:cs="Calibri"/>
                <w:color w:val="000000"/>
                <w:sz w:val="20"/>
                <w:szCs w:val="20"/>
              </w:rPr>
            </w:pPr>
            <w:bookmarkStart w:id="369" w:name="_Toc199276174"/>
            <w:r w:rsidRPr="00F8506F">
              <w:rPr>
                <w:rFonts w:ascii="Calibri" w:hAnsi="Calibri" w:cs="Calibri"/>
                <w:color w:val="000000"/>
                <w:sz w:val="20"/>
                <w:szCs w:val="20"/>
              </w:rPr>
              <w:t>-</w:t>
            </w:r>
            <w:bookmarkEnd w:id="369"/>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19285A4C" w14:textId="77777777" w:rsidR="00F8506F" w:rsidRPr="00F8506F" w:rsidRDefault="00F8506F" w:rsidP="00F8506F">
            <w:pPr>
              <w:jc w:val="right"/>
              <w:outlineLvl w:val="0"/>
              <w:rPr>
                <w:rFonts w:ascii="Calibri" w:hAnsi="Calibri" w:cs="Calibri"/>
                <w:color w:val="000000"/>
                <w:sz w:val="20"/>
                <w:szCs w:val="20"/>
              </w:rPr>
            </w:pPr>
            <w:bookmarkStart w:id="370" w:name="_Toc199276175"/>
            <w:r w:rsidRPr="00F8506F">
              <w:rPr>
                <w:rFonts w:ascii="Calibri" w:hAnsi="Calibri" w:cs="Calibri"/>
                <w:color w:val="000000"/>
                <w:sz w:val="20"/>
                <w:szCs w:val="20"/>
              </w:rPr>
              <w:t>(15.738.184)</w:t>
            </w:r>
            <w:bookmarkEnd w:id="370"/>
          </w:p>
        </w:tc>
      </w:tr>
      <w:tr w:rsidR="00F8506F" w:rsidRPr="00F8506F" w14:paraId="522444BE" w14:textId="77777777" w:rsidTr="00F8506F">
        <w:trPr>
          <w:trHeight w:val="288"/>
        </w:trPr>
        <w:tc>
          <w:tcPr>
            <w:tcW w:w="1938" w:type="pct"/>
            <w:tcBorders>
              <w:top w:val="nil"/>
              <w:left w:val="nil"/>
              <w:bottom w:val="nil"/>
              <w:right w:val="nil"/>
            </w:tcBorders>
            <w:shd w:val="clear" w:color="auto" w:fill="auto"/>
            <w:noWrap/>
            <w:vAlign w:val="center"/>
            <w:hideMark/>
          </w:tcPr>
          <w:p w14:paraId="39636B42" w14:textId="77777777" w:rsidR="00F8506F" w:rsidRPr="00F8506F" w:rsidRDefault="00F8506F" w:rsidP="00F8506F">
            <w:pPr>
              <w:outlineLvl w:val="0"/>
              <w:rPr>
                <w:rFonts w:ascii="Calibri" w:hAnsi="Calibri" w:cs="Calibri"/>
                <w:sz w:val="20"/>
                <w:szCs w:val="20"/>
              </w:rPr>
            </w:pPr>
            <w:bookmarkStart w:id="371" w:name="_Toc199276176"/>
            <w:r w:rsidRPr="00F8506F">
              <w:rPr>
                <w:rFonts w:ascii="Calibri" w:hAnsi="Calibri" w:cs="Calibri"/>
                <w:sz w:val="20"/>
                <w:szCs w:val="20"/>
              </w:rPr>
              <w:t>Taşıtlar</w:t>
            </w:r>
            <w:bookmarkEnd w:id="371"/>
          </w:p>
        </w:tc>
        <w:tc>
          <w:tcPr>
            <w:tcW w:w="782" w:type="pct"/>
            <w:tcBorders>
              <w:top w:val="nil"/>
              <w:left w:val="nil"/>
              <w:bottom w:val="nil"/>
              <w:right w:val="nil"/>
            </w:tcBorders>
            <w:shd w:val="clear" w:color="auto" w:fill="auto"/>
            <w:noWrap/>
            <w:vAlign w:val="center"/>
            <w:hideMark/>
          </w:tcPr>
          <w:p w14:paraId="36168B5C" w14:textId="77777777" w:rsidR="00F8506F" w:rsidRPr="00F8506F" w:rsidRDefault="00F8506F" w:rsidP="00F8506F">
            <w:pPr>
              <w:jc w:val="right"/>
              <w:outlineLvl w:val="0"/>
              <w:rPr>
                <w:rFonts w:ascii="Calibri" w:hAnsi="Calibri" w:cs="Calibri"/>
                <w:color w:val="000000"/>
                <w:sz w:val="20"/>
                <w:szCs w:val="20"/>
              </w:rPr>
            </w:pPr>
            <w:bookmarkStart w:id="372" w:name="_Toc199276177"/>
            <w:r w:rsidRPr="00F8506F">
              <w:rPr>
                <w:rFonts w:ascii="Calibri" w:hAnsi="Calibri" w:cs="Calibri"/>
                <w:color w:val="000000"/>
                <w:sz w:val="20"/>
                <w:szCs w:val="20"/>
              </w:rPr>
              <w:t>(9.054.116)</w:t>
            </w:r>
            <w:bookmarkEnd w:id="372"/>
          </w:p>
        </w:tc>
        <w:tc>
          <w:tcPr>
            <w:tcW w:w="782" w:type="pct"/>
            <w:tcBorders>
              <w:top w:val="nil"/>
              <w:left w:val="nil"/>
              <w:bottom w:val="nil"/>
              <w:right w:val="nil"/>
            </w:tcBorders>
            <w:shd w:val="clear" w:color="auto" w:fill="auto"/>
            <w:noWrap/>
            <w:vAlign w:val="center"/>
            <w:hideMark/>
          </w:tcPr>
          <w:p w14:paraId="19ED0DBC" w14:textId="77777777" w:rsidR="00F8506F" w:rsidRPr="00F8506F" w:rsidRDefault="00F8506F" w:rsidP="00F8506F">
            <w:pPr>
              <w:jc w:val="right"/>
              <w:outlineLvl w:val="0"/>
              <w:rPr>
                <w:rFonts w:ascii="Calibri" w:hAnsi="Calibri" w:cs="Calibri"/>
                <w:color w:val="000000"/>
                <w:sz w:val="20"/>
                <w:szCs w:val="20"/>
              </w:rPr>
            </w:pPr>
            <w:bookmarkStart w:id="373" w:name="_Toc199276178"/>
            <w:r w:rsidRPr="00F8506F">
              <w:rPr>
                <w:rFonts w:ascii="Calibri" w:hAnsi="Calibri" w:cs="Calibri"/>
                <w:color w:val="000000"/>
                <w:sz w:val="20"/>
                <w:szCs w:val="20"/>
              </w:rPr>
              <w:t>(5.945.348)</w:t>
            </w:r>
            <w:bookmarkEnd w:id="373"/>
          </w:p>
        </w:tc>
        <w:tc>
          <w:tcPr>
            <w:tcW w:w="715" w:type="pct"/>
            <w:tcBorders>
              <w:top w:val="nil"/>
              <w:left w:val="nil"/>
              <w:bottom w:val="nil"/>
              <w:right w:val="nil"/>
            </w:tcBorders>
            <w:shd w:val="clear" w:color="auto" w:fill="auto"/>
            <w:noWrap/>
            <w:vAlign w:val="center"/>
            <w:hideMark/>
          </w:tcPr>
          <w:p w14:paraId="36349973" w14:textId="77777777" w:rsidR="00F8506F" w:rsidRPr="00F8506F" w:rsidRDefault="00F8506F" w:rsidP="00F8506F">
            <w:pPr>
              <w:jc w:val="right"/>
              <w:outlineLvl w:val="0"/>
              <w:rPr>
                <w:rFonts w:ascii="Calibri" w:hAnsi="Calibri" w:cs="Calibri"/>
                <w:color w:val="000000"/>
                <w:sz w:val="20"/>
                <w:szCs w:val="20"/>
              </w:rPr>
            </w:pPr>
            <w:bookmarkStart w:id="374" w:name="_Toc199276179"/>
            <w:r w:rsidRPr="00F8506F">
              <w:rPr>
                <w:rFonts w:ascii="Calibri" w:hAnsi="Calibri" w:cs="Calibri"/>
                <w:color w:val="000000"/>
                <w:sz w:val="20"/>
                <w:szCs w:val="20"/>
              </w:rPr>
              <w:t>584.351</w:t>
            </w:r>
            <w:bookmarkEnd w:id="374"/>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4D6FB94B" w14:textId="77777777" w:rsidR="00F8506F" w:rsidRPr="00F8506F" w:rsidRDefault="00F8506F" w:rsidP="00F8506F">
            <w:pPr>
              <w:jc w:val="right"/>
              <w:outlineLvl w:val="0"/>
              <w:rPr>
                <w:rFonts w:ascii="Calibri" w:hAnsi="Calibri" w:cs="Calibri"/>
                <w:color w:val="000000"/>
                <w:sz w:val="20"/>
                <w:szCs w:val="20"/>
              </w:rPr>
            </w:pPr>
            <w:bookmarkStart w:id="375" w:name="_Toc199276180"/>
            <w:r w:rsidRPr="00F8506F">
              <w:rPr>
                <w:rFonts w:ascii="Calibri" w:hAnsi="Calibri" w:cs="Calibri"/>
                <w:color w:val="000000"/>
                <w:sz w:val="20"/>
                <w:szCs w:val="20"/>
              </w:rPr>
              <w:t>(14.415.114)</w:t>
            </w:r>
            <w:bookmarkEnd w:id="375"/>
          </w:p>
        </w:tc>
      </w:tr>
      <w:tr w:rsidR="00F8506F" w:rsidRPr="00F8506F" w14:paraId="01273614" w14:textId="77777777" w:rsidTr="00F8506F">
        <w:trPr>
          <w:trHeight w:val="288"/>
        </w:trPr>
        <w:tc>
          <w:tcPr>
            <w:tcW w:w="1938" w:type="pct"/>
            <w:tcBorders>
              <w:top w:val="nil"/>
              <w:left w:val="nil"/>
              <w:bottom w:val="nil"/>
              <w:right w:val="nil"/>
            </w:tcBorders>
            <w:shd w:val="clear" w:color="auto" w:fill="auto"/>
            <w:noWrap/>
            <w:vAlign w:val="center"/>
            <w:hideMark/>
          </w:tcPr>
          <w:p w14:paraId="546E0656" w14:textId="77777777" w:rsidR="00F8506F" w:rsidRPr="00F8506F" w:rsidRDefault="00F8506F" w:rsidP="00F8506F">
            <w:pPr>
              <w:outlineLvl w:val="0"/>
              <w:rPr>
                <w:rFonts w:ascii="Calibri" w:hAnsi="Calibri" w:cs="Calibri"/>
                <w:sz w:val="20"/>
                <w:szCs w:val="20"/>
              </w:rPr>
            </w:pPr>
            <w:bookmarkStart w:id="376" w:name="_Toc199276181"/>
            <w:r w:rsidRPr="00F8506F">
              <w:rPr>
                <w:rFonts w:ascii="Calibri" w:hAnsi="Calibri" w:cs="Calibri"/>
                <w:sz w:val="20"/>
                <w:szCs w:val="20"/>
              </w:rPr>
              <w:t>Demirbaşlar</w:t>
            </w:r>
            <w:bookmarkEnd w:id="376"/>
          </w:p>
        </w:tc>
        <w:tc>
          <w:tcPr>
            <w:tcW w:w="782" w:type="pct"/>
            <w:tcBorders>
              <w:top w:val="nil"/>
              <w:left w:val="nil"/>
              <w:bottom w:val="nil"/>
              <w:right w:val="nil"/>
            </w:tcBorders>
            <w:shd w:val="clear" w:color="auto" w:fill="auto"/>
            <w:noWrap/>
            <w:vAlign w:val="center"/>
            <w:hideMark/>
          </w:tcPr>
          <w:p w14:paraId="1BF5FEDD" w14:textId="77777777" w:rsidR="00F8506F" w:rsidRPr="00F8506F" w:rsidRDefault="00F8506F" w:rsidP="00F8506F">
            <w:pPr>
              <w:jc w:val="right"/>
              <w:outlineLvl w:val="0"/>
              <w:rPr>
                <w:rFonts w:ascii="Calibri" w:hAnsi="Calibri" w:cs="Calibri"/>
                <w:color w:val="000000"/>
                <w:sz w:val="20"/>
                <w:szCs w:val="20"/>
              </w:rPr>
            </w:pPr>
            <w:bookmarkStart w:id="377" w:name="_Toc199276182"/>
            <w:r w:rsidRPr="00F8506F">
              <w:rPr>
                <w:rFonts w:ascii="Calibri" w:hAnsi="Calibri" w:cs="Calibri"/>
                <w:color w:val="000000"/>
                <w:sz w:val="20"/>
                <w:szCs w:val="20"/>
              </w:rPr>
              <w:t>(212.977)</w:t>
            </w:r>
            <w:bookmarkEnd w:id="377"/>
          </w:p>
        </w:tc>
        <w:tc>
          <w:tcPr>
            <w:tcW w:w="782" w:type="pct"/>
            <w:tcBorders>
              <w:top w:val="nil"/>
              <w:left w:val="nil"/>
              <w:bottom w:val="nil"/>
              <w:right w:val="nil"/>
            </w:tcBorders>
            <w:shd w:val="clear" w:color="auto" w:fill="auto"/>
            <w:noWrap/>
            <w:vAlign w:val="center"/>
            <w:hideMark/>
          </w:tcPr>
          <w:p w14:paraId="473F3429" w14:textId="77777777" w:rsidR="00F8506F" w:rsidRPr="00F8506F" w:rsidRDefault="00F8506F" w:rsidP="00F8506F">
            <w:pPr>
              <w:jc w:val="right"/>
              <w:outlineLvl w:val="0"/>
              <w:rPr>
                <w:rFonts w:ascii="Calibri" w:hAnsi="Calibri" w:cs="Calibri"/>
                <w:color w:val="000000"/>
                <w:sz w:val="20"/>
                <w:szCs w:val="20"/>
              </w:rPr>
            </w:pPr>
            <w:bookmarkStart w:id="378" w:name="_Toc199276183"/>
            <w:r w:rsidRPr="00F8506F">
              <w:rPr>
                <w:rFonts w:ascii="Calibri" w:hAnsi="Calibri" w:cs="Calibri"/>
                <w:color w:val="000000"/>
                <w:sz w:val="20"/>
                <w:szCs w:val="20"/>
              </w:rPr>
              <w:t>(87.035)</w:t>
            </w:r>
            <w:bookmarkEnd w:id="378"/>
          </w:p>
        </w:tc>
        <w:tc>
          <w:tcPr>
            <w:tcW w:w="715" w:type="pct"/>
            <w:tcBorders>
              <w:top w:val="nil"/>
              <w:left w:val="nil"/>
              <w:bottom w:val="nil"/>
              <w:right w:val="nil"/>
            </w:tcBorders>
            <w:shd w:val="clear" w:color="auto" w:fill="auto"/>
            <w:noWrap/>
            <w:vAlign w:val="center"/>
            <w:hideMark/>
          </w:tcPr>
          <w:p w14:paraId="5EC0D47F" w14:textId="77777777" w:rsidR="00F8506F" w:rsidRPr="00F8506F" w:rsidRDefault="00F8506F" w:rsidP="00F8506F">
            <w:pPr>
              <w:jc w:val="right"/>
              <w:outlineLvl w:val="0"/>
              <w:rPr>
                <w:rFonts w:ascii="Calibri" w:hAnsi="Calibri" w:cs="Calibri"/>
                <w:color w:val="000000"/>
                <w:sz w:val="20"/>
                <w:szCs w:val="20"/>
              </w:rPr>
            </w:pPr>
            <w:bookmarkStart w:id="379" w:name="_Toc199276184"/>
            <w:r w:rsidRPr="00F8506F">
              <w:rPr>
                <w:rFonts w:ascii="Calibri" w:hAnsi="Calibri" w:cs="Calibri"/>
                <w:color w:val="000000"/>
                <w:sz w:val="20"/>
                <w:szCs w:val="20"/>
              </w:rPr>
              <w:t>-</w:t>
            </w:r>
            <w:bookmarkEnd w:id="379"/>
            <w:r w:rsidRPr="00F8506F">
              <w:rPr>
                <w:rFonts w:ascii="Calibri" w:hAnsi="Calibri" w:cs="Calibri"/>
                <w:color w:val="000000"/>
                <w:sz w:val="20"/>
                <w:szCs w:val="20"/>
              </w:rPr>
              <w:t xml:space="preserve"> </w:t>
            </w:r>
          </w:p>
        </w:tc>
        <w:tc>
          <w:tcPr>
            <w:tcW w:w="782" w:type="pct"/>
            <w:tcBorders>
              <w:top w:val="nil"/>
              <w:left w:val="nil"/>
              <w:bottom w:val="nil"/>
              <w:right w:val="nil"/>
            </w:tcBorders>
            <w:shd w:val="clear" w:color="auto" w:fill="auto"/>
            <w:noWrap/>
            <w:vAlign w:val="center"/>
            <w:hideMark/>
          </w:tcPr>
          <w:p w14:paraId="1F6502C0" w14:textId="77777777" w:rsidR="00F8506F" w:rsidRPr="00F8506F" w:rsidRDefault="00F8506F" w:rsidP="00F8506F">
            <w:pPr>
              <w:jc w:val="right"/>
              <w:outlineLvl w:val="0"/>
              <w:rPr>
                <w:rFonts w:ascii="Calibri" w:hAnsi="Calibri" w:cs="Calibri"/>
                <w:color w:val="000000"/>
                <w:sz w:val="20"/>
                <w:szCs w:val="20"/>
              </w:rPr>
            </w:pPr>
            <w:bookmarkStart w:id="380" w:name="_Toc199276185"/>
            <w:r w:rsidRPr="00F8506F">
              <w:rPr>
                <w:rFonts w:ascii="Calibri" w:hAnsi="Calibri" w:cs="Calibri"/>
                <w:color w:val="000000"/>
                <w:sz w:val="20"/>
                <w:szCs w:val="20"/>
              </w:rPr>
              <w:t>(300.012)</w:t>
            </w:r>
            <w:bookmarkEnd w:id="380"/>
          </w:p>
        </w:tc>
      </w:tr>
      <w:tr w:rsidR="00F8506F" w:rsidRPr="00F8506F" w14:paraId="115E62E3" w14:textId="77777777" w:rsidTr="00F8506F">
        <w:trPr>
          <w:trHeight w:val="288"/>
        </w:trPr>
        <w:tc>
          <w:tcPr>
            <w:tcW w:w="1938" w:type="pct"/>
            <w:tcBorders>
              <w:top w:val="nil"/>
              <w:left w:val="nil"/>
              <w:bottom w:val="nil"/>
              <w:right w:val="nil"/>
            </w:tcBorders>
            <w:shd w:val="clear" w:color="auto" w:fill="auto"/>
            <w:noWrap/>
            <w:vAlign w:val="center"/>
            <w:hideMark/>
          </w:tcPr>
          <w:p w14:paraId="55B138EA" w14:textId="77777777" w:rsidR="00F8506F" w:rsidRPr="00F8506F" w:rsidRDefault="00F8506F" w:rsidP="00F8506F">
            <w:pPr>
              <w:jc w:val="right"/>
              <w:outlineLvl w:val="0"/>
              <w:rPr>
                <w:rFonts w:ascii="Calibri" w:hAnsi="Calibri" w:cs="Calibri"/>
                <w:color w:val="000000"/>
                <w:sz w:val="20"/>
                <w:szCs w:val="20"/>
              </w:rPr>
            </w:pPr>
          </w:p>
        </w:tc>
        <w:tc>
          <w:tcPr>
            <w:tcW w:w="782" w:type="pct"/>
            <w:tcBorders>
              <w:top w:val="nil"/>
              <w:left w:val="nil"/>
              <w:bottom w:val="nil"/>
              <w:right w:val="nil"/>
            </w:tcBorders>
            <w:shd w:val="clear" w:color="auto" w:fill="auto"/>
            <w:noWrap/>
            <w:vAlign w:val="center"/>
            <w:hideMark/>
          </w:tcPr>
          <w:p w14:paraId="0AE14B51" w14:textId="77777777" w:rsidR="00F8506F" w:rsidRPr="00F8506F" w:rsidRDefault="00F8506F" w:rsidP="00F8506F">
            <w:pPr>
              <w:outlineLvl w:val="0"/>
              <w:rPr>
                <w:sz w:val="20"/>
                <w:szCs w:val="20"/>
              </w:rPr>
            </w:pPr>
          </w:p>
        </w:tc>
        <w:tc>
          <w:tcPr>
            <w:tcW w:w="782" w:type="pct"/>
            <w:tcBorders>
              <w:top w:val="nil"/>
              <w:left w:val="nil"/>
              <w:bottom w:val="nil"/>
              <w:right w:val="nil"/>
            </w:tcBorders>
            <w:shd w:val="clear" w:color="auto" w:fill="auto"/>
            <w:noWrap/>
            <w:vAlign w:val="center"/>
            <w:hideMark/>
          </w:tcPr>
          <w:p w14:paraId="001321E5" w14:textId="77777777" w:rsidR="00F8506F" w:rsidRPr="00F8506F" w:rsidRDefault="00F8506F" w:rsidP="00F8506F">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7907FBE5" w14:textId="77777777" w:rsidR="00F8506F" w:rsidRPr="00F8506F" w:rsidRDefault="00F8506F" w:rsidP="00F8506F">
            <w:pPr>
              <w:jc w:val="right"/>
              <w:outlineLvl w:val="0"/>
              <w:rPr>
                <w:sz w:val="20"/>
                <w:szCs w:val="20"/>
              </w:rPr>
            </w:pPr>
          </w:p>
        </w:tc>
        <w:tc>
          <w:tcPr>
            <w:tcW w:w="782" w:type="pct"/>
            <w:tcBorders>
              <w:top w:val="nil"/>
              <w:left w:val="nil"/>
              <w:bottom w:val="nil"/>
              <w:right w:val="nil"/>
            </w:tcBorders>
            <w:shd w:val="clear" w:color="auto" w:fill="auto"/>
            <w:noWrap/>
            <w:vAlign w:val="center"/>
            <w:hideMark/>
          </w:tcPr>
          <w:p w14:paraId="5CADC4A9" w14:textId="77777777" w:rsidR="00F8506F" w:rsidRPr="00F8506F" w:rsidRDefault="00F8506F" w:rsidP="00F8506F">
            <w:pPr>
              <w:jc w:val="right"/>
              <w:outlineLvl w:val="0"/>
              <w:rPr>
                <w:sz w:val="20"/>
                <w:szCs w:val="20"/>
              </w:rPr>
            </w:pPr>
          </w:p>
        </w:tc>
      </w:tr>
      <w:tr w:rsidR="00F8506F" w:rsidRPr="00F8506F" w14:paraId="6EAE8DB1" w14:textId="77777777" w:rsidTr="00F8506F">
        <w:trPr>
          <w:trHeight w:val="288"/>
        </w:trPr>
        <w:tc>
          <w:tcPr>
            <w:tcW w:w="1938" w:type="pct"/>
            <w:tcBorders>
              <w:top w:val="single" w:sz="4" w:space="0" w:color="auto"/>
              <w:left w:val="nil"/>
              <w:bottom w:val="single" w:sz="4" w:space="0" w:color="auto"/>
              <w:right w:val="nil"/>
            </w:tcBorders>
            <w:shd w:val="clear" w:color="auto" w:fill="auto"/>
            <w:noWrap/>
            <w:vAlign w:val="center"/>
            <w:hideMark/>
          </w:tcPr>
          <w:p w14:paraId="6D04499F" w14:textId="77777777" w:rsidR="00F8506F" w:rsidRPr="00F8506F" w:rsidRDefault="00F8506F" w:rsidP="00F8506F">
            <w:pPr>
              <w:outlineLvl w:val="0"/>
              <w:rPr>
                <w:rFonts w:ascii="Calibri" w:hAnsi="Calibri" w:cs="Calibri"/>
                <w:b/>
                <w:bCs/>
                <w:sz w:val="20"/>
                <w:szCs w:val="20"/>
              </w:rPr>
            </w:pPr>
            <w:bookmarkStart w:id="381" w:name="_Toc199276186"/>
            <w:r w:rsidRPr="00F8506F">
              <w:rPr>
                <w:rFonts w:ascii="Calibri" w:hAnsi="Calibri" w:cs="Calibri"/>
                <w:b/>
                <w:bCs/>
                <w:sz w:val="20"/>
                <w:szCs w:val="20"/>
              </w:rPr>
              <w:t>Net Değer</w:t>
            </w:r>
            <w:bookmarkEnd w:id="381"/>
          </w:p>
        </w:tc>
        <w:tc>
          <w:tcPr>
            <w:tcW w:w="782" w:type="pct"/>
            <w:tcBorders>
              <w:top w:val="single" w:sz="4" w:space="0" w:color="auto"/>
              <w:left w:val="nil"/>
              <w:bottom w:val="single" w:sz="4" w:space="0" w:color="auto"/>
              <w:right w:val="nil"/>
            </w:tcBorders>
            <w:shd w:val="clear" w:color="auto" w:fill="auto"/>
            <w:noWrap/>
            <w:vAlign w:val="center"/>
            <w:hideMark/>
          </w:tcPr>
          <w:p w14:paraId="58894A94" w14:textId="77777777" w:rsidR="00F8506F" w:rsidRPr="00F8506F" w:rsidRDefault="00F8506F" w:rsidP="00F8506F">
            <w:pPr>
              <w:jc w:val="right"/>
              <w:outlineLvl w:val="0"/>
              <w:rPr>
                <w:rFonts w:ascii="Calibri" w:hAnsi="Calibri" w:cs="Calibri"/>
                <w:b/>
                <w:bCs/>
                <w:color w:val="000000"/>
                <w:sz w:val="20"/>
                <w:szCs w:val="20"/>
              </w:rPr>
            </w:pPr>
            <w:bookmarkStart w:id="382" w:name="_Toc199276187"/>
            <w:r w:rsidRPr="00F8506F">
              <w:rPr>
                <w:rFonts w:ascii="Calibri" w:hAnsi="Calibri" w:cs="Calibri"/>
                <w:b/>
                <w:bCs/>
                <w:color w:val="000000"/>
                <w:sz w:val="20"/>
                <w:szCs w:val="20"/>
              </w:rPr>
              <w:t>56.177.433</w:t>
            </w:r>
            <w:bookmarkEnd w:id="382"/>
            <w:r w:rsidRPr="00F8506F">
              <w:rPr>
                <w:rFonts w:ascii="Calibri" w:hAnsi="Calibri" w:cs="Calibri"/>
                <w:b/>
                <w:bCs/>
                <w:color w:val="000000"/>
                <w:sz w:val="20"/>
                <w:szCs w:val="20"/>
              </w:rPr>
              <w:t xml:space="preserve"> </w:t>
            </w:r>
          </w:p>
        </w:tc>
        <w:tc>
          <w:tcPr>
            <w:tcW w:w="782" w:type="pct"/>
            <w:tcBorders>
              <w:top w:val="single" w:sz="4" w:space="0" w:color="auto"/>
              <w:left w:val="nil"/>
              <w:bottom w:val="single" w:sz="4" w:space="0" w:color="auto"/>
              <w:right w:val="nil"/>
            </w:tcBorders>
            <w:shd w:val="clear" w:color="auto" w:fill="auto"/>
            <w:noWrap/>
            <w:vAlign w:val="center"/>
            <w:hideMark/>
          </w:tcPr>
          <w:p w14:paraId="25FEE64F" w14:textId="77777777" w:rsidR="00F8506F" w:rsidRPr="00F8506F" w:rsidRDefault="00F8506F" w:rsidP="00F8506F">
            <w:pPr>
              <w:jc w:val="right"/>
              <w:outlineLvl w:val="0"/>
              <w:rPr>
                <w:rFonts w:ascii="Calibri" w:hAnsi="Calibri" w:cs="Calibri"/>
                <w:b/>
                <w:bCs/>
                <w:color w:val="000000"/>
                <w:sz w:val="20"/>
                <w:szCs w:val="20"/>
              </w:rPr>
            </w:pPr>
            <w:r w:rsidRPr="00F8506F">
              <w:rPr>
                <w:rFonts w:ascii="Calibri" w:hAnsi="Calibri" w:cs="Calibri"/>
                <w:b/>
                <w:bCs/>
                <w:color w:val="000000"/>
                <w:sz w:val="20"/>
                <w:szCs w:val="20"/>
              </w:rPr>
              <w:t> </w:t>
            </w:r>
          </w:p>
        </w:tc>
        <w:tc>
          <w:tcPr>
            <w:tcW w:w="715" w:type="pct"/>
            <w:tcBorders>
              <w:top w:val="single" w:sz="4" w:space="0" w:color="auto"/>
              <w:left w:val="nil"/>
              <w:bottom w:val="single" w:sz="4" w:space="0" w:color="auto"/>
              <w:right w:val="nil"/>
            </w:tcBorders>
            <w:shd w:val="clear" w:color="auto" w:fill="auto"/>
            <w:noWrap/>
            <w:vAlign w:val="center"/>
            <w:hideMark/>
          </w:tcPr>
          <w:p w14:paraId="3ED636AC" w14:textId="77777777" w:rsidR="00F8506F" w:rsidRPr="00F8506F" w:rsidRDefault="00F8506F" w:rsidP="00F8506F">
            <w:pPr>
              <w:jc w:val="right"/>
              <w:outlineLvl w:val="0"/>
              <w:rPr>
                <w:rFonts w:ascii="Calibri" w:hAnsi="Calibri" w:cs="Calibri"/>
                <w:b/>
                <w:bCs/>
                <w:color w:val="000000"/>
                <w:sz w:val="20"/>
                <w:szCs w:val="20"/>
              </w:rPr>
            </w:pPr>
            <w:bookmarkStart w:id="383" w:name="_Toc199276188"/>
            <w:r w:rsidRPr="00F8506F">
              <w:rPr>
                <w:rFonts w:ascii="Calibri" w:hAnsi="Calibri" w:cs="Calibri"/>
                <w:b/>
                <w:bCs/>
                <w:color w:val="000000"/>
                <w:sz w:val="20"/>
                <w:szCs w:val="20"/>
              </w:rPr>
              <w:t>(473.285)</w:t>
            </w:r>
            <w:bookmarkEnd w:id="383"/>
          </w:p>
        </w:tc>
        <w:tc>
          <w:tcPr>
            <w:tcW w:w="782" w:type="pct"/>
            <w:tcBorders>
              <w:top w:val="single" w:sz="4" w:space="0" w:color="auto"/>
              <w:left w:val="nil"/>
              <w:bottom w:val="single" w:sz="4" w:space="0" w:color="auto"/>
              <w:right w:val="nil"/>
            </w:tcBorders>
            <w:shd w:val="clear" w:color="auto" w:fill="auto"/>
            <w:noWrap/>
            <w:vAlign w:val="center"/>
            <w:hideMark/>
          </w:tcPr>
          <w:p w14:paraId="1AA95F02" w14:textId="77777777" w:rsidR="00F8506F" w:rsidRPr="00F8506F" w:rsidRDefault="00F8506F" w:rsidP="00F8506F">
            <w:pPr>
              <w:jc w:val="right"/>
              <w:outlineLvl w:val="0"/>
              <w:rPr>
                <w:rFonts w:ascii="Calibri" w:hAnsi="Calibri" w:cs="Calibri"/>
                <w:b/>
                <w:bCs/>
                <w:color w:val="000000"/>
                <w:sz w:val="20"/>
                <w:szCs w:val="20"/>
              </w:rPr>
            </w:pPr>
            <w:bookmarkStart w:id="384" w:name="_Toc199276189"/>
            <w:r w:rsidRPr="00F8506F">
              <w:rPr>
                <w:rFonts w:ascii="Calibri" w:hAnsi="Calibri" w:cs="Calibri"/>
                <w:b/>
                <w:bCs/>
                <w:color w:val="000000"/>
                <w:sz w:val="20"/>
                <w:szCs w:val="20"/>
              </w:rPr>
              <w:t>59.982.454</w:t>
            </w:r>
            <w:bookmarkEnd w:id="384"/>
            <w:r w:rsidRPr="00F8506F">
              <w:rPr>
                <w:rFonts w:ascii="Calibri" w:hAnsi="Calibri" w:cs="Calibri"/>
                <w:b/>
                <w:bCs/>
                <w:color w:val="000000"/>
                <w:sz w:val="20"/>
                <w:szCs w:val="20"/>
              </w:rPr>
              <w:t xml:space="preserve"> </w:t>
            </w:r>
          </w:p>
        </w:tc>
      </w:tr>
    </w:tbl>
    <w:p w14:paraId="16667AEC" w14:textId="77777777" w:rsidR="004F4842" w:rsidRDefault="004F4842" w:rsidP="00EB5F8B">
      <w:pPr>
        <w:rPr>
          <w:rFonts w:asciiTheme="minorHAnsi" w:hAnsiTheme="minorHAnsi" w:cstheme="minorHAnsi"/>
          <w:noProof/>
          <w:sz w:val="12"/>
          <w:szCs w:val="12"/>
        </w:rPr>
      </w:pPr>
    </w:p>
    <w:p w14:paraId="66F14E3D" w14:textId="77777777" w:rsidR="004F4842" w:rsidRDefault="004F4842" w:rsidP="00EB5F8B">
      <w:pPr>
        <w:rPr>
          <w:rFonts w:asciiTheme="minorHAnsi" w:hAnsiTheme="minorHAnsi" w:cstheme="minorHAnsi"/>
          <w:noProof/>
          <w:sz w:val="12"/>
          <w:szCs w:val="12"/>
        </w:rPr>
      </w:pPr>
    </w:p>
    <w:p w14:paraId="79BE9064" w14:textId="5E586CA4" w:rsidR="009A3EC7" w:rsidRDefault="009A3EC7" w:rsidP="004F4842">
      <w:pPr>
        <w:jc w:val="both"/>
        <w:rPr>
          <w:rFonts w:asciiTheme="minorHAnsi" w:hAnsiTheme="minorHAnsi" w:cstheme="minorHAnsi"/>
          <w:noProof/>
          <w:sz w:val="20"/>
          <w:szCs w:val="20"/>
        </w:rPr>
      </w:pPr>
      <w:r>
        <w:rPr>
          <w:rFonts w:asciiTheme="minorHAnsi" w:hAnsiTheme="minorHAnsi" w:cstheme="minorHAnsi"/>
          <w:sz w:val="20"/>
          <w:szCs w:val="20"/>
        </w:rPr>
        <w:t xml:space="preserve">Şirket’in cari dönemde maddi duran varlıkları </w:t>
      </w:r>
      <w:r w:rsidR="00003DF6">
        <w:rPr>
          <w:rFonts w:asciiTheme="minorHAnsi" w:hAnsiTheme="minorHAnsi" w:cstheme="minorHAnsi"/>
          <w:sz w:val="20"/>
          <w:szCs w:val="20"/>
        </w:rPr>
        <w:t>170.499.500</w:t>
      </w:r>
      <w:r w:rsidR="003B52B0">
        <w:rPr>
          <w:rFonts w:asciiTheme="minorHAnsi" w:hAnsiTheme="minorHAnsi" w:cstheme="minorHAnsi"/>
          <w:sz w:val="20"/>
          <w:szCs w:val="20"/>
        </w:rPr>
        <w:t xml:space="preserve"> </w:t>
      </w:r>
      <w:r>
        <w:rPr>
          <w:rFonts w:asciiTheme="minorHAnsi" w:hAnsiTheme="minorHAnsi" w:cstheme="minorHAnsi"/>
          <w:sz w:val="20"/>
          <w:szCs w:val="20"/>
        </w:rPr>
        <w:t>TL tutarında sigorta ettirilerek teminat altına alınmıştır</w:t>
      </w:r>
      <w:r w:rsidR="004F4842">
        <w:rPr>
          <w:rFonts w:asciiTheme="minorHAnsi" w:hAnsiTheme="minorHAnsi" w:cstheme="minorHAnsi"/>
          <w:sz w:val="20"/>
          <w:szCs w:val="20"/>
        </w:rPr>
        <w:t xml:space="preserve"> </w:t>
      </w:r>
    </w:p>
    <w:p w14:paraId="7DAF29C7" w14:textId="77777777" w:rsidR="004933BE" w:rsidRDefault="004933BE" w:rsidP="00EB5F8B">
      <w:pPr>
        <w:rPr>
          <w:rFonts w:asciiTheme="minorHAnsi" w:hAnsiTheme="minorHAnsi" w:cstheme="minorHAnsi"/>
          <w:noProof/>
          <w:sz w:val="20"/>
          <w:szCs w:val="20"/>
        </w:rPr>
      </w:pPr>
    </w:p>
    <w:p w14:paraId="43E2A85C" w14:textId="446D513A" w:rsidR="004933BE" w:rsidRDefault="004933BE" w:rsidP="00EB5F8B">
      <w:pPr>
        <w:rPr>
          <w:rFonts w:asciiTheme="minorHAnsi" w:hAnsiTheme="minorHAnsi" w:cstheme="minorHAnsi"/>
          <w:noProof/>
          <w:sz w:val="20"/>
          <w:szCs w:val="20"/>
        </w:rPr>
      </w:pPr>
      <w:r>
        <w:rPr>
          <w:rFonts w:asciiTheme="minorHAnsi" w:hAnsiTheme="minorHAnsi" w:cstheme="minorHAnsi"/>
          <w:noProof/>
          <w:sz w:val="20"/>
          <w:szCs w:val="20"/>
        </w:rPr>
        <w:t>Şirket’in maddi duran varlıklarına ilişkin net defter değerleri aşağıdaki gibidir;</w:t>
      </w:r>
    </w:p>
    <w:tbl>
      <w:tblPr>
        <w:tblW w:w="5000" w:type="pct"/>
        <w:tblCellMar>
          <w:left w:w="70" w:type="dxa"/>
          <w:right w:w="70" w:type="dxa"/>
        </w:tblCellMar>
        <w:tblLook w:val="04A0" w:firstRow="1" w:lastRow="0" w:firstColumn="1" w:lastColumn="0" w:noHBand="0" w:noVBand="1"/>
      </w:tblPr>
      <w:tblGrid>
        <w:gridCol w:w="6165"/>
        <w:gridCol w:w="1754"/>
        <w:gridCol w:w="2002"/>
      </w:tblGrid>
      <w:tr w:rsidR="00E351EF" w:rsidRPr="00E351EF" w14:paraId="288ED32A" w14:textId="77777777" w:rsidTr="00E351EF">
        <w:trPr>
          <w:trHeight w:val="288"/>
        </w:trPr>
        <w:tc>
          <w:tcPr>
            <w:tcW w:w="3107" w:type="pct"/>
            <w:tcBorders>
              <w:top w:val="nil"/>
              <w:left w:val="nil"/>
              <w:bottom w:val="nil"/>
              <w:right w:val="nil"/>
            </w:tcBorders>
            <w:shd w:val="clear" w:color="auto" w:fill="auto"/>
            <w:noWrap/>
            <w:vAlign w:val="center"/>
            <w:hideMark/>
          </w:tcPr>
          <w:p w14:paraId="7C740BBB" w14:textId="77777777" w:rsidR="00E351EF" w:rsidRPr="00E351EF" w:rsidRDefault="00E351EF" w:rsidP="00E351EF">
            <w:pPr>
              <w:rPr>
                <w:sz w:val="20"/>
                <w:szCs w:val="20"/>
              </w:rPr>
            </w:pPr>
          </w:p>
        </w:tc>
        <w:tc>
          <w:tcPr>
            <w:tcW w:w="1893" w:type="pct"/>
            <w:gridSpan w:val="2"/>
            <w:tcBorders>
              <w:top w:val="nil"/>
              <w:left w:val="nil"/>
              <w:bottom w:val="nil"/>
              <w:right w:val="nil"/>
            </w:tcBorders>
            <w:shd w:val="clear" w:color="auto" w:fill="auto"/>
            <w:noWrap/>
            <w:vAlign w:val="center"/>
            <w:hideMark/>
          </w:tcPr>
          <w:p w14:paraId="0AF30837" w14:textId="77777777" w:rsidR="00E351EF" w:rsidRPr="00E351EF" w:rsidRDefault="00E351EF" w:rsidP="00E351EF">
            <w:pPr>
              <w:jc w:val="center"/>
              <w:rPr>
                <w:rFonts w:ascii="Calibri" w:hAnsi="Calibri" w:cs="Calibri"/>
                <w:b/>
                <w:bCs/>
                <w:sz w:val="20"/>
                <w:szCs w:val="20"/>
              </w:rPr>
            </w:pPr>
            <w:r w:rsidRPr="00E351EF">
              <w:rPr>
                <w:rFonts w:ascii="Calibri" w:hAnsi="Calibri" w:cs="Calibri"/>
                <w:b/>
                <w:bCs/>
                <w:sz w:val="20"/>
                <w:szCs w:val="20"/>
              </w:rPr>
              <w:t>Net Defter Değeri</w:t>
            </w:r>
          </w:p>
        </w:tc>
      </w:tr>
      <w:tr w:rsidR="00E351EF" w:rsidRPr="00E351EF" w14:paraId="6ACB3F38" w14:textId="77777777" w:rsidTr="00E351EF">
        <w:trPr>
          <w:trHeight w:val="288"/>
        </w:trPr>
        <w:tc>
          <w:tcPr>
            <w:tcW w:w="3107" w:type="pct"/>
            <w:tcBorders>
              <w:top w:val="nil"/>
              <w:left w:val="nil"/>
              <w:bottom w:val="single" w:sz="4" w:space="0" w:color="auto"/>
              <w:right w:val="nil"/>
            </w:tcBorders>
            <w:shd w:val="clear" w:color="auto" w:fill="auto"/>
            <w:noWrap/>
            <w:vAlign w:val="center"/>
            <w:hideMark/>
          </w:tcPr>
          <w:p w14:paraId="0A47BA0B" w14:textId="77777777" w:rsidR="00E351EF" w:rsidRPr="00E351EF" w:rsidRDefault="00E351EF" w:rsidP="00E351EF">
            <w:pPr>
              <w:rPr>
                <w:rFonts w:ascii="Calibri" w:hAnsi="Calibri" w:cs="Calibri"/>
                <w:b/>
                <w:bCs/>
                <w:sz w:val="20"/>
                <w:szCs w:val="20"/>
              </w:rPr>
            </w:pPr>
            <w:r w:rsidRPr="00E351EF">
              <w:rPr>
                <w:rFonts w:ascii="Calibri" w:hAnsi="Calibri" w:cs="Calibri"/>
                <w:b/>
                <w:bCs/>
                <w:sz w:val="20"/>
                <w:szCs w:val="20"/>
              </w:rPr>
              <w:t>Maddi Duran Varlıklar</w:t>
            </w:r>
          </w:p>
        </w:tc>
        <w:tc>
          <w:tcPr>
            <w:tcW w:w="884" w:type="pct"/>
            <w:tcBorders>
              <w:top w:val="nil"/>
              <w:left w:val="nil"/>
              <w:bottom w:val="single" w:sz="4" w:space="0" w:color="auto"/>
              <w:right w:val="nil"/>
            </w:tcBorders>
            <w:shd w:val="clear" w:color="auto" w:fill="auto"/>
            <w:vAlign w:val="bottom"/>
            <w:hideMark/>
          </w:tcPr>
          <w:p w14:paraId="7CB8EBEB" w14:textId="77777777" w:rsidR="00E351EF" w:rsidRPr="00E351EF" w:rsidRDefault="00E351EF" w:rsidP="00E351EF">
            <w:pPr>
              <w:jc w:val="right"/>
              <w:rPr>
                <w:rFonts w:ascii="Calibri" w:hAnsi="Calibri" w:cs="Calibri"/>
                <w:b/>
                <w:bCs/>
                <w:color w:val="000000"/>
                <w:sz w:val="20"/>
                <w:szCs w:val="20"/>
              </w:rPr>
            </w:pPr>
            <w:r w:rsidRPr="00E351EF">
              <w:rPr>
                <w:rFonts w:ascii="Calibri" w:hAnsi="Calibri" w:cs="Calibri"/>
                <w:b/>
                <w:bCs/>
                <w:color w:val="000000"/>
                <w:sz w:val="20"/>
                <w:szCs w:val="20"/>
              </w:rPr>
              <w:t>31 Aralık 2023</w:t>
            </w:r>
          </w:p>
        </w:tc>
        <w:tc>
          <w:tcPr>
            <w:tcW w:w="1010" w:type="pct"/>
            <w:tcBorders>
              <w:top w:val="nil"/>
              <w:left w:val="nil"/>
              <w:bottom w:val="single" w:sz="4" w:space="0" w:color="auto"/>
              <w:right w:val="nil"/>
            </w:tcBorders>
            <w:shd w:val="clear" w:color="auto" w:fill="auto"/>
            <w:vAlign w:val="bottom"/>
            <w:hideMark/>
          </w:tcPr>
          <w:p w14:paraId="5D3F91DA" w14:textId="77777777" w:rsidR="00E351EF" w:rsidRPr="00E351EF" w:rsidRDefault="00E351EF" w:rsidP="00E351EF">
            <w:pPr>
              <w:jc w:val="right"/>
              <w:rPr>
                <w:rFonts w:ascii="Calibri" w:hAnsi="Calibri" w:cs="Calibri"/>
                <w:b/>
                <w:bCs/>
                <w:color w:val="000000"/>
                <w:sz w:val="20"/>
                <w:szCs w:val="20"/>
              </w:rPr>
            </w:pPr>
            <w:r w:rsidRPr="00E351EF">
              <w:rPr>
                <w:rFonts w:ascii="Calibri" w:hAnsi="Calibri" w:cs="Calibri"/>
                <w:b/>
                <w:bCs/>
                <w:color w:val="000000"/>
                <w:sz w:val="20"/>
                <w:szCs w:val="20"/>
              </w:rPr>
              <w:t>31 Aralık 2024</w:t>
            </w:r>
          </w:p>
        </w:tc>
      </w:tr>
      <w:tr w:rsidR="00E351EF" w:rsidRPr="00E351EF" w14:paraId="742FDC24" w14:textId="77777777" w:rsidTr="00E351EF">
        <w:trPr>
          <w:trHeight w:val="288"/>
        </w:trPr>
        <w:tc>
          <w:tcPr>
            <w:tcW w:w="3107" w:type="pct"/>
            <w:tcBorders>
              <w:top w:val="nil"/>
              <w:left w:val="nil"/>
              <w:bottom w:val="nil"/>
              <w:right w:val="nil"/>
            </w:tcBorders>
            <w:shd w:val="clear" w:color="auto" w:fill="auto"/>
            <w:noWrap/>
            <w:vAlign w:val="center"/>
            <w:hideMark/>
          </w:tcPr>
          <w:p w14:paraId="646A08A9" w14:textId="77777777" w:rsidR="00E351EF" w:rsidRPr="00E351EF" w:rsidRDefault="00E351EF" w:rsidP="00E351EF">
            <w:pPr>
              <w:rPr>
                <w:rFonts w:ascii="Calibri" w:hAnsi="Calibri" w:cs="Calibri"/>
                <w:sz w:val="20"/>
                <w:szCs w:val="20"/>
              </w:rPr>
            </w:pPr>
            <w:r w:rsidRPr="00E351EF">
              <w:rPr>
                <w:rFonts w:ascii="Calibri" w:hAnsi="Calibri" w:cs="Calibri"/>
                <w:sz w:val="20"/>
                <w:szCs w:val="20"/>
              </w:rPr>
              <w:t>Binalar</w:t>
            </w:r>
          </w:p>
        </w:tc>
        <w:tc>
          <w:tcPr>
            <w:tcW w:w="884" w:type="pct"/>
            <w:tcBorders>
              <w:top w:val="nil"/>
              <w:left w:val="nil"/>
              <w:bottom w:val="nil"/>
              <w:right w:val="nil"/>
            </w:tcBorders>
            <w:shd w:val="clear" w:color="auto" w:fill="auto"/>
            <w:noWrap/>
            <w:vAlign w:val="center"/>
            <w:hideMark/>
          </w:tcPr>
          <w:p w14:paraId="52DB3813" w14:textId="77777777" w:rsidR="00E351EF" w:rsidRPr="00E351EF" w:rsidRDefault="00E351EF" w:rsidP="00E351EF">
            <w:pPr>
              <w:jc w:val="right"/>
              <w:rPr>
                <w:rFonts w:ascii="Calibri" w:hAnsi="Calibri" w:cs="Calibri"/>
                <w:color w:val="000000"/>
                <w:sz w:val="20"/>
                <w:szCs w:val="20"/>
              </w:rPr>
            </w:pPr>
            <w:r w:rsidRPr="00E351EF">
              <w:rPr>
                <w:rFonts w:ascii="Calibri" w:hAnsi="Calibri" w:cs="Calibri"/>
                <w:color w:val="000000"/>
                <w:sz w:val="20"/>
                <w:szCs w:val="20"/>
              </w:rPr>
              <w:t xml:space="preserve">7.639.962 </w:t>
            </w:r>
          </w:p>
        </w:tc>
        <w:tc>
          <w:tcPr>
            <w:tcW w:w="1010" w:type="pct"/>
            <w:tcBorders>
              <w:top w:val="nil"/>
              <w:left w:val="nil"/>
              <w:bottom w:val="nil"/>
              <w:right w:val="nil"/>
            </w:tcBorders>
            <w:shd w:val="clear" w:color="auto" w:fill="auto"/>
            <w:noWrap/>
            <w:vAlign w:val="center"/>
            <w:hideMark/>
          </w:tcPr>
          <w:p w14:paraId="3F031455" w14:textId="77777777" w:rsidR="00E351EF" w:rsidRPr="00E351EF" w:rsidRDefault="00E351EF" w:rsidP="00E351EF">
            <w:pPr>
              <w:jc w:val="right"/>
              <w:rPr>
                <w:rFonts w:ascii="Calibri" w:hAnsi="Calibri" w:cs="Calibri"/>
                <w:color w:val="000000"/>
                <w:sz w:val="20"/>
                <w:szCs w:val="20"/>
              </w:rPr>
            </w:pPr>
            <w:r w:rsidRPr="00E351EF">
              <w:rPr>
                <w:rFonts w:ascii="Calibri" w:hAnsi="Calibri" w:cs="Calibri"/>
                <w:color w:val="000000"/>
                <w:sz w:val="20"/>
                <w:szCs w:val="20"/>
              </w:rPr>
              <w:t xml:space="preserve">21.751.509 </w:t>
            </w:r>
          </w:p>
        </w:tc>
      </w:tr>
      <w:tr w:rsidR="00E351EF" w:rsidRPr="00E351EF" w14:paraId="1B9F2CB1" w14:textId="77777777" w:rsidTr="00E351EF">
        <w:trPr>
          <w:trHeight w:val="288"/>
        </w:trPr>
        <w:tc>
          <w:tcPr>
            <w:tcW w:w="3107" w:type="pct"/>
            <w:tcBorders>
              <w:top w:val="nil"/>
              <w:left w:val="nil"/>
              <w:bottom w:val="nil"/>
              <w:right w:val="nil"/>
            </w:tcBorders>
            <w:shd w:val="clear" w:color="auto" w:fill="auto"/>
            <w:noWrap/>
            <w:vAlign w:val="center"/>
            <w:hideMark/>
          </w:tcPr>
          <w:p w14:paraId="6B1D340E" w14:textId="77777777" w:rsidR="00E351EF" w:rsidRPr="00E351EF" w:rsidRDefault="00E351EF" w:rsidP="00E351EF">
            <w:pPr>
              <w:rPr>
                <w:rFonts w:ascii="Calibri" w:hAnsi="Calibri" w:cs="Calibri"/>
                <w:sz w:val="20"/>
                <w:szCs w:val="20"/>
              </w:rPr>
            </w:pPr>
            <w:r w:rsidRPr="00E351EF">
              <w:rPr>
                <w:rFonts w:ascii="Calibri" w:hAnsi="Calibri" w:cs="Calibri"/>
                <w:sz w:val="20"/>
                <w:szCs w:val="20"/>
              </w:rPr>
              <w:t>Tesis Makina ve Cihazlar</w:t>
            </w:r>
          </w:p>
        </w:tc>
        <w:tc>
          <w:tcPr>
            <w:tcW w:w="884" w:type="pct"/>
            <w:tcBorders>
              <w:top w:val="nil"/>
              <w:left w:val="nil"/>
              <w:bottom w:val="nil"/>
              <w:right w:val="nil"/>
            </w:tcBorders>
            <w:shd w:val="clear" w:color="auto" w:fill="auto"/>
            <w:noWrap/>
            <w:vAlign w:val="center"/>
            <w:hideMark/>
          </w:tcPr>
          <w:p w14:paraId="5A62FB57" w14:textId="77777777" w:rsidR="00E351EF" w:rsidRPr="00E351EF" w:rsidRDefault="00E351EF" w:rsidP="00E351EF">
            <w:pPr>
              <w:jc w:val="right"/>
              <w:rPr>
                <w:rFonts w:ascii="Calibri" w:hAnsi="Calibri" w:cs="Calibri"/>
                <w:color w:val="000000"/>
                <w:sz w:val="20"/>
                <w:szCs w:val="20"/>
              </w:rPr>
            </w:pPr>
            <w:r w:rsidRPr="00E351EF">
              <w:rPr>
                <w:rFonts w:ascii="Calibri" w:hAnsi="Calibri" w:cs="Calibri"/>
                <w:color w:val="000000"/>
                <w:sz w:val="20"/>
                <w:szCs w:val="20"/>
              </w:rPr>
              <w:t xml:space="preserve">28.713.710 </w:t>
            </w:r>
          </w:p>
        </w:tc>
        <w:tc>
          <w:tcPr>
            <w:tcW w:w="1010" w:type="pct"/>
            <w:tcBorders>
              <w:top w:val="nil"/>
              <w:left w:val="nil"/>
              <w:bottom w:val="nil"/>
              <w:right w:val="nil"/>
            </w:tcBorders>
            <w:shd w:val="clear" w:color="auto" w:fill="auto"/>
            <w:noWrap/>
            <w:vAlign w:val="center"/>
            <w:hideMark/>
          </w:tcPr>
          <w:p w14:paraId="225114FF" w14:textId="77777777" w:rsidR="00E351EF" w:rsidRPr="00E351EF" w:rsidRDefault="00E351EF" w:rsidP="00E351EF">
            <w:pPr>
              <w:jc w:val="right"/>
              <w:rPr>
                <w:rFonts w:ascii="Calibri" w:hAnsi="Calibri" w:cs="Calibri"/>
                <w:color w:val="000000"/>
                <w:sz w:val="20"/>
                <w:szCs w:val="20"/>
              </w:rPr>
            </w:pPr>
            <w:r w:rsidRPr="00E351EF">
              <w:rPr>
                <w:rFonts w:ascii="Calibri" w:hAnsi="Calibri" w:cs="Calibri"/>
                <w:color w:val="000000"/>
                <w:sz w:val="20"/>
                <w:szCs w:val="20"/>
              </w:rPr>
              <w:t xml:space="preserve">27.628.631 </w:t>
            </w:r>
          </w:p>
        </w:tc>
      </w:tr>
      <w:tr w:rsidR="00E351EF" w:rsidRPr="00E351EF" w14:paraId="4506A35D" w14:textId="77777777" w:rsidTr="00E351EF">
        <w:trPr>
          <w:trHeight w:val="288"/>
        </w:trPr>
        <w:tc>
          <w:tcPr>
            <w:tcW w:w="3107" w:type="pct"/>
            <w:tcBorders>
              <w:top w:val="nil"/>
              <w:left w:val="nil"/>
              <w:bottom w:val="nil"/>
              <w:right w:val="nil"/>
            </w:tcBorders>
            <w:shd w:val="clear" w:color="auto" w:fill="auto"/>
            <w:noWrap/>
            <w:vAlign w:val="center"/>
            <w:hideMark/>
          </w:tcPr>
          <w:p w14:paraId="448242AA" w14:textId="77777777" w:rsidR="00E351EF" w:rsidRPr="00E351EF" w:rsidRDefault="00E351EF" w:rsidP="00E351EF">
            <w:pPr>
              <w:rPr>
                <w:rFonts w:ascii="Calibri" w:hAnsi="Calibri" w:cs="Calibri"/>
                <w:sz w:val="20"/>
                <w:szCs w:val="20"/>
              </w:rPr>
            </w:pPr>
            <w:r w:rsidRPr="00E351EF">
              <w:rPr>
                <w:rFonts w:ascii="Calibri" w:hAnsi="Calibri" w:cs="Calibri"/>
                <w:sz w:val="20"/>
                <w:szCs w:val="20"/>
              </w:rPr>
              <w:t>Taşıtlar</w:t>
            </w:r>
          </w:p>
        </w:tc>
        <w:tc>
          <w:tcPr>
            <w:tcW w:w="884" w:type="pct"/>
            <w:tcBorders>
              <w:top w:val="nil"/>
              <w:left w:val="nil"/>
              <w:bottom w:val="nil"/>
              <w:right w:val="nil"/>
            </w:tcBorders>
            <w:shd w:val="clear" w:color="auto" w:fill="auto"/>
            <w:noWrap/>
            <w:vAlign w:val="center"/>
            <w:hideMark/>
          </w:tcPr>
          <w:p w14:paraId="54444EB8" w14:textId="77777777" w:rsidR="00E351EF" w:rsidRPr="00E351EF" w:rsidRDefault="00E351EF" w:rsidP="00E351EF">
            <w:pPr>
              <w:jc w:val="right"/>
              <w:rPr>
                <w:rFonts w:ascii="Calibri" w:hAnsi="Calibri" w:cs="Calibri"/>
                <w:color w:val="000000"/>
                <w:sz w:val="20"/>
                <w:szCs w:val="20"/>
              </w:rPr>
            </w:pPr>
            <w:r w:rsidRPr="00E351EF">
              <w:rPr>
                <w:rFonts w:ascii="Calibri" w:hAnsi="Calibri" w:cs="Calibri"/>
                <w:color w:val="000000"/>
                <w:sz w:val="20"/>
                <w:szCs w:val="20"/>
              </w:rPr>
              <w:t xml:space="preserve">23.273.796 </w:t>
            </w:r>
          </w:p>
        </w:tc>
        <w:tc>
          <w:tcPr>
            <w:tcW w:w="1010" w:type="pct"/>
            <w:tcBorders>
              <w:top w:val="nil"/>
              <w:left w:val="nil"/>
              <w:bottom w:val="nil"/>
              <w:right w:val="nil"/>
            </w:tcBorders>
            <w:shd w:val="clear" w:color="auto" w:fill="auto"/>
            <w:noWrap/>
            <w:vAlign w:val="center"/>
            <w:hideMark/>
          </w:tcPr>
          <w:p w14:paraId="5B8CD650" w14:textId="77777777" w:rsidR="00E351EF" w:rsidRPr="00E351EF" w:rsidRDefault="00E351EF" w:rsidP="00E351EF">
            <w:pPr>
              <w:jc w:val="right"/>
              <w:rPr>
                <w:rFonts w:ascii="Calibri" w:hAnsi="Calibri" w:cs="Calibri"/>
                <w:color w:val="000000"/>
                <w:sz w:val="20"/>
                <w:szCs w:val="20"/>
              </w:rPr>
            </w:pPr>
            <w:r w:rsidRPr="00E351EF">
              <w:rPr>
                <w:rFonts w:ascii="Calibri" w:hAnsi="Calibri" w:cs="Calibri"/>
                <w:color w:val="000000"/>
                <w:sz w:val="20"/>
                <w:szCs w:val="20"/>
              </w:rPr>
              <w:t xml:space="preserve">14.878.516 </w:t>
            </w:r>
          </w:p>
        </w:tc>
      </w:tr>
      <w:tr w:rsidR="00E351EF" w:rsidRPr="00E351EF" w14:paraId="583F2E81" w14:textId="77777777" w:rsidTr="00E351EF">
        <w:trPr>
          <w:trHeight w:val="288"/>
        </w:trPr>
        <w:tc>
          <w:tcPr>
            <w:tcW w:w="3107" w:type="pct"/>
            <w:tcBorders>
              <w:top w:val="nil"/>
              <w:left w:val="nil"/>
              <w:bottom w:val="nil"/>
              <w:right w:val="nil"/>
            </w:tcBorders>
            <w:shd w:val="clear" w:color="auto" w:fill="auto"/>
            <w:noWrap/>
            <w:vAlign w:val="center"/>
            <w:hideMark/>
          </w:tcPr>
          <w:p w14:paraId="2AB5FAA2" w14:textId="77777777" w:rsidR="00E351EF" w:rsidRPr="00E351EF" w:rsidRDefault="00E351EF" w:rsidP="00E351EF">
            <w:pPr>
              <w:rPr>
                <w:rFonts w:ascii="Calibri" w:hAnsi="Calibri" w:cs="Calibri"/>
                <w:sz w:val="20"/>
                <w:szCs w:val="20"/>
              </w:rPr>
            </w:pPr>
            <w:r w:rsidRPr="00E351EF">
              <w:rPr>
                <w:rFonts w:ascii="Calibri" w:hAnsi="Calibri" w:cs="Calibri"/>
                <w:sz w:val="20"/>
                <w:szCs w:val="20"/>
              </w:rPr>
              <w:t>Demirbaşlar</w:t>
            </w:r>
          </w:p>
        </w:tc>
        <w:tc>
          <w:tcPr>
            <w:tcW w:w="884" w:type="pct"/>
            <w:tcBorders>
              <w:top w:val="nil"/>
              <w:left w:val="nil"/>
              <w:bottom w:val="nil"/>
              <w:right w:val="nil"/>
            </w:tcBorders>
            <w:shd w:val="clear" w:color="auto" w:fill="auto"/>
            <w:noWrap/>
            <w:vAlign w:val="center"/>
            <w:hideMark/>
          </w:tcPr>
          <w:p w14:paraId="225CD625" w14:textId="77777777" w:rsidR="00E351EF" w:rsidRPr="00E351EF" w:rsidRDefault="00E351EF" w:rsidP="00E351EF">
            <w:pPr>
              <w:jc w:val="right"/>
              <w:rPr>
                <w:rFonts w:ascii="Calibri" w:hAnsi="Calibri" w:cs="Calibri"/>
                <w:color w:val="000000"/>
                <w:sz w:val="20"/>
                <w:szCs w:val="20"/>
              </w:rPr>
            </w:pPr>
            <w:r w:rsidRPr="00E351EF">
              <w:rPr>
                <w:rFonts w:ascii="Calibri" w:hAnsi="Calibri" w:cs="Calibri"/>
                <w:color w:val="000000"/>
                <w:sz w:val="20"/>
                <w:szCs w:val="20"/>
              </w:rPr>
              <w:t xml:space="preserve">354.986 </w:t>
            </w:r>
          </w:p>
        </w:tc>
        <w:tc>
          <w:tcPr>
            <w:tcW w:w="1010" w:type="pct"/>
            <w:tcBorders>
              <w:top w:val="nil"/>
              <w:left w:val="nil"/>
              <w:bottom w:val="nil"/>
              <w:right w:val="nil"/>
            </w:tcBorders>
            <w:shd w:val="clear" w:color="auto" w:fill="auto"/>
            <w:noWrap/>
            <w:vAlign w:val="center"/>
            <w:hideMark/>
          </w:tcPr>
          <w:p w14:paraId="5E90133F" w14:textId="77777777" w:rsidR="00E351EF" w:rsidRPr="00E351EF" w:rsidRDefault="00E351EF" w:rsidP="00E351EF">
            <w:pPr>
              <w:jc w:val="right"/>
              <w:rPr>
                <w:rFonts w:ascii="Calibri" w:hAnsi="Calibri" w:cs="Calibri"/>
                <w:color w:val="000000"/>
                <w:sz w:val="20"/>
                <w:szCs w:val="20"/>
              </w:rPr>
            </w:pPr>
            <w:r w:rsidRPr="00E351EF">
              <w:rPr>
                <w:rFonts w:ascii="Calibri" w:hAnsi="Calibri" w:cs="Calibri"/>
                <w:color w:val="000000"/>
                <w:sz w:val="20"/>
                <w:szCs w:val="20"/>
              </w:rPr>
              <w:t xml:space="preserve">1.465.832 </w:t>
            </w:r>
          </w:p>
        </w:tc>
      </w:tr>
      <w:tr w:rsidR="00E351EF" w:rsidRPr="00E351EF" w14:paraId="18829A80" w14:textId="77777777" w:rsidTr="00E351EF">
        <w:trPr>
          <w:trHeight w:val="288"/>
        </w:trPr>
        <w:tc>
          <w:tcPr>
            <w:tcW w:w="3107" w:type="pct"/>
            <w:tcBorders>
              <w:top w:val="nil"/>
              <w:left w:val="nil"/>
              <w:bottom w:val="nil"/>
              <w:right w:val="nil"/>
            </w:tcBorders>
            <w:shd w:val="clear" w:color="auto" w:fill="auto"/>
            <w:noWrap/>
            <w:vAlign w:val="center"/>
            <w:hideMark/>
          </w:tcPr>
          <w:p w14:paraId="6154D898" w14:textId="77777777" w:rsidR="00E351EF" w:rsidRPr="00E351EF" w:rsidRDefault="00E351EF" w:rsidP="00E351EF">
            <w:pPr>
              <w:jc w:val="right"/>
              <w:rPr>
                <w:rFonts w:ascii="Calibri" w:hAnsi="Calibri" w:cs="Calibri"/>
                <w:color w:val="000000"/>
                <w:sz w:val="20"/>
                <w:szCs w:val="20"/>
              </w:rPr>
            </w:pPr>
          </w:p>
        </w:tc>
        <w:tc>
          <w:tcPr>
            <w:tcW w:w="884" w:type="pct"/>
            <w:tcBorders>
              <w:top w:val="nil"/>
              <w:left w:val="nil"/>
              <w:bottom w:val="nil"/>
              <w:right w:val="nil"/>
            </w:tcBorders>
            <w:shd w:val="clear" w:color="auto" w:fill="auto"/>
            <w:noWrap/>
            <w:vAlign w:val="center"/>
            <w:hideMark/>
          </w:tcPr>
          <w:p w14:paraId="0F063CCD" w14:textId="77777777" w:rsidR="00E351EF" w:rsidRPr="00E351EF" w:rsidRDefault="00E351EF" w:rsidP="00E351EF">
            <w:pPr>
              <w:jc w:val="right"/>
              <w:rPr>
                <w:sz w:val="20"/>
                <w:szCs w:val="20"/>
              </w:rPr>
            </w:pPr>
          </w:p>
        </w:tc>
        <w:tc>
          <w:tcPr>
            <w:tcW w:w="1010" w:type="pct"/>
            <w:tcBorders>
              <w:top w:val="nil"/>
              <w:left w:val="nil"/>
              <w:bottom w:val="nil"/>
              <w:right w:val="nil"/>
            </w:tcBorders>
            <w:shd w:val="clear" w:color="auto" w:fill="auto"/>
            <w:noWrap/>
            <w:vAlign w:val="center"/>
            <w:hideMark/>
          </w:tcPr>
          <w:p w14:paraId="7D57486E" w14:textId="77777777" w:rsidR="00E351EF" w:rsidRPr="00E351EF" w:rsidRDefault="00E351EF" w:rsidP="00E351EF">
            <w:pPr>
              <w:rPr>
                <w:sz w:val="20"/>
                <w:szCs w:val="20"/>
              </w:rPr>
            </w:pPr>
          </w:p>
        </w:tc>
      </w:tr>
      <w:tr w:rsidR="00E351EF" w:rsidRPr="00E351EF" w14:paraId="6CD554CA" w14:textId="77777777" w:rsidTr="00E351EF">
        <w:trPr>
          <w:trHeight w:val="288"/>
        </w:trPr>
        <w:tc>
          <w:tcPr>
            <w:tcW w:w="3107" w:type="pct"/>
            <w:tcBorders>
              <w:top w:val="single" w:sz="4" w:space="0" w:color="auto"/>
              <w:left w:val="nil"/>
              <w:bottom w:val="single" w:sz="4" w:space="0" w:color="auto"/>
              <w:right w:val="nil"/>
            </w:tcBorders>
            <w:shd w:val="clear" w:color="auto" w:fill="auto"/>
            <w:noWrap/>
            <w:vAlign w:val="center"/>
            <w:hideMark/>
          </w:tcPr>
          <w:p w14:paraId="656DE1C3" w14:textId="77777777" w:rsidR="00E351EF" w:rsidRPr="00E351EF" w:rsidRDefault="00E351EF" w:rsidP="00E351EF">
            <w:pPr>
              <w:rPr>
                <w:rFonts w:ascii="Calibri" w:hAnsi="Calibri" w:cs="Calibri"/>
                <w:b/>
                <w:bCs/>
                <w:sz w:val="20"/>
                <w:szCs w:val="20"/>
              </w:rPr>
            </w:pPr>
            <w:r w:rsidRPr="00E351EF">
              <w:rPr>
                <w:rFonts w:ascii="Calibri" w:hAnsi="Calibri" w:cs="Calibri"/>
                <w:b/>
                <w:bCs/>
                <w:sz w:val="20"/>
                <w:szCs w:val="20"/>
              </w:rPr>
              <w:t>Toplam</w:t>
            </w:r>
          </w:p>
        </w:tc>
        <w:tc>
          <w:tcPr>
            <w:tcW w:w="884" w:type="pct"/>
            <w:tcBorders>
              <w:top w:val="single" w:sz="4" w:space="0" w:color="auto"/>
              <w:left w:val="nil"/>
              <w:bottom w:val="single" w:sz="4" w:space="0" w:color="auto"/>
              <w:right w:val="nil"/>
            </w:tcBorders>
            <w:shd w:val="clear" w:color="auto" w:fill="auto"/>
            <w:noWrap/>
            <w:vAlign w:val="center"/>
            <w:hideMark/>
          </w:tcPr>
          <w:p w14:paraId="437AD7B2" w14:textId="77777777" w:rsidR="00E351EF" w:rsidRPr="00E351EF" w:rsidRDefault="00E351EF" w:rsidP="00E351EF">
            <w:pPr>
              <w:jc w:val="right"/>
              <w:rPr>
                <w:rFonts w:ascii="Calibri" w:hAnsi="Calibri" w:cs="Calibri"/>
                <w:b/>
                <w:bCs/>
                <w:color w:val="000000"/>
                <w:sz w:val="20"/>
                <w:szCs w:val="20"/>
              </w:rPr>
            </w:pPr>
            <w:r w:rsidRPr="00E351EF">
              <w:rPr>
                <w:rFonts w:ascii="Calibri" w:hAnsi="Calibri" w:cs="Calibri"/>
                <w:b/>
                <w:bCs/>
                <w:color w:val="000000"/>
                <w:sz w:val="20"/>
                <w:szCs w:val="20"/>
              </w:rPr>
              <w:t xml:space="preserve">59.982.454 </w:t>
            </w:r>
          </w:p>
        </w:tc>
        <w:tc>
          <w:tcPr>
            <w:tcW w:w="1010" w:type="pct"/>
            <w:tcBorders>
              <w:top w:val="single" w:sz="4" w:space="0" w:color="auto"/>
              <w:left w:val="nil"/>
              <w:bottom w:val="single" w:sz="4" w:space="0" w:color="auto"/>
              <w:right w:val="nil"/>
            </w:tcBorders>
            <w:shd w:val="clear" w:color="auto" w:fill="auto"/>
            <w:noWrap/>
            <w:vAlign w:val="center"/>
            <w:hideMark/>
          </w:tcPr>
          <w:p w14:paraId="5AB1AA0B" w14:textId="77777777" w:rsidR="00E351EF" w:rsidRPr="00E351EF" w:rsidRDefault="00E351EF" w:rsidP="00E351EF">
            <w:pPr>
              <w:jc w:val="right"/>
              <w:rPr>
                <w:rFonts w:ascii="Calibri" w:hAnsi="Calibri" w:cs="Calibri"/>
                <w:b/>
                <w:bCs/>
                <w:color w:val="000000"/>
                <w:sz w:val="20"/>
                <w:szCs w:val="20"/>
              </w:rPr>
            </w:pPr>
            <w:r w:rsidRPr="00E351EF">
              <w:rPr>
                <w:rFonts w:ascii="Calibri" w:hAnsi="Calibri" w:cs="Calibri"/>
                <w:b/>
                <w:bCs/>
                <w:color w:val="000000"/>
                <w:sz w:val="20"/>
                <w:szCs w:val="20"/>
              </w:rPr>
              <w:t xml:space="preserve">65.724.487 </w:t>
            </w:r>
          </w:p>
        </w:tc>
      </w:tr>
    </w:tbl>
    <w:p w14:paraId="5E57AE6B" w14:textId="77777777" w:rsidR="00E351EF" w:rsidRDefault="00E351EF" w:rsidP="00EB5F8B">
      <w:pPr>
        <w:rPr>
          <w:rFonts w:asciiTheme="minorHAnsi" w:hAnsiTheme="minorHAnsi" w:cstheme="minorHAnsi"/>
          <w:noProof/>
          <w:sz w:val="20"/>
          <w:szCs w:val="20"/>
        </w:rPr>
      </w:pPr>
    </w:p>
    <w:p w14:paraId="7416C732" w14:textId="77777777" w:rsidR="00C55EFC" w:rsidRPr="0066249C" w:rsidRDefault="00C55EFC" w:rsidP="00C55EFC">
      <w:pPr>
        <w:pStyle w:val="Balk1"/>
        <w:numPr>
          <w:ilvl w:val="0"/>
          <w:numId w:val="16"/>
        </w:numPr>
        <w:ind w:left="0" w:hanging="284"/>
        <w:rPr>
          <w:rFonts w:asciiTheme="minorHAnsi" w:hAnsiTheme="minorHAnsi" w:cstheme="minorHAnsi"/>
          <w:b/>
          <w:sz w:val="20"/>
          <w:szCs w:val="20"/>
          <w:u w:val="none"/>
          <w:lang w:val="tr-TR"/>
        </w:rPr>
      </w:pPr>
      <w:bookmarkStart w:id="385" w:name="_Toc199276190"/>
      <w:r w:rsidRPr="0066249C">
        <w:rPr>
          <w:rFonts w:asciiTheme="minorHAnsi" w:hAnsiTheme="minorHAnsi" w:cstheme="minorHAnsi"/>
          <w:b/>
          <w:sz w:val="20"/>
          <w:szCs w:val="20"/>
          <w:u w:val="none"/>
        </w:rPr>
        <w:lastRenderedPageBreak/>
        <w:t xml:space="preserve">MADDİ </w:t>
      </w:r>
      <w:r w:rsidRPr="0066249C">
        <w:rPr>
          <w:rFonts w:asciiTheme="minorHAnsi" w:hAnsiTheme="minorHAnsi" w:cstheme="minorHAnsi"/>
          <w:b/>
          <w:sz w:val="20"/>
          <w:szCs w:val="20"/>
          <w:u w:val="none"/>
          <w:lang w:val="tr-TR"/>
        </w:rPr>
        <w:t xml:space="preserve">OLMAYAN </w:t>
      </w:r>
      <w:r w:rsidRPr="0066249C">
        <w:rPr>
          <w:rFonts w:asciiTheme="minorHAnsi" w:hAnsiTheme="minorHAnsi" w:cstheme="minorHAnsi"/>
          <w:b/>
          <w:sz w:val="20"/>
          <w:szCs w:val="20"/>
          <w:u w:val="none"/>
        </w:rPr>
        <w:t>DURAN VARLIKLAR</w:t>
      </w:r>
      <w:bookmarkEnd w:id="385"/>
    </w:p>
    <w:p w14:paraId="28E4CE50" w14:textId="77777777" w:rsidR="00E50062" w:rsidRDefault="00E50062" w:rsidP="00E50062">
      <w:pPr>
        <w:rPr>
          <w:sz w:val="12"/>
          <w:szCs w:val="12"/>
          <w:lang w:eastAsia="x-none"/>
        </w:rPr>
      </w:pPr>
    </w:p>
    <w:p w14:paraId="180AEB5D" w14:textId="4032472B" w:rsidR="00B32D6B" w:rsidRPr="0066249C" w:rsidRDefault="00B32D6B" w:rsidP="00B32D6B">
      <w:pPr>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w:t>
      </w:r>
      <w:r w:rsidRPr="0066249C">
        <w:rPr>
          <w:rFonts w:asciiTheme="minorHAnsi" w:hAnsiTheme="minorHAnsi" w:cstheme="minorHAnsi"/>
          <w:sz w:val="20"/>
          <w:szCs w:val="20"/>
        </w:rPr>
        <w:t>: Bulunmamaktadır).</w:t>
      </w:r>
    </w:p>
    <w:p w14:paraId="138A2622" w14:textId="77777777" w:rsidR="00BE100A" w:rsidRPr="00F1392D" w:rsidRDefault="00BE100A" w:rsidP="00BF4739">
      <w:pPr>
        <w:rPr>
          <w:sz w:val="20"/>
          <w:szCs w:val="20"/>
          <w:highlight w:val="yellow"/>
          <w:lang w:eastAsia="x-none"/>
        </w:rPr>
      </w:pPr>
    </w:p>
    <w:p w14:paraId="1F5B2486" w14:textId="225AFEA0" w:rsidR="00BF4739" w:rsidRPr="001A68B7" w:rsidRDefault="00BF4739" w:rsidP="00BF4739">
      <w:pPr>
        <w:pStyle w:val="Balk1"/>
        <w:numPr>
          <w:ilvl w:val="0"/>
          <w:numId w:val="16"/>
        </w:numPr>
        <w:tabs>
          <w:tab w:val="num" w:pos="510"/>
        </w:tabs>
        <w:ind w:left="0" w:hanging="284"/>
        <w:rPr>
          <w:rFonts w:asciiTheme="minorHAnsi" w:hAnsiTheme="minorHAnsi" w:cstheme="minorHAnsi"/>
          <w:b/>
          <w:sz w:val="20"/>
          <w:szCs w:val="20"/>
          <w:u w:val="none"/>
        </w:rPr>
      </w:pPr>
      <w:bookmarkStart w:id="386" w:name="_Toc199276191"/>
      <w:r>
        <w:rPr>
          <w:rFonts w:asciiTheme="minorHAnsi" w:hAnsiTheme="minorHAnsi" w:cstheme="minorHAnsi"/>
          <w:b/>
          <w:sz w:val="20"/>
          <w:szCs w:val="20"/>
          <w:u w:val="none"/>
          <w:lang w:val="tr-TR"/>
        </w:rPr>
        <w:t>ALINAN AVANSLAR</w:t>
      </w:r>
      <w:bookmarkEnd w:id="386"/>
    </w:p>
    <w:tbl>
      <w:tblPr>
        <w:tblW w:w="5000" w:type="pct"/>
        <w:tblCellMar>
          <w:left w:w="70" w:type="dxa"/>
          <w:right w:w="70" w:type="dxa"/>
        </w:tblCellMar>
        <w:tblLook w:val="04A0" w:firstRow="1" w:lastRow="0" w:firstColumn="1" w:lastColumn="0" w:noHBand="0" w:noVBand="1"/>
      </w:tblPr>
      <w:tblGrid>
        <w:gridCol w:w="6188"/>
        <w:gridCol w:w="1673"/>
        <w:gridCol w:w="2060"/>
      </w:tblGrid>
      <w:tr w:rsidR="00CC4BF7" w:rsidRPr="00CC4BF7" w14:paraId="52BE7A7D" w14:textId="77777777" w:rsidTr="007F5EAC">
        <w:trPr>
          <w:trHeight w:val="288"/>
        </w:trPr>
        <w:tc>
          <w:tcPr>
            <w:tcW w:w="3119" w:type="pct"/>
            <w:tcBorders>
              <w:top w:val="nil"/>
              <w:left w:val="nil"/>
              <w:bottom w:val="single" w:sz="4" w:space="0" w:color="auto"/>
              <w:right w:val="nil"/>
            </w:tcBorders>
            <w:shd w:val="clear" w:color="auto" w:fill="auto"/>
            <w:noWrap/>
            <w:vAlign w:val="center"/>
            <w:hideMark/>
          </w:tcPr>
          <w:p w14:paraId="4C1EFCD2" w14:textId="77777777" w:rsidR="00CC4BF7" w:rsidRPr="00CC4BF7" w:rsidRDefault="00CC4BF7" w:rsidP="00CC4BF7">
            <w:pPr>
              <w:outlineLvl w:val="0"/>
              <w:rPr>
                <w:rFonts w:ascii="Calibri" w:hAnsi="Calibri" w:cs="Calibri"/>
                <w:b/>
                <w:bCs/>
                <w:sz w:val="20"/>
                <w:szCs w:val="20"/>
              </w:rPr>
            </w:pPr>
            <w:r w:rsidRPr="00CC4BF7">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5BD5E47F" w14:textId="77777777" w:rsidR="00CC4BF7" w:rsidRPr="00CC4BF7" w:rsidRDefault="00CC4BF7" w:rsidP="00CC4BF7">
            <w:pPr>
              <w:jc w:val="right"/>
              <w:outlineLvl w:val="0"/>
              <w:rPr>
                <w:rFonts w:ascii="Calibri" w:hAnsi="Calibri" w:cs="Calibri"/>
                <w:b/>
                <w:bCs/>
                <w:color w:val="000000"/>
                <w:sz w:val="20"/>
                <w:szCs w:val="20"/>
              </w:rPr>
            </w:pPr>
            <w:bookmarkStart w:id="387" w:name="_Toc199276192"/>
            <w:r w:rsidRPr="00CC4BF7">
              <w:rPr>
                <w:rFonts w:ascii="Calibri" w:hAnsi="Calibri" w:cs="Calibri"/>
                <w:b/>
                <w:bCs/>
                <w:color w:val="000000"/>
                <w:sz w:val="20"/>
                <w:szCs w:val="20"/>
              </w:rPr>
              <w:t>31 Aralık 2024</w:t>
            </w:r>
            <w:bookmarkEnd w:id="387"/>
          </w:p>
        </w:tc>
        <w:tc>
          <w:tcPr>
            <w:tcW w:w="1038" w:type="pct"/>
            <w:tcBorders>
              <w:top w:val="nil"/>
              <w:left w:val="nil"/>
              <w:bottom w:val="single" w:sz="4" w:space="0" w:color="auto"/>
              <w:right w:val="nil"/>
            </w:tcBorders>
            <w:shd w:val="clear" w:color="auto" w:fill="auto"/>
            <w:vAlign w:val="center"/>
            <w:hideMark/>
          </w:tcPr>
          <w:p w14:paraId="37ABBEAB" w14:textId="77777777" w:rsidR="00CC4BF7" w:rsidRPr="00CC4BF7" w:rsidRDefault="00CC4BF7" w:rsidP="00CC4BF7">
            <w:pPr>
              <w:jc w:val="right"/>
              <w:outlineLvl w:val="0"/>
              <w:rPr>
                <w:rFonts w:ascii="Calibri" w:hAnsi="Calibri" w:cs="Calibri"/>
                <w:b/>
                <w:bCs/>
                <w:color w:val="000000"/>
                <w:sz w:val="20"/>
                <w:szCs w:val="20"/>
              </w:rPr>
            </w:pPr>
            <w:bookmarkStart w:id="388" w:name="_Toc199276193"/>
            <w:r w:rsidRPr="00CC4BF7">
              <w:rPr>
                <w:rFonts w:ascii="Calibri" w:hAnsi="Calibri" w:cs="Calibri"/>
                <w:b/>
                <w:bCs/>
                <w:color w:val="000000"/>
                <w:sz w:val="20"/>
                <w:szCs w:val="20"/>
              </w:rPr>
              <w:t>31 Aralık 2023</w:t>
            </w:r>
            <w:bookmarkEnd w:id="388"/>
          </w:p>
        </w:tc>
      </w:tr>
      <w:tr w:rsidR="00CC4BF7" w:rsidRPr="00CC4BF7" w14:paraId="79395698" w14:textId="77777777" w:rsidTr="007F5EAC">
        <w:trPr>
          <w:trHeight w:val="288"/>
        </w:trPr>
        <w:tc>
          <w:tcPr>
            <w:tcW w:w="3119" w:type="pct"/>
            <w:tcBorders>
              <w:top w:val="nil"/>
              <w:left w:val="nil"/>
              <w:bottom w:val="nil"/>
              <w:right w:val="nil"/>
            </w:tcBorders>
            <w:shd w:val="clear" w:color="auto" w:fill="auto"/>
            <w:noWrap/>
            <w:vAlign w:val="center"/>
            <w:hideMark/>
          </w:tcPr>
          <w:p w14:paraId="706DFB7A" w14:textId="77777777" w:rsidR="00CC4BF7" w:rsidRPr="00CC4BF7" w:rsidRDefault="00CC4BF7" w:rsidP="00CC4BF7">
            <w:pPr>
              <w:outlineLvl w:val="0"/>
              <w:rPr>
                <w:rFonts w:ascii="Calibri" w:hAnsi="Calibri" w:cs="Calibri"/>
                <w:sz w:val="20"/>
                <w:szCs w:val="20"/>
              </w:rPr>
            </w:pPr>
            <w:bookmarkStart w:id="389" w:name="_Toc199276194"/>
            <w:r w:rsidRPr="00CC4BF7">
              <w:rPr>
                <w:rFonts w:ascii="Calibri" w:hAnsi="Calibri" w:cs="Calibri"/>
                <w:sz w:val="20"/>
                <w:szCs w:val="20"/>
              </w:rPr>
              <w:t>Alınan Sipariş Avansları</w:t>
            </w:r>
            <w:bookmarkEnd w:id="389"/>
          </w:p>
        </w:tc>
        <w:tc>
          <w:tcPr>
            <w:tcW w:w="843" w:type="pct"/>
            <w:tcBorders>
              <w:top w:val="nil"/>
              <w:left w:val="nil"/>
              <w:bottom w:val="nil"/>
              <w:right w:val="nil"/>
            </w:tcBorders>
            <w:shd w:val="clear" w:color="auto" w:fill="auto"/>
            <w:vAlign w:val="center"/>
            <w:hideMark/>
          </w:tcPr>
          <w:p w14:paraId="46557101" w14:textId="77777777" w:rsidR="00CC4BF7" w:rsidRPr="00CC4BF7" w:rsidRDefault="00CC4BF7" w:rsidP="00CC4BF7">
            <w:pPr>
              <w:jc w:val="right"/>
              <w:outlineLvl w:val="0"/>
              <w:rPr>
                <w:rFonts w:ascii="Calibri" w:hAnsi="Calibri" w:cs="Calibri"/>
                <w:color w:val="000000"/>
                <w:sz w:val="20"/>
                <w:szCs w:val="20"/>
              </w:rPr>
            </w:pPr>
            <w:bookmarkStart w:id="390" w:name="_Toc199276195"/>
            <w:r w:rsidRPr="00CC4BF7">
              <w:rPr>
                <w:rFonts w:ascii="Calibri" w:hAnsi="Calibri" w:cs="Calibri"/>
                <w:color w:val="000000"/>
                <w:sz w:val="20"/>
                <w:szCs w:val="20"/>
              </w:rPr>
              <w:t>6.090.555</w:t>
            </w:r>
            <w:bookmarkEnd w:id="390"/>
          </w:p>
        </w:tc>
        <w:tc>
          <w:tcPr>
            <w:tcW w:w="1038" w:type="pct"/>
            <w:tcBorders>
              <w:top w:val="nil"/>
              <w:left w:val="nil"/>
              <w:bottom w:val="nil"/>
              <w:right w:val="nil"/>
            </w:tcBorders>
            <w:shd w:val="clear" w:color="auto" w:fill="auto"/>
            <w:vAlign w:val="center"/>
            <w:hideMark/>
          </w:tcPr>
          <w:p w14:paraId="56DD0C9A" w14:textId="77777777" w:rsidR="00CC4BF7" w:rsidRPr="00CC4BF7" w:rsidRDefault="00CC4BF7" w:rsidP="00CC4BF7">
            <w:pPr>
              <w:jc w:val="right"/>
              <w:outlineLvl w:val="0"/>
              <w:rPr>
                <w:rFonts w:ascii="Calibri" w:hAnsi="Calibri" w:cs="Calibri"/>
                <w:color w:val="000000"/>
                <w:sz w:val="20"/>
                <w:szCs w:val="20"/>
              </w:rPr>
            </w:pPr>
            <w:bookmarkStart w:id="391" w:name="_Toc199276196"/>
            <w:r w:rsidRPr="00CC4BF7">
              <w:rPr>
                <w:rFonts w:ascii="Calibri" w:hAnsi="Calibri" w:cs="Calibri"/>
                <w:color w:val="000000"/>
                <w:sz w:val="20"/>
                <w:szCs w:val="20"/>
              </w:rPr>
              <w:t>2.710.127</w:t>
            </w:r>
            <w:bookmarkEnd w:id="391"/>
          </w:p>
        </w:tc>
      </w:tr>
      <w:tr w:rsidR="00CC4BF7" w:rsidRPr="00CC4BF7" w14:paraId="1CE3D734" w14:textId="77777777" w:rsidTr="007F5EAC">
        <w:trPr>
          <w:trHeight w:val="288"/>
        </w:trPr>
        <w:tc>
          <w:tcPr>
            <w:tcW w:w="3119" w:type="pct"/>
            <w:tcBorders>
              <w:top w:val="single" w:sz="4" w:space="0" w:color="auto"/>
              <w:left w:val="nil"/>
              <w:bottom w:val="single" w:sz="4" w:space="0" w:color="auto"/>
              <w:right w:val="nil"/>
            </w:tcBorders>
            <w:shd w:val="clear" w:color="auto" w:fill="auto"/>
            <w:noWrap/>
            <w:vAlign w:val="center"/>
            <w:hideMark/>
          </w:tcPr>
          <w:p w14:paraId="38CDE14B" w14:textId="77777777" w:rsidR="00CC4BF7" w:rsidRPr="00CC4BF7" w:rsidRDefault="00CC4BF7" w:rsidP="00CC4BF7">
            <w:pPr>
              <w:outlineLvl w:val="0"/>
              <w:rPr>
                <w:rFonts w:ascii="Calibri" w:hAnsi="Calibri" w:cs="Calibri"/>
                <w:b/>
                <w:bCs/>
                <w:color w:val="000000"/>
                <w:sz w:val="20"/>
                <w:szCs w:val="20"/>
              </w:rPr>
            </w:pPr>
            <w:bookmarkStart w:id="392" w:name="_Toc199276197"/>
            <w:r w:rsidRPr="00CC4BF7">
              <w:rPr>
                <w:rFonts w:ascii="Calibri" w:hAnsi="Calibri" w:cs="Calibri"/>
                <w:b/>
                <w:bCs/>
                <w:color w:val="000000"/>
                <w:sz w:val="20"/>
                <w:szCs w:val="20"/>
              </w:rPr>
              <w:t>Toplam</w:t>
            </w:r>
            <w:bookmarkEnd w:id="392"/>
          </w:p>
        </w:tc>
        <w:tc>
          <w:tcPr>
            <w:tcW w:w="843" w:type="pct"/>
            <w:tcBorders>
              <w:top w:val="single" w:sz="4" w:space="0" w:color="auto"/>
              <w:left w:val="nil"/>
              <w:bottom w:val="single" w:sz="4" w:space="0" w:color="auto"/>
              <w:right w:val="nil"/>
            </w:tcBorders>
            <w:shd w:val="clear" w:color="auto" w:fill="auto"/>
            <w:noWrap/>
            <w:vAlign w:val="center"/>
            <w:hideMark/>
          </w:tcPr>
          <w:p w14:paraId="4D48BECE" w14:textId="77777777" w:rsidR="00CC4BF7" w:rsidRPr="00CC4BF7" w:rsidRDefault="00CC4BF7" w:rsidP="00CC4BF7">
            <w:pPr>
              <w:jc w:val="right"/>
              <w:outlineLvl w:val="0"/>
              <w:rPr>
                <w:rFonts w:ascii="Calibri" w:hAnsi="Calibri" w:cs="Calibri"/>
                <w:b/>
                <w:bCs/>
                <w:color w:val="000000"/>
                <w:sz w:val="20"/>
                <w:szCs w:val="20"/>
              </w:rPr>
            </w:pPr>
            <w:bookmarkStart w:id="393" w:name="_Toc199276198"/>
            <w:r w:rsidRPr="00CC4BF7">
              <w:rPr>
                <w:rFonts w:ascii="Calibri" w:hAnsi="Calibri" w:cs="Calibri"/>
                <w:b/>
                <w:bCs/>
                <w:color w:val="000000"/>
                <w:sz w:val="20"/>
                <w:szCs w:val="20"/>
              </w:rPr>
              <w:t>6.090.555</w:t>
            </w:r>
            <w:bookmarkEnd w:id="393"/>
            <w:r w:rsidRPr="00CC4BF7">
              <w:rPr>
                <w:rFonts w:ascii="Calibri" w:hAnsi="Calibri" w:cs="Calibri"/>
                <w:b/>
                <w:bCs/>
                <w:color w:val="000000"/>
                <w:sz w:val="20"/>
                <w:szCs w:val="20"/>
              </w:rPr>
              <w:t xml:space="preserve"> </w:t>
            </w:r>
          </w:p>
        </w:tc>
        <w:tc>
          <w:tcPr>
            <w:tcW w:w="1038" w:type="pct"/>
            <w:tcBorders>
              <w:top w:val="single" w:sz="4" w:space="0" w:color="auto"/>
              <w:left w:val="nil"/>
              <w:bottom w:val="single" w:sz="4" w:space="0" w:color="auto"/>
              <w:right w:val="nil"/>
            </w:tcBorders>
            <w:shd w:val="clear" w:color="auto" w:fill="auto"/>
            <w:noWrap/>
            <w:vAlign w:val="center"/>
            <w:hideMark/>
          </w:tcPr>
          <w:p w14:paraId="7ACCC664" w14:textId="77777777" w:rsidR="00CC4BF7" w:rsidRPr="00CC4BF7" w:rsidRDefault="00CC4BF7" w:rsidP="00CC4BF7">
            <w:pPr>
              <w:jc w:val="right"/>
              <w:outlineLvl w:val="0"/>
              <w:rPr>
                <w:rFonts w:ascii="Calibri" w:hAnsi="Calibri" w:cs="Calibri"/>
                <w:b/>
                <w:bCs/>
                <w:color w:val="000000"/>
                <w:sz w:val="20"/>
                <w:szCs w:val="20"/>
              </w:rPr>
            </w:pPr>
            <w:bookmarkStart w:id="394" w:name="_Toc199276199"/>
            <w:r w:rsidRPr="00CC4BF7">
              <w:rPr>
                <w:rFonts w:ascii="Calibri" w:hAnsi="Calibri" w:cs="Calibri"/>
                <w:b/>
                <w:bCs/>
                <w:color w:val="000000"/>
                <w:sz w:val="20"/>
                <w:szCs w:val="20"/>
              </w:rPr>
              <w:t>2.710.127</w:t>
            </w:r>
            <w:bookmarkEnd w:id="394"/>
            <w:r w:rsidRPr="00CC4BF7">
              <w:rPr>
                <w:rFonts w:ascii="Calibri" w:hAnsi="Calibri" w:cs="Calibri"/>
                <w:b/>
                <w:bCs/>
                <w:color w:val="000000"/>
                <w:sz w:val="20"/>
                <w:szCs w:val="20"/>
              </w:rPr>
              <w:t xml:space="preserve"> </w:t>
            </w:r>
          </w:p>
        </w:tc>
      </w:tr>
    </w:tbl>
    <w:p w14:paraId="22392BDA" w14:textId="77777777" w:rsidR="00BE100A" w:rsidRPr="00F1392D" w:rsidRDefault="00BE100A" w:rsidP="00BF4739">
      <w:pPr>
        <w:rPr>
          <w:sz w:val="20"/>
          <w:szCs w:val="20"/>
          <w:highlight w:val="yellow"/>
          <w:lang w:eastAsia="x-none"/>
        </w:rPr>
      </w:pPr>
    </w:p>
    <w:p w14:paraId="1815ACC8" w14:textId="56620B51" w:rsidR="00BF4739" w:rsidRDefault="00BF4739" w:rsidP="00E50062">
      <w:pPr>
        <w:pStyle w:val="Balk1"/>
        <w:numPr>
          <w:ilvl w:val="0"/>
          <w:numId w:val="16"/>
        </w:numPr>
        <w:tabs>
          <w:tab w:val="num" w:pos="510"/>
        </w:tabs>
        <w:ind w:left="0" w:hanging="284"/>
        <w:rPr>
          <w:rFonts w:asciiTheme="minorHAnsi" w:hAnsiTheme="minorHAnsi" w:cstheme="minorHAnsi"/>
          <w:b/>
          <w:sz w:val="20"/>
          <w:szCs w:val="20"/>
          <w:u w:val="none"/>
          <w:lang w:val="tr-TR"/>
        </w:rPr>
      </w:pPr>
      <w:bookmarkStart w:id="395" w:name="_Toc199276200"/>
      <w:r>
        <w:rPr>
          <w:rFonts w:asciiTheme="minorHAnsi" w:hAnsiTheme="minorHAnsi" w:cstheme="minorHAnsi"/>
          <w:b/>
          <w:sz w:val="20"/>
          <w:szCs w:val="20"/>
          <w:u w:val="none"/>
          <w:lang w:val="tr-TR"/>
        </w:rPr>
        <w:t>ÖDENECEK VERGİ VE BENZERİ YÜKÜMLÜLÜKLER</w:t>
      </w:r>
      <w:bookmarkEnd w:id="395"/>
    </w:p>
    <w:tbl>
      <w:tblPr>
        <w:tblW w:w="5000" w:type="pct"/>
        <w:tblCellMar>
          <w:left w:w="70" w:type="dxa"/>
          <w:right w:w="70" w:type="dxa"/>
        </w:tblCellMar>
        <w:tblLook w:val="04A0" w:firstRow="1" w:lastRow="0" w:firstColumn="1" w:lastColumn="0" w:noHBand="0" w:noVBand="1"/>
      </w:tblPr>
      <w:tblGrid>
        <w:gridCol w:w="6186"/>
        <w:gridCol w:w="1673"/>
        <w:gridCol w:w="2062"/>
      </w:tblGrid>
      <w:tr w:rsidR="0051565D" w:rsidRPr="0051565D" w14:paraId="255733BF" w14:textId="77777777" w:rsidTr="0051565D">
        <w:trPr>
          <w:trHeight w:val="288"/>
        </w:trPr>
        <w:tc>
          <w:tcPr>
            <w:tcW w:w="3118" w:type="pct"/>
            <w:tcBorders>
              <w:top w:val="nil"/>
              <w:left w:val="nil"/>
              <w:bottom w:val="single" w:sz="4" w:space="0" w:color="auto"/>
              <w:right w:val="nil"/>
            </w:tcBorders>
            <w:shd w:val="clear" w:color="auto" w:fill="auto"/>
            <w:noWrap/>
            <w:vAlign w:val="center"/>
            <w:hideMark/>
          </w:tcPr>
          <w:p w14:paraId="5BD6D4D1" w14:textId="77777777" w:rsidR="0051565D" w:rsidRPr="0051565D" w:rsidRDefault="0051565D" w:rsidP="0051565D">
            <w:pPr>
              <w:outlineLvl w:val="0"/>
              <w:rPr>
                <w:rFonts w:ascii="Calibri" w:hAnsi="Calibri" w:cs="Calibri"/>
                <w:b/>
                <w:bCs/>
                <w:sz w:val="20"/>
                <w:szCs w:val="20"/>
              </w:rPr>
            </w:pPr>
            <w:r w:rsidRPr="0051565D">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5BAF4199" w14:textId="77777777" w:rsidR="0051565D" w:rsidRPr="0051565D" w:rsidRDefault="0051565D" w:rsidP="0051565D">
            <w:pPr>
              <w:jc w:val="right"/>
              <w:outlineLvl w:val="0"/>
              <w:rPr>
                <w:rFonts w:ascii="Calibri" w:hAnsi="Calibri" w:cs="Calibri"/>
                <w:b/>
                <w:bCs/>
                <w:color w:val="000000"/>
                <w:sz w:val="20"/>
                <w:szCs w:val="20"/>
              </w:rPr>
            </w:pPr>
            <w:bookmarkStart w:id="396" w:name="_Toc199276201"/>
            <w:r w:rsidRPr="0051565D">
              <w:rPr>
                <w:rFonts w:ascii="Calibri" w:hAnsi="Calibri" w:cs="Calibri"/>
                <w:b/>
                <w:bCs/>
                <w:color w:val="000000"/>
                <w:sz w:val="20"/>
                <w:szCs w:val="20"/>
              </w:rPr>
              <w:t>31 Aralık 2024</w:t>
            </w:r>
            <w:bookmarkEnd w:id="396"/>
          </w:p>
        </w:tc>
        <w:tc>
          <w:tcPr>
            <w:tcW w:w="1039" w:type="pct"/>
            <w:tcBorders>
              <w:top w:val="nil"/>
              <w:left w:val="nil"/>
              <w:bottom w:val="single" w:sz="4" w:space="0" w:color="auto"/>
              <w:right w:val="nil"/>
            </w:tcBorders>
            <w:shd w:val="clear" w:color="auto" w:fill="auto"/>
            <w:vAlign w:val="center"/>
            <w:hideMark/>
          </w:tcPr>
          <w:p w14:paraId="6D746518" w14:textId="77777777" w:rsidR="0051565D" w:rsidRPr="0051565D" w:rsidRDefault="0051565D" w:rsidP="0051565D">
            <w:pPr>
              <w:jc w:val="right"/>
              <w:outlineLvl w:val="0"/>
              <w:rPr>
                <w:rFonts w:ascii="Calibri" w:hAnsi="Calibri" w:cs="Calibri"/>
                <w:b/>
                <w:bCs/>
                <w:color w:val="000000"/>
                <w:sz w:val="20"/>
                <w:szCs w:val="20"/>
              </w:rPr>
            </w:pPr>
            <w:bookmarkStart w:id="397" w:name="_Toc199276202"/>
            <w:r w:rsidRPr="0051565D">
              <w:rPr>
                <w:rFonts w:ascii="Calibri" w:hAnsi="Calibri" w:cs="Calibri"/>
                <w:b/>
                <w:bCs/>
                <w:color w:val="000000"/>
                <w:sz w:val="20"/>
                <w:szCs w:val="20"/>
              </w:rPr>
              <w:t>31 Aralık 2023</w:t>
            </w:r>
            <w:bookmarkEnd w:id="397"/>
          </w:p>
        </w:tc>
      </w:tr>
      <w:tr w:rsidR="0051565D" w:rsidRPr="0051565D" w14:paraId="6828E759" w14:textId="77777777" w:rsidTr="0051565D">
        <w:trPr>
          <w:trHeight w:val="288"/>
        </w:trPr>
        <w:tc>
          <w:tcPr>
            <w:tcW w:w="3118" w:type="pct"/>
            <w:tcBorders>
              <w:top w:val="nil"/>
              <w:left w:val="nil"/>
              <w:bottom w:val="nil"/>
              <w:right w:val="nil"/>
            </w:tcBorders>
            <w:shd w:val="clear" w:color="auto" w:fill="auto"/>
            <w:noWrap/>
            <w:vAlign w:val="center"/>
            <w:hideMark/>
          </w:tcPr>
          <w:p w14:paraId="1D68DAC4" w14:textId="77777777" w:rsidR="0051565D" w:rsidRPr="0051565D" w:rsidRDefault="0051565D" w:rsidP="0051565D">
            <w:pPr>
              <w:outlineLvl w:val="0"/>
              <w:rPr>
                <w:rFonts w:ascii="Calibri" w:hAnsi="Calibri" w:cs="Calibri"/>
                <w:color w:val="000000"/>
                <w:sz w:val="20"/>
                <w:szCs w:val="20"/>
              </w:rPr>
            </w:pPr>
            <w:bookmarkStart w:id="398" w:name="_Toc199276203"/>
            <w:r w:rsidRPr="0051565D">
              <w:rPr>
                <w:rFonts w:ascii="Calibri" w:hAnsi="Calibri" w:cs="Calibri"/>
                <w:color w:val="000000"/>
                <w:sz w:val="20"/>
                <w:szCs w:val="20"/>
              </w:rPr>
              <w:t>Ödenecek Vergi ve Fonlar</w:t>
            </w:r>
            <w:bookmarkEnd w:id="398"/>
          </w:p>
        </w:tc>
        <w:tc>
          <w:tcPr>
            <w:tcW w:w="843" w:type="pct"/>
            <w:tcBorders>
              <w:top w:val="nil"/>
              <w:left w:val="nil"/>
              <w:bottom w:val="nil"/>
              <w:right w:val="nil"/>
            </w:tcBorders>
            <w:shd w:val="clear" w:color="auto" w:fill="auto"/>
            <w:vAlign w:val="center"/>
            <w:hideMark/>
          </w:tcPr>
          <w:p w14:paraId="5A9D4367" w14:textId="77777777" w:rsidR="0051565D" w:rsidRPr="0051565D" w:rsidRDefault="0051565D" w:rsidP="0051565D">
            <w:pPr>
              <w:jc w:val="right"/>
              <w:outlineLvl w:val="0"/>
              <w:rPr>
                <w:rFonts w:ascii="Calibri" w:hAnsi="Calibri" w:cs="Calibri"/>
                <w:color w:val="000000"/>
                <w:sz w:val="20"/>
                <w:szCs w:val="20"/>
              </w:rPr>
            </w:pPr>
            <w:bookmarkStart w:id="399" w:name="_Toc199276204"/>
            <w:r w:rsidRPr="0051565D">
              <w:rPr>
                <w:rFonts w:ascii="Calibri" w:hAnsi="Calibri" w:cs="Calibri"/>
                <w:color w:val="000000"/>
                <w:sz w:val="20"/>
                <w:szCs w:val="20"/>
              </w:rPr>
              <w:t>51.917</w:t>
            </w:r>
            <w:bookmarkEnd w:id="399"/>
          </w:p>
        </w:tc>
        <w:tc>
          <w:tcPr>
            <w:tcW w:w="1039" w:type="pct"/>
            <w:tcBorders>
              <w:top w:val="nil"/>
              <w:left w:val="nil"/>
              <w:bottom w:val="nil"/>
              <w:right w:val="nil"/>
            </w:tcBorders>
            <w:shd w:val="clear" w:color="auto" w:fill="auto"/>
            <w:vAlign w:val="center"/>
            <w:hideMark/>
          </w:tcPr>
          <w:p w14:paraId="5E2FBB14" w14:textId="77777777" w:rsidR="0051565D" w:rsidRPr="0051565D" w:rsidRDefault="0051565D" w:rsidP="0051565D">
            <w:pPr>
              <w:jc w:val="right"/>
              <w:outlineLvl w:val="0"/>
              <w:rPr>
                <w:rFonts w:ascii="Calibri" w:hAnsi="Calibri" w:cs="Calibri"/>
                <w:color w:val="000000"/>
                <w:sz w:val="20"/>
                <w:szCs w:val="20"/>
              </w:rPr>
            </w:pPr>
            <w:bookmarkStart w:id="400" w:name="_Toc199276205"/>
            <w:r w:rsidRPr="0051565D">
              <w:rPr>
                <w:rFonts w:ascii="Calibri" w:hAnsi="Calibri" w:cs="Calibri"/>
                <w:color w:val="000000"/>
                <w:sz w:val="20"/>
                <w:szCs w:val="20"/>
              </w:rPr>
              <w:t>1.660</w:t>
            </w:r>
            <w:bookmarkEnd w:id="400"/>
          </w:p>
        </w:tc>
      </w:tr>
      <w:tr w:rsidR="0051565D" w:rsidRPr="0051565D" w14:paraId="77015A9C" w14:textId="77777777" w:rsidTr="0051565D">
        <w:trPr>
          <w:trHeight w:val="288"/>
        </w:trPr>
        <w:tc>
          <w:tcPr>
            <w:tcW w:w="3118" w:type="pct"/>
            <w:tcBorders>
              <w:top w:val="nil"/>
              <w:left w:val="nil"/>
              <w:bottom w:val="nil"/>
              <w:right w:val="nil"/>
            </w:tcBorders>
            <w:shd w:val="clear" w:color="auto" w:fill="auto"/>
            <w:noWrap/>
            <w:vAlign w:val="center"/>
            <w:hideMark/>
          </w:tcPr>
          <w:p w14:paraId="04402F8E" w14:textId="77777777" w:rsidR="0051565D" w:rsidRPr="0051565D" w:rsidRDefault="0051565D" w:rsidP="0051565D">
            <w:pPr>
              <w:outlineLvl w:val="0"/>
              <w:rPr>
                <w:rFonts w:ascii="Calibri" w:hAnsi="Calibri" w:cs="Calibri"/>
                <w:color w:val="000000"/>
                <w:sz w:val="20"/>
                <w:szCs w:val="20"/>
              </w:rPr>
            </w:pPr>
            <w:bookmarkStart w:id="401" w:name="_Toc199276206"/>
            <w:r w:rsidRPr="0051565D">
              <w:rPr>
                <w:rFonts w:ascii="Calibri" w:hAnsi="Calibri" w:cs="Calibri"/>
                <w:color w:val="000000"/>
                <w:sz w:val="20"/>
                <w:szCs w:val="20"/>
              </w:rPr>
              <w:t>Ödenecek Sosyal Güvenlik Kesintileri</w:t>
            </w:r>
            <w:bookmarkEnd w:id="401"/>
          </w:p>
        </w:tc>
        <w:tc>
          <w:tcPr>
            <w:tcW w:w="843" w:type="pct"/>
            <w:tcBorders>
              <w:top w:val="nil"/>
              <w:left w:val="nil"/>
              <w:bottom w:val="nil"/>
              <w:right w:val="nil"/>
            </w:tcBorders>
            <w:shd w:val="clear" w:color="auto" w:fill="auto"/>
            <w:vAlign w:val="center"/>
            <w:hideMark/>
          </w:tcPr>
          <w:p w14:paraId="2D6D157B" w14:textId="77777777" w:rsidR="0051565D" w:rsidRPr="0051565D" w:rsidRDefault="0051565D" w:rsidP="0051565D">
            <w:pPr>
              <w:jc w:val="right"/>
              <w:outlineLvl w:val="0"/>
              <w:rPr>
                <w:rFonts w:ascii="Calibri" w:hAnsi="Calibri" w:cs="Calibri"/>
                <w:color w:val="000000"/>
                <w:sz w:val="20"/>
                <w:szCs w:val="20"/>
              </w:rPr>
            </w:pPr>
            <w:bookmarkStart w:id="402" w:name="_Toc199276207"/>
            <w:r w:rsidRPr="0051565D">
              <w:rPr>
                <w:rFonts w:ascii="Calibri" w:hAnsi="Calibri" w:cs="Calibri"/>
                <w:color w:val="000000"/>
                <w:sz w:val="20"/>
                <w:szCs w:val="20"/>
              </w:rPr>
              <w:t>252.468</w:t>
            </w:r>
            <w:bookmarkEnd w:id="402"/>
          </w:p>
        </w:tc>
        <w:tc>
          <w:tcPr>
            <w:tcW w:w="1039" w:type="pct"/>
            <w:tcBorders>
              <w:top w:val="nil"/>
              <w:left w:val="nil"/>
              <w:bottom w:val="nil"/>
              <w:right w:val="nil"/>
            </w:tcBorders>
            <w:shd w:val="clear" w:color="auto" w:fill="auto"/>
            <w:vAlign w:val="center"/>
            <w:hideMark/>
          </w:tcPr>
          <w:p w14:paraId="4CDDE0AE" w14:textId="77777777" w:rsidR="0051565D" w:rsidRPr="0051565D" w:rsidRDefault="0051565D" w:rsidP="0051565D">
            <w:pPr>
              <w:jc w:val="right"/>
              <w:outlineLvl w:val="0"/>
              <w:rPr>
                <w:rFonts w:ascii="Calibri" w:hAnsi="Calibri" w:cs="Calibri"/>
                <w:color w:val="000000"/>
                <w:sz w:val="20"/>
                <w:szCs w:val="20"/>
              </w:rPr>
            </w:pPr>
            <w:bookmarkStart w:id="403" w:name="_Toc199276208"/>
            <w:r w:rsidRPr="0051565D">
              <w:rPr>
                <w:rFonts w:ascii="Calibri" w:hAnsi="Calibri" w:cs="Calibri"/>
                <w:color w:val="000000"/>
                <w:sz w:val="20"/>
                <w:szCs w:val="20"/>
              </w:rPr>
              <w:t>201.424</w:t>
            </w:r>
            <w:bookmarkEnd w:id="403"/>
          </w:p>
        </w:tc>
      </w:tr>
      <w:tr w:rsidR="0051565D" w:rsidRPr="0051565D" w14:paraId="7D6919E5" w14:textId="77777777" w:rsidTr="0051565D">
        <w:trPr>
          <w:trHeight w:val="288"/>
        </w:trPr>
        <w:tc>
          <w:tcPr>
            <w:tcW w:w="3118" w:type="pct"/>
            <w:tcBorders>
              <w:top w:val="nil"/>
              <w:left w:val="nil"/>
              <w:bottom w:val="nil"/>
              <w:right w:val="nil"/>
            </w:tcBorders>
            <w:shd w:val="clear" w:color="auto" w:fill="auto"/>
            <w:noWrap/>
            <w:vAlign w:val="center"/>
            <w:hideMark/>
          </w:tcPr>
          <w:p w14:paraId="5D9B340C" w14:textId="77777777" w:rsidR="0051565D" w:rsidRPr="0051565D" w:rsidRDefault="0051565D" w:rsidP="0051565D">
            <w:pPr>
              <w:outlineLvl w:val="0"/>
              <w:rPr>
                <w:rFonts w:ascii="Calibri" w:hAnsi="Calibri" w:cs="Calibri"/>
                <w:color w:val="000000"/>
                <w:sz w:val="20"/>
                <w:szCs w:val="20"/>
              </w:rPr>
            </w:pPr>
            <w:bookmarkStart w:id="404" w:name="_Toc199276209"/>
            <w:r w:rsidRPr="0051565D">
              <w:rPr>
                <w:rFonts w:ascii="Calibri" w:hAnsi="Calibri" w:cs="Calibri"/>
                <w:color w:val="000000"/>
                <w:sz w:val="20"/>
                <w:szCs w:val="20"/>
              </w:rPr>
              <w:t>Ödenecek Diğer Yükümlülükler</w:t>
            </w:r>
            <w:bookmarkEnd w:id="404"/>
          </w:p>
        </w:tc>
        <w:tc>
          <w:tcPr>
            <w:tcW w:w="843" w:type="pct"/>
            <w:tcBorders>
              <w:top w:val="nil"/>
              <w:left w:val="nil"/>
              <w:bottom w:val="nil"/>
              <w:right w:val="nil"/>
            </w:tcBorders>
            <w:shd w:val="clear" w:color="auto" w:fill="auto"/>
            <w:vAlign w:val="center"/>
            <w:hideMark/>
          </w:tcPr>
          <w:p w14:paraId="2628A5A0" w14:textId="77777777" w:rsidR="0051565D" w:rsidRPr="0051565D" w:rsidRDefault="0051565D" w:rsidP="0051565D">
            <w:pPr>
              <w:jc w:val="right"/>
              <w:outlineLvl w:val="0"/>
              <w:rPr>
                <w:rFonts w:ascii="Calibri" w:hAnsi="Calibri" w:cs="Calibri"/>
                <w:color w:val="000000"/>
                <w:sz w:val="20"/>
                <w:szCs w:val="20"/>
              </w:rPr>
            </w:pPr>
            <w:bookmarkStart w:id="405" w:name="_Toc199276210"/>
            <w:r w:rsidRPr="0051565D">
              <w:rPr>
                <w:rFonts w:ascii="Calibri" w:hAnsi="Calibri" w:cs="Calibri"/>
                <w:color w:val="000000"/>
                <w:sz w:val="20"/>
                <w:szCs w:val="20"/>
              </w:rPr>
              <w:t>-</w:t>
            </w:r>
            <w:bookmarkEnd w:id="405"/>
            <w:r w:rsidRPr="0051565D">
              <w:rPr>
                <w:rFonts w:ascii="Calibri" w:hAnsi="Calibri" w:cs="Calibri"/>
                <w:color w:val="000000"/>
                <w:sz w:val="20"/>
                <w:szCs w:val="20"/>
              </w:rPr>
              <w:t xml:space="preserve"> </w:t>
            </w:r>
          </w:p>
        </w:tc>
        <w:tc>
          <w:tcPr>
            <w:tcW w:w="1039" w:type="pct"/>
            <w:tcBorders>
              <w:top w:val="nil"/>
              <w:left w:val="nil"/>
              <w:bottom w:val="nil"/>
              <w:right w:val="nil"/>
            </w:tcBorders>
            <w:shd w:val="clear" w:color="auto" w:fill="auto"/>
            <w:vAlign w:val="center"/>
            <w:hideMark/>
          </w:tcPr>
          <w:p w14:paraId="0066A8DF" w14:textId="77777777" w:rsidR="0051565D" w:rsidRPr="0051565D" w:rsidRDefault="0051565D" w:rsidP="0051565D">
            <w:pPr>
              <w:jc w:val="right"/>
              <w:outlineLvl w:val="0"/>
              <w:rPr>
                <w:rFonts w:ascii="Calibri" w:hAnsi="Calibri" w:cs="Calibri"/>
                <w:color w:val="000000"/>
                <w:sz w:val="20"/>
                <w:szCs w:val="20"/>
              </w:rPr>
            </w:pPr>
            <w:bookmarkStart w:id="406" w:name="_Toc199276211"/>
            <w:r w:rsidRPr="0051565D">
              <w:rPr>
                <w:rFonts w:ascii="Calibri" w:hAnsi="Calibri" w:cs="Calibri"/>
                <w:color w:val="000000"/>
                <w:sz w:val="20"/>
                <w:szCs w:val="20"/>
              </w:rPr>
              <w:t>34.348</w:t>
            </w:r>
            <w:bookmarkEnd w:id="406"/>
          </w:p>
        </w:tc>
      </w:tr>
      <w:tr w:rsidR="0051565D" w:rsidRPr="0051565D" w14:paraId="730B1AC3" w14:textId="77777777" w:rsidTr="0051565D">
        <w:trPr>
          <w:trHeight w:val="288"/>
        </w:trPr>
        <w:tc>
          <w:tcPr>
            <w:tcW w:w="3118" w:type="pct"/>
            <w:tcBorders>
              <w:top w:val="single" w:sz="4" w:space="0" w:color="auto"/>
              <w:left w:val="nil"/>
              <w:bottom w:val="single" w:sz="4" w:space="0" w:color="auto"/>
              <w:right w:val="nil"/>
            </w:tcBorders>
            <w:shd w:val="clear" w:color="auto" w:fill="auto"/>
            <w:noWrap/>
            <w:vAlign w:val="center"/>
            <w:hideMark/>
          </w:tcPr>
          <w:p w14:paraId="441370CF" w14:textId="77777777" w:rsidR="0051565D" w:rsidRPr="0051565D" w:rsidRDefault="0051565D" w:rsidP="0051565D">
            <w:pPr>
              <w:outlineLvl w:val="0"/>
              <w:rPr>
                <w:rFonts w:ascii="Calibri" w:hAnsi="Calibri" w:cs="Calibri"/>
                <w:b/>
                <w:bCs/>
                <w:color w:val="000000"/>
                <w:sz w:val="20"/>
                <w:szCs w:val="20"/>
              </w:rPr>
            </w:pPr>
            <w:bookmarkStart w:id="407" w:name="_Toc199276212"/>
            <w:r w:rsidRPr="0051565D">
              <w:rPr>
                <w:rFonts w:ascii="Calibri" w:hAnsi="Calibri" w:cs="Calibri"/>
                <w:b/>
                <w:bCs/>
                <w:color w:val="000000"/>
                <w:sz w:val="20"/>
                <w:szCs w:val="20"/>
              </w:rPr>
              <w:t>Toplam</w:t>
            </w:r>
            <w:bookmarkEnd w:id="407"/>
          </w:p>
        </w:tc>
        <w:tc>
          <w:tcPr>
            <w:tcW w:w="843" w:type="pct"/>
            <w:tcBorders>
              <w:top w:val="single" w:sz="4" w:space="0" w:color="auto"/>
              <w:left w:val="nil"/>
              <w:bottom w:val="single" w:sz="4" w:space="0" w:color="auto"/>
              <w:right w:val="nil"/>
            </w:tcBorders>
            <w:shd w:val="clear" w:color="auto" w:fill="auto"/>
            <w:noWrap/>
            <w:vAlign w:val="center"/>
            <w:hideMark/>
          </w:tcPr>
          <w:p w14:paraId="38DB9EC6" w14:textId="77777777" w:rsidR="0051565D" w:rsidRPr="0051565D" w:rsidRDefault="0051565D" w:rsidP="0051565D">
            <w:pPr>
              <w:jc w:val="right"/>
              <w:outlineLvl w:val="0"/>
              <w:rPr>
                <w:rFonts w:ascii="Calibri" w:hAnsi="Calibri" w:cs="Calibri"/>
                <w:b/>
                <w:bCs/>
                <w:sz w:val="20"/>
                <w:szCs w:val="20"/>
              </w:rPr>
            </w:pPr>
            <w:bookmarkStart w:id="408" w:name="_Toc199276213"/>
            <w:r w:rsidRPr="0051565D">
              <w:rPr>
                <w:rFonts w:ascii="Calibri" w:hAnsi="Calibri" w:cs="Calibri"/>
                <w:b/>
                <w:bCs/>
                <w:sz w:val="20"/>
                <w:szCs w:val="20"/>
              </w:rPr>
              <w:t>304.385</w:t>
            </w:r>
            <w:bookmarkEnd w:id="408"/>
            <w:r w:rsidRPr="0051565D">
              <w:rPr>
                <w:rFonts w:ascii="Calibri" w:hAnsi="Calibri" w:cs="Calibri"/>
                <w:b/>
                <w:bCs/>
                <w:sz w:val="20"/>
                <w:szCs w:val="20"/>
              </w:rPr>
              <w:t xml:space="preserve"> </w:t>
            </w:r>
          </w:p>
        </w:tc>
        <w:tc>
          <w:tcPr>
            <w:tcW w:w="1039" w:type="pct"/>
            <w:tcBorders>
              <w:top w:val="single" w:sz="4" w:space="0" w:color="auto"/>
              <w:left w:val="nil"/>
              <w:bottom w:val="single" w:sz="4" w:space="0" w:color="auto"/>
              <w:right w:val="nil"/>
            </w:tcBorders>
            <w:shd w:val="clear" w:color="auto" w:fill="auto"/>
            <w:noWrap/>
            <w:vAlign w:val="center"/>
            <w:hideMark/>
          </w:tcPr>
          <w:p w14:paraId="5C66E925" w14:textId="77777777" w:rsidR="0051565D" w:rsidRPr="0051565D" w:rsidRDefault="0051565D" w:rsidP="0051565D">
            <w:pPr>
              <w:jc w:val="right"/>
              <w:outlineLvl w:val="0"/>
              <w:rPr>
                <w:rFonts w:ascii="Calibri" w:hAnsi="Calibri" w:cs="Calibri"/>
                <w:b/>
                <w:bCs/>
                <w:sz w:val="20"/>
                <w:szCs w:val="20"/>
              </w:rPr>
            </w:pPr>
            <w:bookmarkStart w:id="409" w:name="_Toc199276214"/>
            <w:r w:rsidRPr="0051565D">
              <w:rPr>
                <w:rFonts w:ascii="Calibri" w:hAnsi="Calibri" w:cs="Calibri"/>
                <w:b/>
                <w:bCs/>
                <w:sz w:val="20"/>
                <w:szCs w:val="20"/>
              </w:rPr>
              <w:t>237.432</w:t>
            </w:r>
            <w:bookmarkEnd w:id="409"/>
            <w:r w:rsidRPr="0051565D">
              <w:rPr>
                <w:rFonts w:ascii="Calibri" w:hAnsi="Calibri" w:cs="Calibri"/>
                <w:b/>
                <w:bCs/>
                <w:sz w:val="20"/>
                <w:szCs w:val="20"/>
              </w:rPr>
              <w:t xml:space="preserve"> </w:t>
            </w:r>
          </w:p>
        </w:tc>
      </w:tr>
    </w:tbl>
    <w:p w14:paraId="0386906D" w14:textId="77777777" w:rsidR="0051565D" w:rsidRDefault="0051565D" w:rsidP="0051565D">
      <w:pPr>
        <w:rPr>
          <w:lang w:eastAsia="x-none"/>
        </w:rPr>
      </w:pPr>
    </w:p>
    <w:p w14:paraId="58E2AD37" w14:textId="3BDC0F96" w:rsidR="00B500E0" w:rsidRPr="001A68B7" w:rsidRDefault="00973BC4" w:rsidP="00B500E0">
      <w:pPr>
        <w:pStyle w:val="Balk1"/>
        <w:numPr>
          <w:ilvl w:val="0"/>
          <w:numId w:val="16"/>
        </w:numPr>
        <w:ind w:left="0" w:hanging="284"/>
        <w:rPr>
          <w:rFonts w:asciiTheme="minorHAnsi" w:hAnsiTheme="minorHAnsi" w:cstheme="minorHAnsi"/>
          <w:b/>
          <w:sz w:val="20"/>
          <w:szCs w:val="20"/>
          <w:u w:val="none"/>
        </w:rPr>
      </w:pPr>
      <w:bookmarkStart w:id="410" w:name="_Toc199276215"/>
      <w:r>
        <w:rPr>
          <w:rFonts w:asciiTheme="minorHAnsi" w:hAnsiTheme="minorHAnsi" w:cstheme="minorHAnsi"/>
          <w:b/>
          <w:sz w:val="20"/>
          <w:szCs w:val="20"/>
          <w:u w:val="none"/>
          <w:lang w:val="tr-TR"/>
        </w:rPr>
        <w:t>KİRALAMALAR</w:t>
      </w:r>
      <w:bookmarkEnd w:id="410"/>
    </w:p>
    <w:p w14:paraId="4C999E0C" w14:textId="5E0C6F60" w:rsidR="00E067B7" w:rsidRDefault="00E067B7" w:rsidP="004933BE">
      <w:pPr>
        <w:rPr>
          <w:sz w:val="20"/>
          <w:szCs w:val="20"/>
          <w:lang w:eastAsia="x-none"/>
        </w:rPr>
      </w:pPr>
    </w:p>
    <w:p w14:paraId="183657EC" w14:textId="77777777" w:rsidR="00D51B8C" w:rsidRDefault="00D51B8C" w:rsidP="00D51B8C">
      <w:pPr>
        <w:rPr>
          <w:rFonts w:asciiTheme="minorHAnsi" w:hAnsiTheme="minorHAnsi" w:cstheme="minorHAnsi"/>
          <w:b/>
          <w:sz w:val="20"/>
          <w:szCs w:val="20"/>
        </w:rPr>
      </w:pPr>
      <w:r w:rsidRPr="004933BE">
        <w:rPr>
          <w:rFonts w:asciiTheme="minorHAnsi" w:hAnsiTheme="minorHAnsi" w:cstheme="minorHAnsi"/>
          <w:b/>
          <w:sz w:val="20"/>
          <w:szCs w:val="20"/>
        </w:rPr>
        <w:t xml:space="preserve">Kiracı </w:t>
      </w:r>
      <w:r>
        <w:rPr>
          <w:rFonts w:asciiTheme="minorHAnsi" w:hAnsiTheme="minorHAnsi" w:cstheme="minorHAnsi"/>
          <w:b/>
          <w:sz w:val="20"/>
          <w:szCs w:val="20"/>
        </w:rPr>
        <w:t>D</w:t>
      </w:r>
      <w:r w:rsidRPr="004933BE">
        <w:rPr>
          <w:rFonts w:asciiTheme="minorHAnsi" w:hAnsiTheme="minorHAnsi" w:cstheme="minorHAnsi"/>
          <w:b/>
          <w:sz w:val="20"/>
          <w:szCs w:val="20"/>
        </w:rPr>
        <w:t>urumunda Şirket:</w:t>
      </w:r>
    </w:p>
    <w:p w14:paraId="46878E98" w14:textId="77777777" w:rsidR="00D51B8C" w:rsidRPr="004933BE" w:rsidRDefault="00D51B8C" w:rsidP="00D51B8C">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4921"/>
        <w:gridCol w:w="2760"/>
        <w:gridCol w:w="2240"/>
      </w:tblGrid>
      <w:tr w:rsidR="00D51B8C" w:rsidRPr="00D51B8C" w14:paraId="0E25DE93" w14:textId="77777777" w:rsidTr="00D51B8C">
        <w:trPr>
          <w:trHeight w:val="300"/>
        </w:trPr>
        <w:tc>
          <w:tcPr>
            <w:tcW w:w="2480" w:type="pct"/>
            <w:tcBorders>
              <w:top w:val="nil"/>
              <w:left w:val="nil"/>
              <w:bottom w:val="single" w:sz="8" w:space="0" w:color="auto"/>
              <w:right w:val="nil"/>
            </w:tcBorders>
            <w:shd w:val="clear" w:color="auto" w:fill="auto"/>
            <w:noWrap/>
            <w:vAlign w:val="center"/>
            <w:hideMark/>
          </w:tcPr>
          <w:p w14:paraId="23DAD72C" w14:textId="77777777" w:rsidR="00D51B8C" w:rsidRPr="00D51B8C" w:rsidRDefault="00D51B8C" w:rsidP="00D51B8C">
            <w:pPr>
              <w:outlineLvl w:val="0"/>
              <w:rPr>
                <w:rFonts w:ascii="Calibri" w:hAnsi="Calibri" w:cs="Calibri"/>
                <w:b/>
                <w:bCs/>
                <w:color w:val="000000"/>
                <w:sz w:val="20"/>
                <w:szCs w:val="20"/>
              </w:rPr>
            </w:pPr>
            <w:bookmarkStart w:id="411" w:name="_Toc199276216"/>
            <w:r w:rsidRPr="00D51B8C">
              <w:rPr>
                <w:rFonts w:ascii="Calibri" w:hAnsi="Calibri" w:cs="Calibri"/>
                <w:b/>
                <w:bCs/>
                <w:color w:val="000000"/>
                <w:sz w:val="20"/>
                <w:szCs w:val="20"/>
              </w:rPr>
              <w:t>Gider olarak muhasebeleştirilen ödemeler</w:t>
            </w:r>
            <w:bookmarkEnd w:id="411"/>
          </w:p>
        </w:tc>
        <w:tc>
          <w:tcPr>
            <w:tcW w:w="1391" w:type="pct"/>
            <w:tcBorders>
              <w:top w:val="nil"/>
              <w:left w:val="nil"/>
              <w:bottom w:val="single" w:sz="8" w:space="0" w:color="auto"/>
              <w:right w:val="nil"/>
            </w:tcBorders>
            <w:shd w:val="clear" w:color="auto" w:fill="auto"/>
            <w:vAlign w:val="center"/>
            <w:hideMark/>
          </w:tcPr>
          <w:p w14:paraId="1D7D8961" w14:textId="77777777" w:rsidR="00D51B8C" w:rsidRPr="00D51B8C" w:rsidRDefault="00D51B8C" w:rsidP="00D51B8C">
            <w:pPr>
              <w:jc w:val="right"/>
              <w:outlineLvl w:val="0"/>
              <w:rPr>
                <w:rFonts w:ascii="Calibri" w:hAnsi="Calibri" w:cs="Calibri"/>
                <w:b/>
                <w:bCs/>
                <w:color w:val="000000"/>
                <w:sz w:val="20"/>
                <w:szCs w:val="20"/>
              </w:rPr>
            </w:pPr>
            <w:bookmarkStart w:id="412" w:name="_Toc199276217"/>
            <w:r w:rsidRPr="00D51B8C">
              <w:rPr>
                <w:rFonts w:ascii="Calibri" w:hAnsi="Calibri" w:cs="Calibri"/>
                <w:b/>
                <w:bCs/>
                <w:color w:val="000000"/>
                <w:sz w:val="20"/>
                <w:szCs w:val="20"/>
              </w:rPr>
              <w:t>01.01.-31.12.2024</w:t>
            </w:r>
            <w:bookmarkEnd w:id="412"/>
          </w:p>
        </w:tc>
        <w:tc>
          <w:tcPr>
            <w:tcW w:w="1129" w:type="pct"/>
            <w:tcBorders>
              <w:top w:val="nil"/>
              <w:left w:val="nil"/>
              <w:bottom w:val="single" w:sz="8" w:space="0" w:color="auto"/>
              <w:right w:val="nil"/>
            </w:tcBorders>
            <w:shd w:val="clear" w:color="auto" w:fill="auto"/>
            <w:vAlign w:val="center"/>
            <w:hideMark/>
          </w:tcPr>
          <w:p w14:paraId="740C1245" w14:textId="77777777" w:rsidR="00D51B8C" w:rsidRPr="00D51B8C" w:rsidRDefault="00D51B8C" w:rsidP="00D51B8C">
            <w:pPr>
              <w:jc w:val="right"/>
              <w:outlineLvl w:val="0"/>
              <w:rPr>
                <w:rFonts w:ascii="Calibri" w:hAnsi="Calibri" w:cs="Calibri"/>
                <w:b/>
                <w:bCs/>
                <w:color w:val="000000"/>
                <w:sz w:val="20"/>
                <w:szCs w:val="20"/>
              </w:rPr>
            </w:pPr>
            <w:bookmarkStart w:id="413" w:name="_Toc199276218"/>
            <w:r w:rsidRPr="00D51B8C">
              <w:rPr>
                <w:rFonts w:ascii="Calibri" w:hAnsi="Calibri" w:cs="Calibri"/>
                <w:b/>
                <w:bCs/>
                <w:color w:val="000000"/>
                <w:sz w:val="20"/>
                <w:szCs w:val="20"/>
              </w:rPr>
              <w:t>01.01.-31.12.2023</w:t>
            </w:r>
            <w:bookmarkEnd w:id="413"/>
          </w:p>
        </w:tc>
      </w:tr>
      <w:tr w:rsidR="00D51B8C" w:rsidRPr="00D51B8C" w14:paraId="42B201F3" w14:textId="77777777" w:rsidTr="00D51B8C">
        <w:trPr>
          <w:trHeight w:val="288"/>
        </w:trPr>
        <w:tc>
          <w:tcPr>
            <w:tcW w:w="2480" w:type="pct"/>
            <w:tcBorders>
              <w:top w:val="nil"/>
              <w:left w:val="nil"/>
              <w:bottom w:val="nil"/>
              <w:right w:val="nil"/>
            </w:tcBorders>
            <w:shd w:val="clear" w:color="auto" w:fill="auto"/>
            <w:noWrap/>
            <w:vAlign w:val="center"/>
            <w:hideMark/>
          </w:tcPr>
          <w:p w14:paraId="5DD86A78" w14:textId="77777777" w:rsidR="00D51B8C" w:rsidRPr="00D51B8C" w:rsidRDefault="00D51B8C" w:rsidP="00D51B8C">
            <w:pPr>
              <w:outlineLvl w:val="0"/>
              <w:rPr>
                <w:rFonts w:ascii="Calibri" w:hAnsi="Calibri" w:cs="Calibri"/>
                <w:color w:val="000000"/>
                <w:sz w:val="20"/>
                <w:szCs w:val="20"/>
              </w:rPr>
            </w:pPr>
            <w:bookmarkStart w:id="414" w:name="_Toc199276219"/>
            <w:r w:rsidRPr="00D51B8C">
              <w:rPr>
                <w:rFonts w:ascii="Calibri" w:hAnsi="Calibri" w:cs="Calibri"/>
                <w:color w:val="000000"/>
                <w:sz w:val="20"/>
                <w:szCs w:val="20"/>
              </w:rPr>
              <w:t>Asgari kira ödemeleri</w:t>
            </w:r>
            <w:bookmarkEnd w:id="414"/>
          </w:p>
        </w:tc>
        <w:tc>
          <w:tcPr>
            <w:tcW w:w="1391" w:type="pct"/>
            <w:tcBorders>
              <w:top w:val="nil"/>
              <w:left w:val="nil"/>
              <w:bottom w:val="nil"/>
              <w:right w:val="nil"/>
            </w:tcBorders>
            <w:shd w:val="clear" w:color="auto" w:fill="auto"/>
            <w:noWrap/>
            <w:vAlign w:val="bottom"/>
            <w:hideMark/>
          </w:tcPr>
          <w:p w14:paraId="527958DB" w14:textId="77777777" w:rsidR="00D51B8C" w:rsidRPr="00D51B8C" w:rsidRDefault="00D51B8C" w:rsidP="00D51B8C">
            <w:pPr>
              <w:outlineLvl w:val="0"/>
              <w:rPr>
                <w:rFonts w:ascii="Calibri" w:hAnsi="Calibri" w:cs="Calibri"/>
                <w:color w:val="000000"/>
                <w:sz w:val="20"/>
                <w:szCs w:val="20"/>
              </w:rPr>
            </w:pPr>
          </w:p>
        </w:tc>
        <w:tc>
          <w:tcPr>
            <w:tcW w:w="1129" w:type="pct"/>
            <w:tcBorders>
              <w:top w:val="nil"/>
              <w:left w:val="nil"/>
              <w:bottom w:val="nil"/>
              <w:right w:val="nil"/>
            </w:tcBorders>
            <w:shd w:val="clear" w:color="auto" w:fill="auto"/>
            <w:noWrap/>
            <w:vAlign w:val="bottom"/>
            <w:hideMark/>
          </w:tcPr>
          <w:p w14:paraId="1452AC8B" w14:textId="77777777" w:rsidR="00D51B8C" w:rsidRPr="00D51B8C" w:rsidRDefault="00D51B8C" w:rsidP="00D51B8C">
            <w:pPr>
              <w:outlineLvl w:val="0"/>
              <w:rPr>
                <w:sz w:val="20"/>
                <w:szCs w:val="20"/>
              </w:rPr>
            </w:pPr>
          </w:p>
        </w:tc>
      </w:tr>
      <w:tr w:rsidR="00D51B8C" w:rsidRPr="00D51B8C" w14:paraId="53EC0505" w14:textId="77777777" w:rsidTr="00D51B8C">
        <w:trPr>
          <w:trHeight w:val="288"/>
        </w:trPr>
        <w:tc>
          <w:tcPr>
            <w:tcW w:w="2480" w:type="pct"/>
            <w:tcBorders>
              <w:top w:val="nil"/>
              <w:left w:val="nil"/>
              <w:bottom w:val="nil"/>
              <w:right w:val="nil"/>
            </w:tcBorders>
            <w:shd w:val="clear" w:color="auto" w:fill="auto"/>
            <w:noWrap/>
            <w:vAlign w:val="center"/>
            <w:hideMark/>
          </w:tcPr>
          <w:p w14:paraId="42019C9F" w14:textId="77777777" w:rsidR="00D51B8C" w:rsidRPr="00D51B8C" w:rsidRDefault="00D51B8C" w:rsidP="00D51B8C">
            <w:pPr>
              <w:outlineLvl w:val="0"/>
              <w:rPr>
                <w:rFonts w:ascii="Calibri" w:hAnsi="Calibri" w:cs="Calibri"/>
                <w:i/>
                <w:iCs/>
                <w:color w:val="000000"/>
                <w:sz w:val="20"/>
                <w:szCs w:val="20"/>
              </w:rPr>
            </w:pPr>
            <w:r w:rsidRPr="00D51B8C">
              <w:rPr>
                <w:rFonts w:ascii="Calibri" w:hAnsi="Calibri" w:cs="Calibri"/>
                <w:i/>
                <w:iCs/>
                <w:color w:val="000000"/>
                <w:sz w:val="20"/>
                <w:szCs w:val="20"/>
              </w:rPr>
              <w:t xml:space="preserve">   </w:t>
            </w:r>
            <w:bookmarkStart w:id="415" w:name="_Toc199276220"/>
            <w:r w:rsidRPr="00D51B8C">
              <w:rPr>
                <w:rFonts w:ascii="Calibri" w:hAnsi="Calibri" w:cs="Calibri"/>
                <w:i/>
                <w:iCs/>
                <w:color w:val="000000"/>
                <w:sz w:val="20"/>
                <w:szCs w:val="20"/>
              </w:rPr>
              <w:t>-Gayrimenkul kiralama giderleri</w:t>
            </w:r>
            <w:bookmarkEnd w:id="415"/>
          </w:p>
        </w:tc>
        <w:tc>
          <w:tcPr>
            <w:tcW w:w="1391" w:type="pct"/>
            <w:tcBorders>
              <w:top w:val="nil"/>
              <w:left w:val="nil"/>
              <w:bottom w:val="nil"/>
              <w:right w:val="nil"/>
            </w:tcBorders>
            <w:shd w:val="clear" w:color="auto" w:fill="auto"/>
            <w:noWrap/>
            <w:vAlign w:val="center"/>
            <w:hideMark/>
          </w:tcPr>
          <w:p w14:paraId="52E25554" w14:textId="77777777" w:rsidR="00D51B8C" w:rsidRPr="00D51B8C" w:rsidRDefault="00D51B8C" w:rsidP="00D51B8C">
            <w:pPr>
              <w:jc w:val="right"/>
              <w:outlineLvl w:val="0"/>
              <w:rPr>
                <w:rFonts w:ascii="Calibri" w:hAnsi="Calibri" w:cs="Calibri"/>
                <w:color w:val="000000"/>
                <w:sz w:val="20"/>
                <w:szCs w:val="20"/>
              </w:rPr>
            </w:pPr>
            <w:bookmarkStart w:id="416" w:name="_Toc199276221"/>
            <w:r w:rsidRPr="00D51B8C">
              <w:rPr>
                <w:rFonts w:ascii="Calibri" w:hAnsi="Calibri" w:cs="Calibri"/>
                <w:color w:val="000000"/>
                <w:sz w:val="20"/>
                <w:szCs w:val="20"/>
              </w:rPr>
              <w:t>8.264</w:t>
            </w:r>
            <w:bookmarkEnd w:id="416"/>
          </w:p>
        </w:tc>
        <w:tc>
          <w:tcPr>
            <w:tcW w:w="1129" w:type="pct"/>
            <w:tcBorders>
              <w:top w:val="nil"/>
              <w:left w:val="nil"/>
              <w:bottom w:val="nil"/>
              <w:right w:val="nil"/>
            </w:tcBorders>
            <w:shd w:val="clear" w:color="auto" w:fill="auto"/>
            <w:noWrap/>
            <w:vAlign w:val="bottom"/>
            <w:hideMark/>
          </w:tcPr>
          <w:p w14:paraId="4FF061FD" w14:textId="77777777" w:rsidR="00D51B8C" w:rsidRPr="00D51B8C" w:rsidRDefault="00D51B8C" w:rsidP="00D51B8C">
            <w:pPr>
              <w:jc w:val="right"/>
              <w:outlineLvl w:val="0"/>
              <w:rPr>
                <w:rFonts w:ascii="Calibri" w:hAnsi="Calibri" w:cs="Calibri"/>
                <w:color w:val="000000"/>
                <w:sz w:val="20"/>
                <w:szCs w:val="20"/>
              </w:rPr>
            </w:pPr>
            <w:bookmarkStart w:id="417" w:name="_Toc199276222"/>
            <w:r w:rsidRPr="00D51B8C">
              <w:rPr>
                <w:rFonts w:ascii="Calibri" w:hAnsi="Calibri" w:cs="Calibri"/>
                <w:color w:val="000000"/>
                <w:sz w:val="20"/>
                <w:szCs w:val="20"/>
              </w:rPr>
              <w:t>5.198</w:t>
            </w:r>
            <w:bookmarkEnd w:id="417"/>
          </w:p>
        </w:tc>
      </w:tr>
      <w:tr w:rsidR="00D51B8C" w:rsidRPr="00D51B8C" w14:paraId="0A1E1F7C" w14:textId="77777777" w:rsidTr="00D51B8C">
        <w:trPr>
          <w:trHeight w:val="300"/>
        </w:trPr>
        <w:tc>
          <w:tcPr>
            <w:tcW w:w="2480" w:type="pct"/>
            <w:tcBorders>
              <w:top w:val="nil"/>
              <w:left w:val="nil"/>
              <w:bottom w:val="nil"/>
              <w:right w:val="nil"/>
            </w:tcBorders>
            <w:shd w:val="clear" w:color="auto" w:fill="auto"/>
            <w:noWrap/>
            <w:vAlign w:val="center"/>
            <w:hideMark/>
          </w:tcPr>
          <w:p w14:paraId="2089700D" w14:textId="77777777" w:rsidR="00D51B8C" w:rsidRPr="00D51B8C" w:rsidRDefault="00D51B8C" w:rsidP="00D51B8C">
            <w:pPr>
              <w:outlineLvl w:val="0"/>
              <w:rPr>
                <w:rFonts w:ascii="Calibri" w:hAnsi="Calibri" w:cs="Calibri"/>
                <w:i/>
                <w:iCs/>
                <w:color w:val="000000"/>
                <w:sz w:val="20"/>
                <w:szCs w:val="20"/>
              </w:rPr>
            </w:pPr>
            <w:r w:rsidRPr="00D51B8C">
              <w:rPr>
                <w:rFonts w:ascii="Calibri" w:hAnsi="Calibri" w:cs="Calibri"/>
                <w:i/>
                <w:iCs/>
                <w:color w:val="000000"/>
                <w:sz w:val="20"/>
                <w:szCs w:val="20"/>
              </w:rPr>
              <w:t xml:space="preserve">   </w:t>
            </w:r>
            <w:bookmarkStart w:id="418" w:name="_Toc199276223"/>
            <w:r w:rsidRPr="00D51B8C">
              <w:rPr>
                <w:rFonts w:ascii="Calibri" w:hAnsi="Calibri" w:cs="Calibri"/>
                <w:i/>
                <w:iCs/>
                <w:color w:val="000000"/>
                <w:sz w:val="20"/>
                <w:szCs w:val="20"/>
              </w:rPr>
              <w:t>-Araç kiralama giderleri</w:t>
            </w:r>
            <w:bookmarkEnd w:id="418"/>
          </w:p>
        </w:tc>
        <w:tc>
          <w:tcPr>
            <w:tcW w:w="1391" w:type="pct"/>
            <w:tcBorders>
              <w:top w:val="nil"/>
              <w:left w:val="nil"/>
              <w:bottom w:val="nil"/>
              <w:right w:val="nil"/>
            </w:tcBorders>
            <w:shd w:val="clear" w:color="auto" w:fill="auto"/>
            <w:noWrap/>
            <w:vAlign w:val="center"/>
            <w:hideMark/>
          </w:tcPr>
          <w:p w14:paraId="539C7764" w14:textId="77777777" w:rsidR="00D51B8C" w:rsidRPr="00D51B8C" w:rsidRDefault="00D51B8C" w:rsidP="00D51B8C">
            <w:pPr>
              <w:jc w:val="right"/>
              <w:outlineLvl w:val="0"/>
              <w:rPr>
                <w:rFonts w:ascii="Calibri" w:hAnsi="Calibri" w:cs="Calibri"/>
                <w:color w:val="000000"/>
                <w:sz w:val="20"/>
                <w:szCs w:val="20"/>
              </w:rPr>
            </w:pPr>
            <w:bookmarkStart w:id="419" w:name="_Toc199276224"/>
            <w:r w:rsidRPr="00D51B8C">
              <w:rPr>
                <w:rFonts w:ascii="Calibri" w:hAnsi="Calibri" w:cs="Calibri"/>
                <w:color w:val="000000"/>
                <w:sz w:val="20"/>
                <w:szCs w:val="20"/>
              </w:rPr>
              <w:t>-</w:t>
            </w:r>
            <w:bookmarkEnd w:id="419"/>
          </w:p>
        </w:tc>
        <w:tc>
          <w:tcPr>
            <w:tcW w:w="1129" w:type="pct"/>
            <w:tcBorders>
              <w:top w:val="nil"/>
              <w:left w:val="nil"/>
              <w:bottom w:val="nil"/>
              <w:right w:val="nil"/>
            </w:tcBorders>
            <w:shd w:val="clear" w:color="auto" w:fill="auto"/>
            <w:noWrap/>
            <w:vAlign w:val="center"/>
            <w:hideMark/>
          </w:tcPr>
          <w:p w14:paraId="349D1AE9" w14:textId="77777777" w:rsidR="00D51B8C" w:rsidRPr="00D51B8C" w:rsidRDefault="00D51B8C" w:rsidP="00D51B8C">
            <w:pPr>
              <w:jc w:val="right"/>
              <w:outlineLvl w:val="0"/>
              <w:rPr>
                <w:rFonts w:ascii="Calibri" w:hAnsi="Calibri" w:cs="Calibri"/>
                <w:color w:val="000000"/>
                <w:sz w:val="20"/>
                <w:szCs w:val="20"/>
              </w:rPr>
            </w:pPr>
            <w:bookmarkStart w:id="420" w:name="_Toc199276225"/>
            <w:r w:rsidRPr="00D51B8C">
              <w:rPr>
                <w:rFonts w:ascii="Calibri" w:hAnsi="Calibri" w:cs="Calibri"/>
                <w:color w:val="000000"/>
                <w:sz w:val="20"/>
                <w:szCs w:val="20"/>
              </w:rPr>
              <w:t>2.165.913</w:t>
            </w:r>
            <w:bookmarkEnd w:id="420"/>
          </w:p>
        </w:tc>
      </w:tr>
      <w:tr w:rsidR="00D51B8C" w:rsidRPr="00D51B8C" w14:paraId="458867A7" w14:textId="77777777" w:rsidTr="00D51B8C">
        <w:trPr>
          <w:trHeight w:val="300"/>
        </w:trPr>
        <w:tc>
          <w:tcPr>
            <w:tcW w:w="2480" w:type="pct"/>
            <w:tcBorders>
              <w:top w:val="nil"/>
              <w:left w:val="nil"/>
              <w:bottom w:val="nil"/>
              <w:right w:val="nil"/>
            </w:tcBorders>
            <w:shd w:val="clear" w:color="auto" w:fill="auto"/>
            <w:noWrap/>
            <w:vAlign w:val="center"/>
            <w:hideMark/>
          </w:tcPr>
          <w:p w14:paraId="40AA8C6C" w14:textId="77777777" w:rsidR="00D51B8C" w:rsidRPr="00D51B8C" w:rsidRDefault="00D51B8C" w:rsidP="00D51B8C">
            <w:pPr>
              <w:outlineLvl w:val="0"/>
              <w:rPr>
                <w:rFonts w:ascii="Calibri" w:hAnsi="Calibri" w:cs="Calibri"/>
                <w:i/>
                <w:iCs/>
                <w:color w:val="000000"/>
                <w:sz w:val="20"/>
                <w:szCs w:val="20"/>
              </w:rPr>
            </w:pPr>
            <w:r w:rsidRPr="00D51B8C">
              <w:rPr>
                <w:rFonts w:ascii="Calibri" w:hAnsi="Calibri" w:cs="Calibri"/>
                <w:i/>
                <w:iCs/>
                <w:color w:val="000000"/>
                <w:sz w:val="20"/>
                <w:szCs w:val="20"/>
              </w:rPr>
              <w:t xml:space="preserve">   </w:t>
            </w:r>
            <w:bookmarkStart w:id="421" w:name="_Toc199276226"/>
            <w:r w:rsidRPr="00D51B8C">
              <w:rPr>
                <w:rFonts w:ascii="Calibri" w:hAnsi="Calibri" w:cs="Calibri"/>
                <w:i/>
                <w:iCs/>
                <w:color w:val="000000"/>
                <w:sz w:val="20"/>
                <w:szCs w:val="20"/>
              </w:rPr>
              <w:t>-Diğer giderler</w:t>
            </w:r>
            <w:bookmarkEnd w:id="421"/>
          </w:p>
        </w:tc>
        <w:tc>
          <w:tcPr>
            <w:tcW w:w="1391" w:type="pct"/>
            <w:tcBorders>
              <w:top w:val="nil"/>
              <w:left w:val="nil"/>
              <w:bottom w:val="nil"/>
              <w:right w:val="nil"/>
            </w:tcBorders>
            <w:shd w:val="clear" w:color="auto" w:fill="auto"/>
            <w:noWrap/>
            <w:vAlign w:val="center"/>
            <w:hideMark/>
          </w:tcPr>
          <w:p w14:paraId="69D9E3CC" w14:textId="77777777" w:rsidR="00D51B8C" w:rsidRPr="00D51B8C" w:rsidRDefault="00D51B8C" w:rsidP="00D51B8C">
            <w:pPr>
              <w:jc w:val="right"/>
              <w:outlineLvl w:val="0"/>
              <w:rPr>
                <w:rFonts w:ascii="Calibri" w:hAnsi="Calibri" w:cs="Calibri"/>
                <w:color w:val="000000"/>
                <w:sz w:val="20"/>
                <w:szCs w:val="20"/>
              </w:rPr>
            </w:pPr>
            <w:bookmarkStart w:id="422" w:name="_Toc199276227"/>
            <w:r w:rsidRPr="00D51B8C">
              <w:rPr>
                <w:rFonts w:ascii="Calibri" w:hAnsi="Calibri" w:cs="Calibri"/>
                <w:color w:val="000000"/>
                <w:sz w:val="20"/>
                <w:szCs w:val="20"/>
              </w:rPr>
              <w:t>-</w:t>
            </w:r>
            <w:bookmarkEnd w:id="422"/>
          </w:p>
        </w:tc>
        <w:tc>
          <w:tcPr>
            <w:tcW w:w="1129" w:type="pct"/>
            <w:tcBorders>
              <w:top w:val="nil"/>
              <w:left w:val="nil"/>
              <w:bottom w:val="nil"/>
              <w:right w:val="nil"/>
            </w:tcBorders>
            <w:shd w:val="clear" w:color="auto" w:fill="auto"/>
            <w:noWrap/>
            <w:vAlign w:val="center"/>
            <w:hideMark/>
          </w:tcPr>
          <w:p w14:paraId="6704FDC5" w14:textId="77777777" w:rsidR="00D51B8C" w:rsidRPr="00D51B8C" w:rsidRDefault="00D51B8C" w:rsidP="00D51B8C">
            <w:pPr>
              <w:jc w:val="right"/>
              <w:outlineLvl w:val="0"/>
              <w:rPr>
                <w:rFonts w:ascii="Calibri" w:hAnsi="Calibri" w:cs="Calibri"/>
                <w:color w:val="000000"/>
                <w:sz w:val="20"/>
                <w:szCs w:val="20"/>
              </w:rPr>
            </w:pPr>
            <w:bookmarkStart w:id="423" w:name="_Toc199276228"/>
            <w:r w:rsidRPr="00D51B8C">
              <w:rPr>
                <w:rFonts w:ascii="Calibri" w:hAnsi="Calibri" w:cs="Calibri"/>
                <w:color w:val="000000"/>
                <w:sz w:val="20"/>
                <w:szCs w:val="20"/>
              </w:rPr>
              <w:t>-</w:t>
            </w:r>
            <w:bookmarkEnd w:id="423"/>
          </w:p>
        </w:tc>
      </w:tr>
      <w:tr w:rsidR="00D51B8C" w:rsidRPr="00D51B8C" w14:paraId="06B8147B" w14:textId="77777777" w:rsidTr="00D51B8C">
        <w:trPr>
          <w:trHeight w:val="300"/>
        </w:trPr>
        <w:tc>
          <w:tcPr>
            <w:tcW w:w="2480" w:type="pct"/>
            <w:tcBorders>
              <w:top w:val="nil"/>
              <w:left w:val="nil"/>
              <w:bottom w:val="single" w:sz="8" w:space="0" w:color="auto"/>
              <w:right w:val="nil"/>
            </w:tcBorders>
            <w:shd w:val="clear" w:color="auto" w:fill="auto"/>
            <w:noWrap/>
            <w:vAlign w:val="center"/>
            <w:hideMark/>
          </w:tcPr>
          <w:p w14:paraId="1CFD3987" w14:textId="77777777" w:rsidR="00D51B8C" w:rsidRPr="00D51B8C" w:rsidRDefault="00D51B8C" w:rsidP="00D51B8C">
            <w:pPr>
              <w:outlineLvl w:val="0"/>
              <w:rPr>
                <w:rFonts w:ascii="Calibri" w:hAnsi="Calibri" w:cs="Calibri"/>
                <w:color w:val="000000"/>
                <w:sz w:val="20"/>
                <w:szCs w:val="20"/>
              </w:rPr>
            </w:pPr>
            <w:bookmarkStart w:id="424" w:name="_Toc199276229"/>
            <w:r w:rsidRPr="00D51B8C">
              <w:rPr>
                <w:rFonts w:ascii="Calibri" w:hAnsi="Calibri" w:cs="Calibri"/>
                <w:color w:val="000000"/>
                <w:sz w:val="20"/>
                <w:szCs w:val="20"/>
              </w:rPr>
              <w:t>İkincil kiralamaya ilişkin alınan ödemeler</w:t>
            </w:r>
            <w:bookmarkEnd w:id="424"/>
          </w:p>
        </w:tc>
        <w:tc>
          <w:tcPr>
            <w:tcW w:w="1391" w:type="pct"/>
            <w:tcBorders>
              <w:top w:val="nil"/>
              <w:left w:val="nil"/>
              <w:bottom w:val="single" w:sz="8" w:space="0" w:color="auto"/>
              <w:right w:val="nil"/>
            </w:tcBorders>
            <w:shd w:val="clear" w:color="auto" w:fill="auto"/>
            <w:noWrap/>
            <w:vAlign w:val="center"/>
            <w:hideMark/>
          </w:tcPr>
          <w:p w14:paraId="3994AAF0" w14:textId="77777777" w:rsidR="00D51B8C" w:rsidRPr="00D51B8C" w:rsidRDefault="00D51B8C" w:rsidP="00D51B8C">
            <w:pPr>
              <w:jc w:val="right"/>
              <w:outlineLvl w:val="0"/>
              <w:rPr>
                <w:rFonts w:ascii="Calibri" w:hAnsi="Calibri" w:cs="Calibri"/>
                <w:color w:val="000000"/>
                <w:sz w:val="20"/>
                <w:szCs w:val="20"/>
              </w:rPr>
            </w:pPr>
            <w:bookmarkStart w:id="425" w:name="_Toc199276230"/>
            <w:r w:rsidRPr="00D51B8C">
              <w:rPr>
                <w:rFonts w:ascii="Calibri" w:hAnsi="Calibri" w:cs="Calibri"/>
                <w:color w:val="000000"/>
                <w:sz w:val="20"/>
                <w:szCs w:val="20"/>
              </w:rPr>
              <w:t>-</w:t>
            </w:r>
            <w:bookmarkEnd w:id="425"/>
          </w:p>
        </w:tc>
        <w:tc>
          <w:tcPr>
            <w:tcW w:w="1129" w:type="pct"/>
            <w:tcBorders>
              <w:top w:val="nil"/>
              <w:left w:val="nil"/>
              <w:bottom w:val="single" w:sz="8" w:space="0" w:color="auto"/>
              <w:right w:val="nil"/>
            </w:tcBorders>
            <w:shd w:val="clear" w:color="auto" w:fill="auto"/>
            <w:noWrap/>
            <w:vAlign w:val="center"/>
            <w:hideMark/>
          </w:tcPr>
          <w:p w14:paraId="176E8A30" w14:textId="77777777" w:rsidR="00D51B8C" w:rsidRPr="00D51B8C" w:rsidRDefault="00D51B8C" w:rsidP="00D51B8C">
            <w:pPr>
              <w:jc w:val="right"/>
              <w:outlineLvl w:val="0"/>
              <w:rPr>
                <w:rFonts w:ascii="Calibri" w:hAnsi="Calibri" w:cs="Calibri"/>
                <w:color w:val="000000"/>
                <w:sz w:val="20"/>
                <w:szCs w:val="20"/>
              </w:rPr>
            </w:pPr>
            <w:bookmarkStart w:id="426" w:name="_Toc199276231"/>
            <w:r w:rsidRPr="00D51B8C">
              <w:rPr>
                <w:rFonts w:ascii="Calibri" w:hAnsi="Calibri" w:cs="Calibri"/>
                <w:color w:val="000000"/>
                <w:sz w:val="20"/>
                <w:szCs w:val="20"/>
              </w:rPr>
              <w:t>-</w:t>
            </w:r>
            <w:bookmarkEnd w:id="426"/>
          </w:p>
        </w:tc>
      </w:tr>
    </w:tbl>
    <w:p w14:paraId="755CE41C" w14:textId="77777777" w:rsidR="00D51B8C" w:rsidRDefault="00D51B8C" w:rsidP="004933BE">
      <w:pPr>
        <w:rPr>
          <w:sz w:val="20"/>
          <w:szCs w:val="20"/>
          <w:lang w:eastAsia="x-none"/>
        </w:rPr>
      </w:pPr>
    </w:p>
    <w:p w14:paraId="176EB977" w14:textId="25E07AFF" w:rsidR="004933BE" w:rsidRDefault="00D51B8C" w:rsidP="00E067B7">
      <w:pPr>
        <w:rPr>
          <w:rFonts w:asciiTheme="minorHAnsi" w:hAnsiTheme="minorHAnsi" w:cstheme="minorHAnsi"/>
          <w:b/>
          <w:sz w:val="20"/>
          <w:szCs w:val="20"/>
        </w:rPr>
      </w:pPr>
      <w:r w:rsidRPr="004933BE">
        <w:rPr>
          <w:rFonts w:asciiTheme="minorHAnsi" w:hAnsiTheme="minorHAnsi" w:cstheme="minorHAnsi"/>
          <w:b/>
          <w:sz w:val="20"/>
          <w:szCs w:val="20"/>
        </w:rPr>
        <w:t xml:space="preserve">Kiralayan </w:t>
      </w:r>
      <w:r>
        <w:rPr>
          <w:rFonts w:asciiTheme="minorHAnsi" w:hAnsiTheme="minorHAnsi" w:cstheme="minorHAnsi"/>
          <w:b/>
          <w:sz w:val="20"/>
          <w:szCs w:val="20"/>
        </w:rPr>
        <w:t>D</w:t>
      </w:r>
      <w:r w:rsidRPr="004933BE">
        <w:rPr>
          <w:rFonts w:asciiTheme="minorHAnsi" w:hAnsiTheme="minorHAnsi" w:cstheme="minorHAnsi"/>
          <w:b/>
          <w:sz w:val="20"/>
          <w:szCs w:val="20"/>
        </w:rPr>
        <w:t>urumunda Şirket:</w:t>
      </w:r>
    </w:p>
    <w:p w14:paraId="14A6F1AA" w14:textId="77777777" w:rsidR="00D51B8C" w:rsidRDefault="00D51B8C" w:rsidP="00E067B7">
      <w:pPr>
        <w:rPr>
          <w:rFonts w:asciiTheme="minorHAnsi" w:hAnsiTheme="minorHAnsi" w:cstheme="minorHAnsi"/>
          <w:sz w:val="20"/>
          <w:szCs w:val="20"/>
        </w:rPr>
      </w:pPr>
    </w:p>
    <w:p w14:paraId="775065BC" w14:textId="1C9B0FC7" w:rsidR="00D51B8C" w:rsidRDefault="00D51B8C" w:rsidP="00D51B8C">
      <w:pPr>
        <w:rPr>
          <w:rFonts w:asciiTheme="minorHAnsi" w:hAnsiTheme="minorHAnsi" w:cstheme="minorHAnsi"/>
          <w:sz w:val="20"/>
          <w:szCs w:val="20"/>
        </w:rPr>
      </w:pPr>
      <w:r>
        <w:rPr>
          <w:rFonts w:asciiTheme="minorHAnsi" w:hAnsiTheme="minorHAnsi" w:cstheme="minorHAnsi"/>
          <w:sz w:val="20"/>
          <w:szCs w:val="20"/>
        </w:rPr>
        <w:t>Şirket faaliyet konusu gereği lisanslı depolarını mudiden ve Toprak Mahsulleri Ofisine kiralayarak gelir elde etmektedir. Söz konusu gelirleri 2024 ve 2023 itibarıyla aşağıdaki gibidir;</w:t>
      </w:r>
    </w:p>
    <w:p w14:paraId="27AC1EFE" w14:textId="112DBC42" w:rsidR="003708A2" w:rsidRDefault="003708A2" w:rsidP="00E067B7">
      <w:pPr>
        <w:rPr>
          <w:rFonts w:asciiTheme="minorHAnsi" w:hAnsiTheme="minorHAnsi" w:cstheme="minorHAnsi"/>
          <w:sz w:val="20"/>
          <w:szCs w:val="20"/>
        </w:rPr>
      </w:pPr>
    </w:p>
    <w:tbl>
      <w:tblPr>
        <w:tblW w:w="5000" w:type="pct"/>
        <w:tblCellMar>
          <w:left w:w="70" w:type="dxa"/>
          <w:right w:w="70" w:type="dxa"/>
        </w:tblCellMar>
        <w:tblLook w:val="04A0" w:firstRow="1" w:lastRow="0" w:firstColumn="1" w:lastColumn="0" w:noHBand="0" w:noVBand="1"/>
      </w:tblPr>
      <w:tblGrid>
        <w:gridCol w:w="4921"/>
        <w:gridCol w:w="2760"/>
        <w:gridCol w:w="2240"/>
      </w:tblGrid>
      <w:tr w:rsidR="00D51B8C" w:rsidRPr="00D51B8C" w14:paraId="2C63365F" w14:textId="77777777" w:rsidTr="00D51B8C">
        <w:trPr>
          <w:trHeight w:val="300"/>
        </w:trPr>
        <w:tc>
          <w:tcPr>
            <w:tcW w:w="2480" w:type="pct"/>
            <w:tcBorders>
              <w:top w:val="nil"/>
              <w:left w:val="nil"/>
              <w:bottom w:val="single" w:sz="8" w:space="0" w:color="auto"/>
              <w:right w:val="nil"/>
            </w:tcBorders>
            <w:shd w:val="clear" w:color="auto" w:fill="auto"/>
            <w:noWrap/>
            <w:vAlign w:val="center"/>
            <w:hideMark/>
          </w:tcPr>
          <w:p w14:paraId="750A6842" w14:textId="77777777" w:rsidR="00D51B8C" w:rsidRPr="00D51B8C" w:rsidRDefault="00D51B8C" w:rsidP="00D51B8C">
            <w:pPr>
              <w:outlineLvl w:val="0"/>
              <w:rPr>
                <w:rFonts w:ascii="Calibri" w:hAnsi="Calibri" w:cs="Calibri"/>
                <w:b/>
                <w:bCs/>
                <w:color w:val="000000"/>
                <w:sz w:val="20"/>
                <w:szCs w:val="20"/>
              </w:rPr>
            </w:pPr>
            <w:bookmarkStart w:id="427" w:name="_Toc199276232"/>
            <w:r w:rsidRPr="00D51B8C">
              <w:rPr>
                <w:rFonts w:ascii="Calibri" w:hAnsi="Calibri" w:cs="Calibri"/>
                <w:b/>
                <w:bCs/>
                <w:color w:val="000000"/>
                <w:sz w:val="20"/>
                <w:szCs w:val="20"/>
              </w:rPr>
              <w:t>Gelir olarak muhasebeleştirilen tahsilatlar</w:t>
            </w:r>
            <w:bookmarkEnd w:id="427"/>
          </w:p>
        </w:tc>
        <w:tc>
          <w:tcPr>
            <w:tcW w:w="1391" w:type="pct"/>
            <w:tcBorders>
              <w:top w:val="nil"/>
              <w:left w:val="nil"/>
              <w:bottom w:val="single" w:sz="8" w:space="0" w:color="auto"/>
              <w:right w:val="nil"/>
            </w:tcBorders>
            <w:shd w:val="clear" w:color="auto" w:fill="auto"/>
            <w:vAlign w:val="center"/>
            <w:hideMark/>
          </w:tcPr>
          <w:p w14:paraId="2B4EA5D0" w14:textId="77777777" w:rsidR="00D51B8C" w:rsidRPr="00D51B8C" w:rsidRDefault="00D51B8C" w:rsidP="00D51B8C">
            <w:pPr>
              <w:jc w:val="right"/>
              <w:outlineLvl w:val="0"/>
              <w:rPr>
                <w:rFonts w:ascii="Calibri" w:hAnsi="Calibri" w:cs="Calibri"/>
                <w:b/>
                <w:bCs/>
                <w:color w:val="000000"/>
                <w:sz w:val="20"/>
                <w:szCs w:val="20"/>
              </w:rPr>
            </w:pPr>
            <w:bookmarkStart w:id="428" w:name="_Toc199276233"/>
            <w:r w:rsidRPr="00D51B8C">
              <w:rPr>
                <w:rFonts w:ascii="Calibri" w:hAnsi="Calibri" w:cs="Calibri"/>
                <w:b/>
                <w:bCs/>
                <w:color w:val="000000"/>
                <w:sz w:val="20"/>
                <w:szCs w:val="20"/>
              </w:rPr>
              <w:t>01.01.-31.12.2024</w:t>
            </w:r>
            <w:bookmarkEnd w:id="428"/>
          </w:p>
        </w:tc>
        <w:tc>
          <w:tcPr>
            <w:tcW w:w="1129" w:type="pct"/>
            <w:tcBorders>
              <w:top w:val="nil"/>
              <w:left w:val="nil"/>
              <w:bottom w:val="single" w:sz="8" w:space="0" w:color="auto"/>
              <w:right w:val="nil"/>
            </w:tcBorders>
            <w:shd w:val="clear" w:color="auto" w:fill="auto"/>
            <w:vAlign w:val="center"/>
            <w:hideMark/>
          </w:tcPr>
          <w:p w14:paraId="033BE8EB" w14:textId="77777777" w:rsidR="00D51B8C" w:rsidRPr="00D51B8C" w:rsidRDefault="00D51B8C" w:rsidP="00D51B8C">
            <w:pPr>
              <w:jc w:val="right"/>
              <w:outlineLvl w:val="0"/>
              <w:rPr>
                <w:rFonts w:ascii="Calibri" w:hAnsi="Calibri" w:cs="Calibri"/>
                <w:b/>
                <w:bCs/>
                <w:color w:val="000000"/>
                <w:sz w:val="20"/>
                <w:szCs w:val="20"/>
              </w:rPr>
            </w:pPr>
            <w:bookmarkStart w:id="429" w:name="_Toc199276234"/>
            <w:r w:rsidRPr="00D51B8C">
              <w:rPr>
                <w:rFonts w:ascii="Calibri" w:hAnsi="Calibri" w:cs="Calibri"/>
                <w:b/>
                <w:bCs/>
                <w:color w:val="000000"/>
                <w:sz w:val="20"/>
                <w:szCs w:val="20"/>
              </w:rPr>
              <w:t>01.01.-31.12.2023</w:t>
            </w:r>
            <w:bookmarkEnd w:id="429"/>
          </w:p>
        </w:tc>
      </w:tr>
      <w:tr w:rsidR="00D51B8C" w:rsidRPr="00D51B8C" w14:paraId="5C618781" w14:textId="77777777" w:rsidTr="00D51B8C">
        <w:trPr>
          <w:trHeight w:val="288"/>
        </w:trPr>
        <w:tc>
          <w:tcPr>
            <w:tcW w:w="2480" w:type="pct"/>
            <w:tcBorders>
              <w:top w:val="nil"/>
              <w:left w:val="nil"/>
              <w:bottom w:val="nil"/>
              <w:right w:val="nil"/>
            </w:tcBorders>
            <w:shd w:val="clear" w:color="auto" w:fill="auto"/>
            <w:noWrap/>
            <w:vAlign w:val="center"/>
            <w:hideMark/>
          </w:tcPr>
          <w:p w14:paraId="75299A6D" w14:textId="77777777" w:rsidR="00D51B8C" w:rsidRPr="00D51B8C" w:rsidRDefault="00D51B8C" w:rsidP="00D51B8C">
            <w:pPr>
              <w:outlineLvl w:val="0"/>
              <w:rPr>
                <w:rFonts w:ascii="Calibri" w:hAnsi="Calibri" w:cs="Calibri"/>
                <w:color w:val="000000"/>
                <w:sz w:val="20"/>
                <w:szCs w:val="20"/>
              </w:rPr>
            </w:pPr>
            <w:bookmarkStart w:id="430" w:name="_Toc199276235"/>
            <w:r w:rsidRPr="00D51B8C">
              <w:rPr>
                <w:rFonts w:ascii="Calibri" w:hAnsi="Calibri" w:cs="Calibri"/>
                <w:color w:val="000000"/>
                <w:sz w:val="20"/>
                <w:szCs w:val="20"/>
              </w:rPr>
              <w:t>Asgari kira tahsilatları</w:t>
            </w:r>
            <w:bookmarkEnd w:id="430"/>
          </w:p>
        </w:tc>
        <w:tc>
          <w:tcPr>
            <w:tcW w:w="1391" w:type="pct"/>
            <w:tcBorders>
              <w:top w:val="nil"/>
              <w:left w:val="nil"/>
              <w:bottom w:val="nil"/>
              <w:right w:val="nil"/>
            </w:tcBorders>
            <w:shd w:val="clear" w:color="auto" w:fill="auto"/>
            <w:noWrap/>
            <w:vAlign w:val="bottom"/>
            <w:hideMark/>
          </w:tcPr>
          <w:p w14:paraId="5816361E" w14:textId="77777777" w:rsidR="00D51B8C" w:rsidRPr="00D51B8C" w:rsidRDefault="00D51B8C" w:rsidP="00D51B8C">
            <w:pPr>
              <w:jc w:val="right"/>
              <w:outlineLvl w:val="0"/>
              <w:rPr>
                <w:rFonts w:ascii="Calibri" w:hAnsi="Calibri" w:cs="Calibri"/>
                <w:color w:val="000000"/>
                <w:sz w:val="20"/>
                <w:szCs w:val="20"/>
              </w:rPr>
            </w:pPr>
            <w:bookmarkStart w:id="431" w:name="_Toc199276236"/>
            <w:r w:rsidRPr="00D51B8C">
              <w:rPr>
                <w:rFonts w:ascii="Calibri" w:hAnsi="Calibri" w:cs="Calibri"/>
                <w:color w:val="000000"/>
                <w:sz w:val="20"/>
                <w:szCs w:val="20"/>
              </w:rPr>
              <w:t>48.305.887</w:t>
            </w:r>
            <w:bookmarkEnd w:id="431"/>
          </w:p>
        </w:tc>
        <w:tc>
          <w:tcPr>
            <w:tcW w:w="1129" w:type="pct"/>
            <w:tcBorders>
              <w:top w:val="nil"/>
              <w:left w:val="nil"/>
              <w:bottom w:val="nil"/>
              <w:right w:val="nil"/>
            </w:tcBorders>
            <w:shd w:val="clear" w:color="auto" w:fill="auto"/>
            <w:noWrap/>
            <w:vAlign w:val="center"/>
            <w:hideMark/>
          </w:tcPr>
          <w:p w14:paraId="6726F3BD" w14:textId="77777777" w:rsidR="00D51B8C" w:rsidRPr="00D51B8C" w:rsidRDefault="00D51B8C" w:rsidP="00D51B8C">
            <w:pPr>
              <w:jc w:val="right"/>
              <w:outlineLvl w:val="0"/>
              <w:rPr>
                <w:rFonts w:ascii="Calibri" w:hAnsi="Calibri" w:cs="Calibri"/>
                <w:color w:val="000000"/>
                <w:sz w:val="20"/>
                <w:szCs w:val="20"/>
              </w:rPr>
            </w:pPr>
            <w:bookmarkStart w:id="432" w:name="_Toc199276237"/>
            <w:r w:rsidRPr="00D51B8C">
              <w:rPr>
                <w:rFonts w:ascii="Calibri" w:hAnsi="Calibri" w:cs="Calibri"/>
                <w:color w:val="000000"/>
                <w:sz w:val="20"/>
                <w:szCs w:val="20"/>
              </w:rPr>
              <w:t>20.191.679</w:t>
            </w:r>
            <w:bookmarkEnd w:id="432"/>
          </w:p>
        </w:tc>
      </w:tr>
      <w:tr w:rsidR="00D51B8C" w:rsidRPr="00D51B8C" w14:paraId="5B1CB9B8" w14:textId="77777777" w:rsidTr="00D51B8C">
        <w:trPr>
          <w:trHeight w:val="288"/>
        </w:trPr>
        <w:tc>
          <w:tcPr>
            <w:tcW w:w="2480" w:type="pct"/>
            <w:tcBorders>
              <w:top w:val="nil"/>
              <w:left w:val="nil"/>
              <w:bottom w:val="nil"/>
              <w:right w:val="nil"/>
            </w:tcBorders>
            <w:shd w:val="clear" w:color="auto" w:fill="auto"/>
            <w:noWrap/>
            <w:vAlign w:val="center"/>
            <w:hideMark/>
          </w:tcPr>
          <w:p w14:paraId="249844A5" w14:textId="77777777" w:rsidR="00D51B8C" w:rsidRPr="00D51B8C" w:rsidRDefault="00D51B8C" w:rsidP="00D51B8C">
            <w:pPr>
              <w:outlineLvl w:val="0"/>
              <w:rPr>
                <w:rFonts w:ascii="Calibri" w:hAnsi="Calibri" w:cs="Calibri"/>
                <w:color w:val="000000"/>
                <w:sz w:val="20"/>
                <w:szCs w:val="20"/>
              </w:rPr>
            </w:pPr>
            <w:bookmarkStart w:id="433" w:name="_Toc199276238"/>
            <w:r w:rsidRPr="00D51B8C">
              <w:rPr>
                <w:rFonts w:ascii="Calibri" w:hAnsi="Calibri" w:cs="Calibri"/>
                <w:color w:val="000000"/>
                <w:sz w:val="20"/>
                <w:szCs w:val="20"/>
              </w:rPr>
              <w:t>Şarta bağlı kira ödemeleri</w:t>
            </w:r>
            <w:bookmarkEnd w:id="433"/>
          </w:p>
        </w:tc>
        <w:tc>
          <w:tcPr>
            <w:tcW w:w="1391" w:type="pct"/>
            <w:tcBorders>
              <w:top w:val="nil"/>
              <w:left w:val="nil"/>
              <w:bottom w:val="nil"/>
              <w:right w:val="nil"/>
            </w:tcBorders>
            <w:shd w:val="clear" w:color="auto" w:fill="auto"/>
            <w:noWrap/>
            <w:vAlign w:val="center"/>
            <w:hideMark/>
          </w:tcPr>
          <w:p w14:paraId="008E2D2F" w14:textId="77777777" w:rsidR="00D51B8C" w:rsidRPr="00D51B8C" w:rsidRDefault="00D51B8C" w:rsidP="00D51B8C">
            <w:pPr>
              <w:jc w:val="right"/>
              <w:outlineLvl w:val="0"/>
              <w:rPr>
                <w:rFonts w:ascii="Calibri" w:hAnsi="Calibri" w:cs="Calibri"/>
                <w:color w:val="000000"/>
                <w:sz w:val="20"/>
                <w:szCs w:val="20"/>
              </w:rPr>
            </w:pPr>
            <w:bookmarkStart w:id="434" w:name="_Toc199276239"/>
            <w:r w:rsidRPr="00D51B8C">
              <w:rPr>
                <w:rFonts w:ascii="Calibri" w:hAnsi="Calibri" w:cs="Calibri"/>
                <w:color w:val="000000"/>
                <w:sz w:val="20"/>
                <w:szCs w:val="20"/>
              </w:rPr>
              <w:t>-</w:t>
            </w:r>
            <w:bookmarkEnd w:id="434"/>
          </w:p>
        </w:tc>
        <w:tc>
          <w:tcPr>
            <w:tcW w:w="1129" w:type="pct"/>
            <w:tcBorders>
              <w:top w:val="nil"/>
              <w:left w:val="nil"/>
              <w:bottom w:val="nil"/>
              <w:right w:val="nil"/>
            </w:tcBorders>
            <w:shd w:val="clear" w:color="auto" w:fill="auto"/>
            <w:noWrap/>
            <w:vAlign w:val="center"/>
            <w:hideMark/>
          </w:tcPr>
          <w:p w14:paraId="6968233D" w14:textId="77777777" w:rsidR="00D51B8C" w:rsidRPr="00D51B8C" w:rsidRDefault="00D51B8C" w:rsidP="00D51B8C">
            <w:pPr>
              <w:jc w:val="right"/>
              <w:outlineLvl w:val="0"/>
              <w:rPr>
                <w:rFonts w:ascii="Calibri" w:hAnsi="Calibri" w:cs="Calibri"/>
                <w:color w:val="000000"/>
                <w:sz w:val="20"/>
                <w:szCs w:val="20"/>
              </w:rPr>
            </w:pPr>
            <w:bookmarkStart w:id="435" w:name="_Toc199276240"/>
            <w:r w:rsidRPr="00D51B8C">
              <w:rPr>
                <w:rFonts w:ascii="Calibri" w:hAnsi="Calibri" w:cs="Calibri"/>
                <w:color w:val="000000"/>
                <w:sz w:val="20"/>
                <w:szCs w:val="20"/>
              </w:rPr>
              <w:t>-</w:t>
            </w:r>
            <w:bookmarkEnd w:id="435"/>
          </w:p>
        </w:tc>
      </w:tr>
      <w:tr w:rsidR="00D51B8C" w:rsidRPr="00D51B8C" w14:paraId="49CAE2D7" w14:textId="77777777" w:rsidTr="00D51B8C">
        <w:trPr>
          <w:trHeight w:val="300"/>
        </w:trPr>
        <w:tc>
          <w:tcPr>
            <w:tcW w:w="2480" w:type="pct"/>
            <w:tcBorders>
              <w:top w:val="nil"/>
              <w:left w:val="nil"/>
              <w:bottom w:val="single" w:sz="8" w:space="0" w:color="auto"/>
              <w:right w:val="nil"/>
            </w:tcBorders>
            <w:shd w:val="clear" w:color="auto" w:fill="auto"/>
            <w:noWrap/>
            <w:vAlign w:val="center"/>
            <w:hideMark/>
          </w:tcPr>
          <w:p w14:paraId="780DB5FC" w14:textId="77777777" w:rsidR="00D51B8C" w:rsidRPr="00D51B8C" w:rsidRDefault="00D51B8C" w:rsidP="00D51B8C">
            <w:pPr>
              <w:outlineLvl w:val="0"/>
              <w:rPr>
                <w:rFonts w:ascii="Calibri" w:hAnsi="Calibri" w:cs="Calibri"/>
                <w:color w:val="000000"/>
                <w:sz w:val="20"/>
                <w:szCs w:val="20"/>
              </w:rPr>
            </w:pPr>
            <w:bookmarkStart w:id="436" w:name="_Toc199276241"/>
            <w:r w:rsidRPr="00D51B8C">
              <w:rPr>
                <w:rFonts w:ascii="Calibri" w:hAnsi="Calibri" w:cs="Calibri"/>
                <w:color w:val="000000"/>
                <w:sz w:val="20"/>
                <w:szCs w:val="20"/>
              </w:rPr>
              <w:t>İkincil kiralamaya ilişkin alınan ödemeler</w:t>
            </w:r>
            <w:bookmarkEnd w:id="436"/>
          </w:p>
        </w:tc>
        <w:tc>
          <w:tcPr>
            <w:tcW w:w="1391" w:type="pct"/>
            <w:tcBorders>
              <w:top w:val="nil"/>
              <w:left w:val="nil"/>
              <w:bottom w:val="single" w:sz="8" w:space="0" w:color="auto"/>
              <w:right w:val="nil"/>
            </w:tcBorders>
            <w:shd w:val="clear" w:color="auto" w:fill="auto"/>
            <w:noWrap/>
            <w:vAlign w:val="center"/>
            <w:hideMark/>
          </w:tcPr>
          <w:p w14:paraId="410B8533" w14:textId="77777777" w:rsidR="00D51B8C" w:rsidRPr="00D51B8C" w:rsidRDefault="00D51B8C" w:rsidP="00D51B8C">
            <w:pPr>
              <w:jc w:val="right"/>
              <w:outlineLvl w:val="0"/>
              <w:rPr>
                <w:rFonts w:ascii="Calibri" w:hAnsi="Calibri" w:cs="Calibri"/>
                <w:color w:val="000000"/>
                <w:sz w:val="20"/>
                <w:szCs w:val="20"/>
              </w:rPr>
            </w:pPr>
            <w:bookmarkStart w:id="437" w:name="_Toc199276242"/>
            <w:r w:rsidRPr="00D51B8C">
              <w:rPr>
                <w:rFonts w:ascii="Calibri" w:hAnsi="Calibri" w:cs="Calibri"/>
                <w:color w:val="000000"/>
                <w:sz w:val="20"/>
                <w:szCs w:val="20"/>
              </w:rPr>
              <w:t>-</w:t>
            </w:r>
            <w:bookmarkEnd w:id="437"/>
          </w:p>
        </w:tc>
        <w:tc>
          <w:tcPr>
            <w:tcW w:w="1129" w:type="pct"/>
            <w:tcBorders>
              <w:top w:val="nil"/>
              <w:left w:val="nil"/>
              <w:bottom w:val="single" w:sz="8" w:space="0" w:color="auto"/>
              <w:right w:val="nil"/>
            </w:tcBorders>
            <w:shd w:val="clear" w:color="auto" w:fill="auto"/>
            <w:noWrap/>
            <w:vAlign w:val="center"/>
            <w:hideMark/>
          </w:tcPr>
          <w:p w14:paraId="7201CAB8" w14:textId="77777777" w:rsidR="00D51B8C" w:rsidRPr="00D51B8C" w:rsidRDefault="00D51B8C" w:rsidP="00D51B8C">
            <w:pPr>
              <w:jc w:val="right"/>
              <w:outlineLvl w:val="0"/>
              <w:rPr>
                <w:rFonts w:ascii="Calibri" w:hAnsi="Calibri" w:cs="Calibri"/>
                <w:color w:val="000000"/>
                <w:sz w:val="20"/>
                <w:szCs w:val="20"/>
              </w:rPr>
            </w:pPr>
            <w:bookmarkStart w:id="438" w:name="_Toc199276243"/>
            <w:r w:rsidRPr="00D51B8C">
              <w:rPr>
                <w:rFonts w:ascii="Calibri" w:hAnsi="Calibri" w:cs="Calibri"/>
                <w:color w:val="000000"/>
                <w:sz w:val="20"/>
                <w:szCs w:val="20"/>
              </w:rPr>
              <w:t>-</w:t>
            </w:r>
            <w:bookmarkEnd w:id="438"/>
          </w:p>
        </w:tc>
      </w:tr>
    </w:tbl>
    <w:p w14:paraId="2C4D3DFF" w14:textId="77777777" w:rsidR="003708A2" w:rsidRPr="001A68B7" w:rsidRDefault="003708A2" w:rsidP="00E067B7">
      <w:pPr>
        <w:rPr>
          <w:rFonts w:asciiTheme="minorHAnsi" w:hAnsiTheme="minorHAnsi" w:cstheme="minorHAnsi"/>
          <w:sz w:val="20"/>
          <w:szCs w:val="20"/>
        </w:rPr>
      </w:pPr>
    </w:p>
    <w:p w14:paraId="7DEB0304" w14:textId="091FD8A1" w:rsidR="004C1DB8" w:rsidRPr="001A68B7" w:rsidRDefault="00E56457" w:rsidP="00E56457">
      <w:pPr>
        <w:pStyle w:val="Balk1"/>
        <w:numPr>
          <w:ilvl w:val="0"/>
          <w:numId w:val="16"/>
        </w:numPr>
        <w:ind w:left="0" w:hanging="284"/>
        <w:rPr>
          <w:rFonts w:asciiTheme="minorHAnsi" w:hAnsiTheme="minorHAnsi" w:cstheme="minorHAnsi"/>
          <w:b/>
          <w:sz w:val="20"/>
          <w:szCs w:val="20"/>
          <w:u w:val="none"/>
        </w:rPr>
      </w:pPr>
      <w:bookmarkStart w:id="439" w:name="_Toc199276244"/>
      <w:r w:rsidRPr="001A68B7">
        <w:rPr>
          <w:rFonts w:asciiTheme="minorHAnsi" w:hAnsiTheme="minorHAnsi" w:cstheme="minorHAnsi"/>
          <w:b/>
          <w:sz w:val="20"/>
          <w:szCs w:val="20"/>
          <w:u w:val="none"/>
          <w:lang w:val="tr-TR"/>
        </w:rPr>
        <w:t xml:space="preserve">TAAHHÜTLER, </w:t>
      </w:r>
      <w:r w:rsidR="004C1DB8" w:rsidRPr="001A68B7">
        <w:rPr>
          <w:rFonts w:asciiTheme="minorHAnsi" w:hAnsiTheme="minorHAnsi" w:cstheme="minorHAnsi"/>
          <w:b/>
          <w:sz w:val="20"/>
          <w:szCs w:val="20"/>
          <w:u w:val="none"/>
        </w:rPr>
        <w:t xml:space="preserve">KOŞULLU VARLIK VE </w:t>
      </w:r>
      <w:r w:rsidR="009617D7">
        <w:rPr>
          <w:rFonts w:asciiTheme="minorHAnsi" w:hAnsiTheme="minorHAnsi" w:cstheme="minorHAnsi"/>
          <w:b/>
          <w:sz w:val="20"/>
          <w:szCs w:val="20"/>
          <w:u w:val="none"/>
          <w:lang w:val="tr-TR"/>
        </w:rPr>
        <w:t>YÜKÜMLÜLÜKLER</w:t>
      </w:r>
      <w:bookmarkEnd w:id="439"/>
    </w:p>
    <w:p w14:paraId="3BDFB6A6" w14:textId="77777777" w:rsidR="004C1DB8" w:rsidRPr="001A68B7" w:rsidRDefault="004C1DB8" w:rsidP="00012ED9">
      <w:pPr>
        <w:rPr>
          <w:rFonts w:asciiTheme="minorHAnsi" w:hAnsiTheme="minorHAnsi" w:cstheme="minorHAnsi"/>
          <w:sz w:val="20"/>
          <w:szCs w:val="20"/>
        </w:rPr>
      </w:pPr>
    </w:p>
    <w:p w14:paraId="0D109BE9" w14:textId="5775B75B" w:rsidR="00C70CC5" w:rsidRPr="0059169A" w:rsidRDefault="00C70CC5" w:rsidP="00C70CC5">
      <w:pPr>
        <w:jc w:val="both"/>
        <w:rPr>
          <w:rFonts w:asciiTheme="minorHAnsi" w:hAnsiTheme="minorHAnsi" w:cstheme="minorHAnsi"/>
          <w:b/>
          <w:bCs/>
          <w:color w:val="000000"/>
          <w:sz w:val="20"/>
          <w:szCs w:val="20"/>
        </w:rPr>
      </w:pPr>
      <w:r w:rsidRPr="001A68B7">
        <w:rPr>
          <w:rFonts w:asciiTheme="minorHAnsi" w:hAnsiTheme="minorHAnsi" w:cstheme="minorHAnsi"/>
          <w:b/>
          <w:bCs/>
          <w:color w:val="000000"/>
          <w:sz w:val="20"/>
          <w:szCs w:val="20"/>
        </w:rPr>
        <w:t xml:space="preserve">Şirket </w:t>
      </w:r>
      <w:r w:rsidR="00B24AC8">
        <w:rPr>
          <w:rFonts w:asciiTheme="minorHAnsi" w:hAnsiTheme="minorHAnsi" w:cstheme="minorHAnsi"/>
          <w:b/>
          <w:bCs/>
          <w:color w:val="000000"/>
          <w:sz w:val="20"/>
          <w:szCs w:val="20"/>
        </w:rPr>
        <w:t>H</w:t>
      </w:r>
      <w:r w:rsidRPr="001A68B7">
        <w:rPr>
          <w:rFonts w:asciiTheme="minorHAnsi" w:hAnsiTheme="minorHAnsi" w:cstheme="minorHAnsi"/>
          <w:b/>
          <w:bCs/>
          <w:color w:val="000000"/>
          <w:sz w:val="20"/>
          <w:szCs w:val="20"/>
        </w:rPr>
        <w:t xml:space="preserve">akkındaki </w:t>
      </w:r>
      <w:r w:rsidR="00B24AC8">
        <w:rPr>
          <w:rFonts w:asciiTheme="minorHAnsi" w:hAnsiTheme="minorHAnsi" w:cstheme="minorHAnsi"/>
          <w:b/>
          <w:bCs/>
          <w:color w:val="000000"/>
          <w:sz w:val="20"/>
          <w:szCs w:val="20"/>
        </w:rPr>
        <w:t>D</w:t>
      </w:r>
      <w:r w:rsidRPr="001A68B7">
        <w:rPr>
          <w:rFonts w:asciiTheme="minorHAnsi" w:hAnsiTheme="minorHAnsi" w:cstheme="minorHAnsi"/>
          <w:b/>
          <w:bCs/>
          <w:color w:val="000000"/>
          <w:sz w:val="20"/>
          <w:szCs w:val="20"/>
        </w:rPr>
        <w:t>avalar</w:t>
      </w:r>
    </w:p>
    <w:p w14:paraId="4FA9650A" w14:textId="77777777" w:rsidR="0059169A" w:rsidRDefault="0059169A" w:rsidP="00C70CC5">
      <w:pPr>
        <w:jc w:val="both"/>
        <w:rPr>
          <w:rFonts w:asciiTheme="minorHAnsi" w:hAnsiTheme="minorHAnsi" w:cstheme="minorHAnsi"/>
          <w:b/>
          <w:bCs/>
          <w:color w:val="FF0000"/>
          <w:sz w:val="20"/>
          <w:szCs w:val="20"/>
          <w:u w:val="single"/>
        </w:rPr>
      </w:pPr>
    </w:p>
    <w:p w14:paraId="571CF9E5" w14:textId="77777777" w:rsidR="00B24AC8" w:rsidRPr="009A3EC7" w:rsidRDefault="00B24AC8" w:rsidP="00B24AC8">
      <w:pPr>
        <w:rPr>
          <w:rFonts w:asciiTheme="minorHAnsi" w:hAnsiTheme="minorHAnsi" w:cstheme="minorHAnsi"/>
          <w:sz w:val="20"/>
          <w:szCs w:val="20"/>
        </w:rPr>
      </w:pPr>
      <w:r w:rsidRPr="009A3EC7">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9A3EC7">
        <w:rPr>
          <w:rFonts w:asciiTheme="minorHAnsi" w:hAnsiTheme="minorHAnsi" w:cstheme="minorHAnsi"/>
          <w:sz w:val="20"/>
          <w:szCs w:val="20"/>
        </w:rPr>
        <w:t>).</w:t>
      </w:r>
    </w:p>
    <w:p w14:paraId="7D4DC916" w14:textId="77777777" w:rsidR="00B24AC8" w:rsidRPr="001A68B7" w:rsidRDefault="00B24AC8" w:rsidP="00C70CC5">
      <w:pPr>
        <w:jc w:val="both"/>
        <w:rPr>
          <w:rFonts w:asciiTheme="minorHAnsi" w:hAnsiTheme="minorHAnsi" w:cstheme="minorHAnsi"/>
          <w:b/>
          <w:bCs/>
          <w:color w:val="FF0000"/>
          <w:sz w:val="20"/>
          <w:szCs w:val="20"/>
          <w:u w:val="single"/>
        </w:rPr>
      </w:pPr>
    </w:p>
    <w:p w14:paraId="4B8FE550" w14:textId="6948422C" w:rsidR="001F2C0B" w:rsidRPr="00680BCA" w:rsidRDefault="009A3EC7" w:rsidP="0016377B">
      <w:pPr>
        <w:rPr>
          <w:rFonts w:asciiTheme="minorHAnsi" w:hAnsiTheme="minorHAnsi" w:cstheme="minorHAnsi"/>
          <w:b/>
          <w:bCs/>
          <w:sz w:val="20"/>
          <w:szCs w:val="20"/>
        </w:rPr>
      </w:pPr>
      <w:r>
        <w:rPr>
          <w:rFonts w:asciiTheme="minorHAnsi" w:hAnsiTheme="minorHAnsi" w:cstheme="minorHAnsi"/>
          <w:b/>
          <w:bCs/>
          <w:sz w:val="20"/>
          <w:szCs w:val="20"/>
        </w:rPr>
        <w:t xml:space="preserve">Şarta </w:t>
      </w:r>
      <w:r w:rsidR="001F2C0B" w:rsidRPr="00680BCA">
        <w:rPr>
          <w:rFonts w:asciiTheme="minorHAnsi" w:hAnsiTheme="minorHAnsi" w:cstheme="minorHAnsi"/>
          <w:b/>
          <w:bCs/>
          <w:sz w:val="20"/>
          <w:szCs w:val="20"/>
        </w:rPr>
        <w:t>Bağlı Varlıklar</w:t>
      </w:r>
      <w:r w:rsidR="00EA20B9" w:rsidRPr="00680BCA">
        <w:rPr>
          <w:rFonts w:asciiTheme="minorHAnsi" w:hAnsiTheme="minorHAnsi" w:cstheme="minorHAnsi"/>
          <w:b/>
          <w:bCs/>
          <w:sz w:val="20"/>
          <w:szCs w:val="20"/>
        </w:rPr>
        <w:t xml:space="preserve"> </w:t>
      </w:r>
    </w:p>
    <w:p w14:paraId="32FD00BD" w14:textId="478D5752" w:rsidR="00680BCA" w:rsidRDefault="00680BCA" w:rsidP="0016377B">
      <w:pPr>
        <w:rPr>
          <w:rFonts w:asciiTheme="minorHAnsi" w:hAnsiTheme="minorHAnsi" w:cstheme="minorHAnsi"/>
          <w:b/>
          <w:bCs/>
          <w:sz w:val="20"/>
          <w:szCs w:val="20"/>
        </w:rPr>
      </w:pPr>
    </w:p>
    <w:p w14:paraId="1EFA94AC" w14:textId="367071DB" w:rsidR="0059169A" w:rsidRPr="009A3EC7" w:rsidRDefault="0059169A" w:rsidP="0059169A">
      <w:pPr>
        <w:rPr>
          <w:rFonts w:asciiTheme="minorHAnsi" w:hAnsiTheme="minorHAnsi" w:cstheme="minorHAnsi"/>
          <w:sz w:val="20"/>
          <w:szCs w:val="20"/>
        </w:rPr>
      </w:pPr>
      <w:r w:rsidRPr="009A3EC7">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Pr>
          <w:rFonts w:asciiTheme="minorHAnsi" w:hAnsiTheme="minorHAnsi" w:cstheme="minorHAnsi"/>
          <w:sz w:val="20"/>
          <w:szCs w:val="20"/>
        </w:rPr>
        <w:t>: Bulunmamaktadır</w:t>
      </w:r>
      <w:r w:rsidRPr="009A3EC7">
        <w:rPr>
          <w:rFonts w:asciiTheme="minorHAnsi" w:hAnsiTheme="minorHAnsi" w:cstheme="minorHAnsi"/>
          <w:sz w:val="20"/>
          <w:szCs w:val="20"/>
        </w:rPr>
        <w:t>).</w:t>
      </w:r>
    </w:p>
    <w:p w14:paraId="490CD758" w14:textId="77777777" w:rsidR="00007590" w:rsidRDefault="00007590" w:rsidP="00E85D6F">
      <w:pPr>
        <w:jc w:val="both"/>
        <w:rPr>
          <w:rFonts w:asciiTheme="minorHAnsi" w:hAnsiTheme="minorHAnsi" w:cstheme="minorHAnsi"/>
          <w:sz w:val="20"/>
          <w:szCs w:val="20"/>
        </w:rPr>
      </w:pPr>
    </w:p>
    <w:p w14:paraId="638A23FD" w14:textId="77D041E5" w:rsidR="00002609" w:rsidRPr="00680BCA" w:rsidRDefault="00002609" w:rsidP="00002609">
      <w:pPr>
        <w:rPr>
          <w:rFonts w:asciiTheme="minorHAnsi" w:hAnsiTheme="minorHAnsi" w:cstheme="minorHAnsi"/>
          <w:b/>
          <w:bCs/>
          <w:sz w:val="20"/>
          <w:szCs w:val="20"/>
        </w:rPr>
      </w:pPr>
      <w:r w:rsidRPr="00680BCA">
        <w:rPr>
          <w:rFonts w:asciiTheme="minorHAnsi" w:hAnsiTheme="minorHAnsi" w:cstheme="minorHAnsi"/>
          <w:b/>
          <w:bCs/>
          <w:sz w:val="20"/>
          <w:szCs w:val="20"/>
        </w:rPr>
        <w:t>Şart</w:t>
      </w:r>
      <w:r w:rsidR="009A3EC7">
        <w:rPr>
          <w:rFonts w:asciiTheme="minorHAnsi" w:hAnsiTheme="minorHAnsi" w:cstheme="minorHAnsi"/>
          <w:b/>
          <w:bCs/>
          <w:sz w:val="20"/>
          <w:szCs w:val="20"/>
        </w:rPr>
        <w:t>a</w:t>
      </w:r>
      <w:r w:rsidRPr="00680BCA">
        <w:rPr>
          <w:rFonts w:asciiTheme="minorHAnsi" w:hAnsiTheme="minorHAnsi" w:cstheme="minorHAnsi"/>
          <w:b/>
          <w:bCs/>
          <w:sz w:val="20"/>
          <w:szCs w:val="20"/>
        </w:rPr>
        <w:t xml:space="preserve"> Bağlı Yükümlülükler</w:t>
      </w:r>
    </w:p>
    <w:p w14:paraId="1C893C44" w14:textId="77777777" w:rsidR="00676246" w:rsidRDefault="00676246" w:rsidP="00E56457">
      <w:pPr>
        <w:rPr>
          <w:rFonts w:asciiTheme="minorHAnsi" w:hAnsiTheme="minorHAnsi" w:cstheme="minorHAnsi"/>
          <w:b/>
          <w:sz w:val="20"/>
          <w:szCs w:val="20"/>
        </w:rPr>
      </w:pPr>
    </w:p>
    <w:p w14:paraId="10DDF948" w14:textId="783C496F" w:rsidR="00F91D17" w:rsidRDefault="003D1766" w:rsidP="00E56457">
      <w:pPr>
        <w:rPr>
          <w:rFonts w:asciiTheme="minorHAnsi" w:hAnsiTheme="minorHAnsi" w:cstheme="minorHAnsi"/>
          <w:b/>
          <w:sz w:val="20"/>
          <w:szCs w:val="20"/>
        </w:rPr>
      </w:pPr>
      <w:r w:rsidRPr="009A3EC7">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9A3EC7">
        <w:rPr>
          <w:rFonts w:asciiTheme="minorHAnsi" w:hAnsiTheme="minorHAnsi" w:cstheme="minorHAnsi"/>
          <w:sz w:val="20"/>
          <w:szCs w:val="20"/>
        </w:rPr>
        <w:t>).</w:t>
      </w:r>
    </w:p>
    <w:p w14:paraId="54422F11" w14:textId="77777777" w:rsidR="00F91D17" w:rsidRDefault="00F91D17" w:rsidP="00E56457">
      <w:pPr>
        <w:rPr>
          <w:rFonts w:asciiTheme="minorHAnsi" w:hAnsiTheme="minorHAnsi" w:cstheme="minorHAnsi"/>
          <w:b/>
          <w:sz w:val="20"/>
          <w:szCs w:val="20"/>
        </w:rPr>
      </w:pPr>
    </w:p>
    <w:p w14:paraId="50CC2518" w14:textId="77777777" w:rsidR="00F91D17" w:rsidRDefault="00F91D17" w:rsidP="00E56457">
      <w:pPr>
        <w:rPr>
          <w:rFonts w:asciiTheme="minorHAnsi" w:hAnsiTheme="minorHAnsi" w:cstheme="minorHAnsi"/>
          <w:b/>
          <w:sz w:val="20"/>
          <w:szCs w:val="20"/>
        </w:rPr>
      </w:pPr>
    </w:p>
    <w:p w14:paraId="26B8330F" w14:textId="77777777" w:rsidR="00F91D17" w:rsidRDefault="00F91D17" w:rsidP="00E56457">
      <w:pPr>
        <w:rPr>
          <w:rFonts w:asciiTheme="minorHAnsi" w:hAnsiTheme="minorHAnsi" w:cstheme="minorHAnsi"/>
          <w:b/>
          <w:sz w:val="20"/>
          <w:szCs w:val="20"/>
        </w:rPr>
      </w:pPr>
    </w:p>
    <w:p w14:paraId="1B638D28" w14:textId="77777777" w:rsidR="00F91D17" w:rsidRDefault="00F91D17" w:rsidP="00E56457">
      <w:pPr>
        <w:rPr>
          <w:rFonts w:asciiTheme="minorHAnsi" w:hAnsiTheme="minorHAnsi" w:cstheme="minorHAnsi"/>
          <w:b/>
          <w:sz w:val="20"/>
          <w:szCs w:val="20"/>
        </w:rPr>
      </w:pPr>
    </w:p>
    <w:p w14:paraId="7A739836" w14:textId="56C017B8" w:rsidR="004C74E7" w:rsidRDefault="004C74E7" w:rsidP="004C74E7">
      <w:pPr>
        <w:ind w:hanging="426"/>
        <w:rPr>
          <w:rFonts w:asciiTheme="minorHAnsi" w:hAnsiTheme="minorHAnsi" w:cstheme="minorHAnsi"/>
          <w:b/>
          <w:sz w:val="20"/>
          <w:szCs w:val="20"/>
        </w:rPr>
      </w:pPr>
      <w:r>
        <w:rPr>
          <w:rFonts w:asciiTheme="minorHAnsi" w:hAnsiTheme="minorHAnsi" w:cstheme="minorHAnsi"/>
          <w:b/>
          <w:sz w:val="20"/>
          <w:szCs w:val="20"/>
        </w:rPr>
        <w:lastRenderedPageBreak/>
        <w:t>18</w:t>
      </w:r>
      <w:r w:rsidRPr="005612D3">
        <w:rPr>
          <w:rFonts w:asciiTheme="minorHAnsi" w:hAnsiTheme="minorHAnsi" w:cstheme="minorHAnsi"/>
          <w:b/>
          <w:sz w:val="20"/>
          <w:szCs w:val="20"/>
        </w:rPr>
        <w:t xml:space="preserve">.  </w:t>
      </w:r>
      <w:r>
        <w:rPr>
          <w:rFonts w:asciiTheme="minorHAnsi" w:hAnsiTheme="minorHAnsi" w:cstheme="minorHAnsi"/>
          <w:b/>
          <w:sz w:val="20"/>
          <w:szCs w:val="20"/>
        </w:rPr>
        <w:t>T</w:t>
      </w:r>
      <w:r w:rsidRPr="001A68B7">
        <w:rPr>
          <w:rFonts w:asciiTheme="minorHAnsi" w:hAnsiTheme="minorHAnsi" w:cstheme="minorHAnsi"/>
          <w:b/>
          <w:sz w:val="20"/>
          <w:szCs w:val="20"/>
        </w:rPr>
        <w:t>AAHHÜTLER, KOŞULLU VARLIK VE</w:t>
      </w:r>
      <w:r>
        <w:rPr>
          <w:rFonts w:asciiTheme="minorHAnsi" w:hAnsiTheme="minorHAnsi" w:cstheme="minorHAnsi"/>
          <w:b/>
          <w:sz w:val="20"/>
          <w:szCs w:val="20"/>
        </w:rPr>
        <w:t xml:space="preserve"> YÜKÜMLÜLÜKLER</w:t>
      </w:r>
      <w:r w:rsidRPr="001A68B7">
        <w:rPr>
          <w:rFonts w:asciiTheme="minorHAnsi" w:hAnsiTheme="minorHAnsi" w:cstheme="minorHAnsi"/>
          <w:b/>
          <w:sz w:val="20"/>
          <w:szCs w:val="20"/>
        </w:rPr>
        <w:t xml:space="preserve"> </w:t>
      </w:r>
      <w:r w:rsidRPr="005612D3">
        <w:rPr>
          <w:rFonts w:asciiTheme="minorHAnsi" w:hAnsiTheme="minorHAnsi" w:cstheme="minorHAnsi"/>
          <w:b/>
          <w:sz w:val="20"/>
          <w:szCs w:val="20"/>
        </w:rPr>
        <w:t>(devamı)</w:t>
      </w:r>
    </w:p>
    <w:p w14:paraId="0FEF4546" w14:textId="77777777" w:rsidR="004C74E7" w:rsidRDefault="004C74E7" w:rsidP="004C74E7">
      <w:pPr>
        <w:ind w:hanging="426"/>
        <w:rPr>
          <w:rFonts w:asciiTheme="minorHAnsi" w:hAnsiTheme="minorHAnsi" w:cstheme="minorHAnsi"/>
          <w:b/>
          <w:sz w:val="20"/>
          <w:szCs w:val="20"/>
        </w:rPr>
      </w:pPr>
    </w:p>
    <w:p w14:paraId="6DB52208" w14:textId="737F6C88" w:rsidR="00E56457" w:rsidRDefault="00E56457" w:rsidP="00E56457">
      <w:pPr>
        <w:rPr>
          <w:rFonts w:asciiTheme="minorHAnsi" w:hAnsiTheme="minorHAnsi" w:cstheme="minorHAnsi"/>
          <w:b/>
          <w:sz w:val="20"/>
          <w:szCs w:val="20"/>
        </w:rPr>
      </w:pPr>
      <w:r w:rsidRPr="00680BCA">
        <w:rPr>
          <w:rFonts w:asciiTheme="minorHAnsi" w:hAnsiTheme="minorHAnsi" w:cstheme="minorHAnsi"/>
          <w:b/>
          <w:sz w:val="20"/>
          <w:szCs w:val="20"/>
        </w:rPr>
        <w:t xml:space="preserve">Şirket Tarafından Verilen </w:t>
      </w:r>
      <w:proofErr w:type="spellStart"/>
      <w:r w:rsidRPr="00680BCA">
        <w:rPr>
          <w:rFonts w:asciiTheme="minorHAnsi" w:hAnsiTheme="minorHAnsi" w:cstheme="minorHAnsi"/>
          <w:b/>
          <w:sz w:val="20"/>
          <w:szCs w:val="20"/>
        </w:rPr>
        <w:t>TRİ’ler</w:t>
      </w:r>
      <w:proofErr w:type="spellEnd"/>
      <w:r w:rsidRPr="00680BCA">
        <w:rPr>
          <w:rFonts w:asciiTheme="minorHAnsi" w:hAnsiTheme="minorHAnsi" w:cstheme="minorHAnsi"/>
          <w:b/>
          <w:sz w:val="20"/>
          <w:szCs w:val="20"/>
        </w:rPr>
        <w:t xml:space="preserve"> (Teminat – Rehin-İpotekler)</w:t>
      </w:r>
    </w:p>
    <w:tbl>
      <w:tblPr>
        <w:tblW w:w="5000" w:type="pct"/>
        <w:tblCellMar>
          <w:left w:w="70" w:type="dxa"/>
          <w:right w:w="70" w:type="dxa"/>
        </w:tblCellMar>
        <w:tblLook w:val="04A0" w:firstRow="1" w:lastRow="0" w:firstColumn="1" w:lastColumn="0" w:noHBand="0" w:noVBand="1"/>
      </w:tblPr>
      <w:tblGrid>
        <w:gridCol w:w="6078"/>
        <w:gridCol w:w="2216"/>
        <w:gridCol w:w="1627"/>
      </w:tblGrid>
      <w:tr w:rsidR="004C74E7" w:rsidRPr="00680BCA" w14:paraId="52F7E6BB" w14:textId="77777777" w:rsidTr="00A27328">
        <w:trPr>
          <w:trHeight w:val="284"/>
        </w:trPr>
        <w:tc>
          <w:tcPr>
            <w:tcW w:w="3063" w:type="pct"/>
            <w:tcBorders>
              <w:top w:val="nil"/>
              <w:left w:val="nil"/>
              <w:bottom w:val="single" w:sz="4" w:space="0" w:color="auto"/>
              <w:right w:val="nil"/>
            </w:tcBorders>
            <w:shd w:val="clear" w:color="auto" w:fill="auto"/>
            <w:vAlign w:val="bottom"/>
            <w:hideMark/>
          </w:tcPr>
          <w:p w14:paraId="3FA344BB" w14:textId="77777777" w:rsidR="004C74E7" w:rsidRPr="00680BCA" w:rsidRDefault="004C74E7" w:rsidP="00A27328">
            <w:pPr>
              <w:rPr>
                <w:rFonts w:asciiTheme="minorHAnsi" w:hAnsiTheme="minorHAnsi" w:cstheme="minorHAnsi"/>
                <w:b/>
                <w:bCs/>
                <w:sz w:val="20"/>
                <w:szCs w:val="20"/>
              </w:rPr>
            </w:pPr>
            <w:r w:rsidRPr="00680BCA">
              <w:rPr>
                <w:rFonts w:asciiTheme="minorHAnsi" w:hAnsiTheme="minorHAnsi" w:cstheme="minorHAnsi"/>
                <w:sz w:val="20"/>
                <w:szCs w:val="20"/>
              </w:rPr>
              <w:br w:type="page"/>
            </w:r>
          </w:p>
        </w:tc>
        <w:tc>
          <w:tcPr>
            <w:tcW w:w="1117" w:type="pct"/>
            <w:tcBorders>
              <w:top w:val="nil"/>
              <w:left w:val="nil"/>
              <w:bottom w:val="single" w:sz="4" w:space="0" w:color="auto"/>
              <w:right w:val="nil"/>
            </w:tcBorders>
            <w:shd w:val="clear" w:color="auto" w:fill="auto"/>
            <w:noWrap/>
            <w:vAlign w:val="center"/>
            <w:hideMark/>
          </w:tcPr>
          <w:p w14:paraId="7590902C" w14:textId="324EB21C" w:rsidR="004C74E7" w:rsidRPr="00680BCA" w:rsidRDefault="002B4ED3" w:rsidP="00A27328">
            <w:pPr>
              <w:jc w:val="right"/>
              <w:rPr>
                <w:rFonts w:asciiTheme="minorHAnsi" w:hAnsiTheme="minorHAnsi" w:cstheme="minorHAnsi"/>
                <w:b/>
                <w:bCs/>
                <w:sz w:val="20"/>
                <w:szCs w:val="20"/>
              </w:rPr>
            </w:pPr>
            <w:r>
              <w:rPr>
                <w:rFonts w:asciiTheme="minorHAnsi" w:hAnsiTheme="minorHAnsi" w:cstheme="minorHAnsi"/>
                <w:b/>
                <w:bCs/>
                <w:sz w:val="20"/>
                <w:szCs w:val="20"/>
              </w:rPr>
              <w:t>31 Aralık 2024</w:t>
            </w:r>
            <w:r w:rsidR="004C74E7" w:rsidRPr="00680BCA">
              <w:rPr>
                <w:rFonts w:asciiTheme="minorHAnsi" w:hAnsiTheme="minorHAnsi" w:cstheme="minorHAnsi"/>
                <w:b/>
                <w:bCs/>
                <w:sz w:val="20"/>
                <w:szCs w:val="20"/>
              </w:rPr>
              <w:t xml:space="preserve"> </w:t>
            </w:r>
          </w:p>
        </w:tc>
        <w:tc>
          <w:tcPr>
            <w:tcW w:w="820" w:type="pct"/>
            <w:tcBorders>
              <w:top w:val="nil"/>
              <w:left w:val="nil"/>
              <w:bottom w:val="single" w:sz="4" w:space="0" w:color="auto"/>
              <w:right w:val="nil"/>
            </w:tcBorders>
            <w:vAlign w:val="center"/>
          </w:tcPr>
          <w:p w14:paraId="45F7EACF" w14:textId="6A859EA4" w:rsidR="004C74E7" w:rsidRPr="00680BCA" w:rsidRDefault="002B4ED3" w:rsidP="00A27328">
            <w:pPr>
              <w:jc w:val="right"/>
              <w:rPr>
                <w:rFonts w:asciiTheme="minorHAnsi" w:hAnsiTheme="minorHAnsi" w:cstheme="minorHAnsi"/>
                <w:b/>
                <w:bCs/>
                <w:sz w:val="20"/>
                <w:szCs w:val="20"/>
              </w:rPr>
            </w:pPr>
            <w:r>
              <w:rPr>
                <w:rFonts w:ascii="Calibri" w:hAnsi="Calibri" w:cs="Calibri"/>
                <w:b/>
                <w:bCs/>
                <w:color w:val="000000"/>
                <w:sz w:val="20"/>
                <w:szCs w:val="20"/>
              </w:rPr>
              <w:t>31 Aralık 2023</w:t>
            </w:r>
          </w:p>
        </w:tc>
      </w:tr>
      <w:tr w:rsidR="00081C83" w:rsidRPr="00680BCA" w14:paraId="263DFDE8" w14:textId="77777777" w:rsidTr="00AB3E5C">
        <w:trPr>
          <w:trHeight w:val="284"/>
        </w:trPr>
        <w:tc>
          <w:tcPr>
            <w:tcW w:w="3063" w:type="pct"/>
            <w:tcBorders>
              <w:top w:val="nil"/>
              <w:left w:val="nil"/>
              <w:bottom w:val="nil"/>
              <w:right w:val="nil"/>
            </w:tcBorders>
            <w:shd w:val="clear" w:color="auto" w:fill="auto"/>
            <w:vAlign w:val="bottom"/>
            <w:hideMark/>
          </w:tcPr>
          <w:p w14:paraId="0B5B847B" w14:textId="77777777" w:rsidR="00081C83" w:rsidRPr="00680BCA" w:rsidRDefault="00081C83" w:rsidP="00081C83">
            <w:pPr>
              <w:rPr>
                <w:rFonts w:asciiTheme="minorHAnsi" w:hAnsiTheme="minorHAnsi" w:cstheme="minorHAnsi"/>
                <w:bCs/>
                <w:sz w:val="20"/>
                <w:szCs w:val="20"/>
              </w:rPr>
            </w:pPr>
            <w:r w:rsidRPr="00680BCA">
              <w:rPr>
                <w:rFonts w:asciiTheme="minorHAnsi" w:hAnsiTheme="minorHAnsi" w:cstheme="minorHAnsi"/>
                <w:bCs/>
                <w:sz w:val="20"/>
                <w:szCs w:val="20"/>
              </w:rPr>
              <w:t xml:space="preserve">A. Kendi Tüzel Kişiliği Adına Vermiş Olduğu </w:t>
            </w:r>
            <w:proofErr w:type="spellStart"/>
            <w:r w:rsidRPr="00680BCA">
              <w:rPr>
                <w:rFonts w:asciiTheme="minorHAnsi" w:hAnsiTheme="minorHAnsi" w:cstheme="minorHAnsi"/>
                <w:bCs/>
                <w:sz w:val="20"/>
                <w:szCs w:val="20"/>
              </w:rPr>
              <w:t>TRİ'lerin</w:t>
            </w:r>
            <w:proofErr w:type="spellEnd"/>
            <w:r w:rsidRPr="00680BCA">
              <w:rPr>
                <w:rFonts w:asciiTheme="minorHAnsi" w:hAnsiTheme="minorHAnsi" w:cstheme="minorHAnsi"/>
                <w:bCs/>
                <w:sz w:val="20"/>
                <w:szCs w:val="20"/>
              </w:rPr>
              <w:t xml:space="preserve"> Toplam Tutarı</w:t>
            </w:r>
          </w:p>
        </w:tc>
        <w:tc>
          <w:tcPr>
            <w:tcW w:w="1117" w:type="pct"/>
            <w:tcBorders>
              <w:top w:val="nil"/>
              <w:left w:val="nil"/>
              <w:bottom w:val="nil"/>
              <w:right w:val="nil"/>
            </w:tcBorders>
            <w:shd w:val="clear" w:color="auto" w:fill="auto"/>
            <w:noWrap/>
            <w:hideMark/>
          </w:tcPr>
          <w:p w14:paraId="50F60F6A" w14:textId="090AF468" w:rsidR="00081C83" w:rsidRPr="00680BCA" w:rsidRDefault="00081C83" w:rsidP="00081C83">
            <w:pPr>
              <w:jc w:val="right"/>
              <w:rPr>
                <w:rFonts w:ascii="Calibri" w:hAnsi="Calibri" w:cs="Calibri"/>
                <w:color w:val="000000"/>
                <w:sz w:val="20"/>
                <w:szCs w:val="20"/>
              </w:rPr>
            </w:pPr>
            <w:r w:rsidRPr="00EE605F">
              <w:rPr>
                <w:rFonts w:ascii="Calibri" w:hAnsi="Calibri" w:cs="Calibri"/>
                <w:sz w:val="20"/>
                <w:szCs w:val="20"/>
              </w:rPr>
              <w:t>-</w:t>
            </w:r>
          </w:p>
        </w:tc>
        <w:tc>
          <w:tcPr>
            <w:tcW w:w="820" w:type="pct"/>
            <w:tcBorders>
              <w:top w:val="nil"/>
              <w:left w:val="nil"/>
              <w:bottom w:val="nil"/>
              <w:right w:val="nil"/>
            </w:tcBorders>
          </w:tcPr>
          <w:p w14:paraId="0ABA4036" w14:textId="60E5A62F" w:rsidR="00081C83" w:rsidRPr="00680BCA" w:rsidRDefault="00081C83" w:rsidP="00081C83">
            <w:pPr>
              <w:jc w:val="right"/>
              <w:rPr>
                <w:rFonts w:ascii="Calibri" w:hAnsi="Calibri" w:cs="Calibri"/>
                <w:sz w:val="20"/>
                <w:szCs w:val="20"/>
              </w:rPr>
            </w:pPr>
            <w:r w:rsidRPr="00EE605F">
              <w:rPr>
                <w:rFonts w:ascii="Calibri" w:hAnsi="Calibri" w:cs="Calibri"/>
                <w:sz w:val="20"/>
                <w:szCs w:val="20"/>
              </w:rPr>
              <w:t>-</w:t>
            </w:r>
          </w:p>
        </w:tc>
      </w:tr>
      <w:tr w:rsidR="003B52B0" w:rsidRPr="00680BCA" w14:paraId="6FDDF459" w14:textId="77777777" w:rsidTr="00A27328">
        <w:trPr>
          <w:trHeight w:val="284"/>
        </w:trPr>
        <w:tc>
          <w:tcPr>
            <w:tcW w:w="3063" w:type="pct"/>
            <w:tcBorders>
              <w:top w:val="nil"/>
              <w:left w:val="nil"/>
              <w:bottom w:val="nil"/>
              <w:right w:val="nil"/>
            </w:tcBorders>
            <w:shd w:val="clear" w:color="auto" w:fill="auto"/>
            <w:vAlign w:val="bottom"/>
            <w:hideMark/>
          </w:tcPr>
          <w:p w14:paraId="33428027" w14:textId="77777777" w:rsidR="003B52B0" w:rsidRPr="00680BCA" w:rsidRDefault="003B52B0" w:rsidP="003B52B0">
            <w:pPr>
              <w:rPr>
                <w:rFonts w:asciiTheme="minorHAnsi" w:hAnsiTheme="minorHAnsi" w:cstheme="minorHAnsi"/>
                <w:bCs/>
                <w:sz w:val="20"/>
                <w:szCs w:val="20"/>
              </w:rPr>
            </w:pPr>
            <w:r w:rsidRPr="00680BCA">
              <w:rPr>
                <w:rFonts w:asciiTheme="minorHAnsi" w:hAnsiTheme="minorHAnsi" w:cstheme="minorHAnsi"/>
                <w:bCs/>
                <w:sz w:val="20"/>
                <w:szCs w:val="20"/>
              </w:rPr>
              <w:t xml:space="preserve">B. Tam Konsolidasyon Kapsamına </w:t>
            </w:r>
            <w:proofErr w:type="gramStart"/>
            <w:r w:rsidRPr="00680BCA">
              <w:rPr>
                <w:rFonts w:asciiTheme="minorHAnsi" w:hAnsiTheme="minorHAnsi" w:cstheme="minorHAnsi"/>
                <w:bCs/>
                <w:sz w:val="20"/>
                <w:szCs w:val="20"/>
              </w:rPr>
              <w:t>Dahil</w:t>
            </w:r>
            <w:proofErr w:type="gramEnd"/>
            <w:r w:rsidRPr="00680BCA">
              <w:rPr>
                <w:rFonts w:asciiTheme="minorHAnsi" w:hAnsiTheme="minorHAnsi" w:cstheme="minorHAnsi"/>
                <w:bCs/>
                <w:sz w:val="20"/>
                <w:szCs w:val="20"/>
              </w:rPr>
              <w:t xml:space="preserve"> Edilen Ortaklıklar Lehine Vermiş Olduğu </w:t>
            </w:r>
            <w:proofErr w:type="spellStart"/>
            <w:r w:rsidRPr="00680BCA">
              <w:rPr>
                <w:rFonts w:asciiTheme="minorHAnsi" w:hAnsiTheme="minorHAnsi" w:cstheme="minorHAnsi"/>
                <w:bCs/>
                <w:sz w:val="20"/>
                <w:szCs w:val="20"/>
              </w:rPr>
              <w:t>TRİ'lerin</w:t>
            </w:r>
            <w:proofErr w:type="spellEnd"/>
            <w:r w:rsidRPr="00680BCA">
              <w:rPr>
                <w:rFonts w:asciiTheme="minorHAnsi" w:hAnsiTheme="minorHAnsi" w:cstheme="minorHAnsi"/>
                <w:bCs/>
                <w:sz w:val="20"/>
                <w:szCs w:val="20"/>
              </w:rPr>
              <w:t xml:space="preserve"> Toplam Tutarı</w:t>
            </w:r>
          </w:p>
        </w:tc>
        <w:tc>
          <w:tcPr>
            <w:tcW w:w="1117" w:type="pct"/>
            <w:tcBorders>
              <w:top w:val="nil"/>
              <w:left w:val="nil"/>
              <w:bottom w:val="nil"/>
              <w:right w:val="nil"/>
            </w:tcBorders>
            <w:shd w:val="clear" w:color="auto" w:fill="auto"/>
            <w:noWrap/>
            <w:vAlign w:val="bottom"/>
            <w:hideMark/>
          </w:tcPr>
          <w:p w14:paraId="193B2DF7" w14:textId="6203469D" w:rsidR="003B52B0" w:rsidRPr="00680BCA" w:rsidRDefault="003B52B0" w:rsidP="003B52B0">
            <w:pPr>
              <w:jc w:val="right"/>
              <w:rPr>
                <w:rFonts w:asciiTheme="minorHAnsi" w:hAnsiTheme="minorHAnsi" w:cstheme="minorHAnsi"/>
                <w:b/>
                <w:bCs/>
                <w:sz w:val="20"/>
                <w:szCs w:val="20"/>
              </w:rPr>
            </w:pPr>
          </w:p>
        </w:tc>
        <w:tc>
          <w:tcPr>
            <w:tcW w:w="820" w:type="pct"/>
            <w:tcBorders>
              <w:top w:val="nil"/>
              <w:left w:val="nil"/>
              <w:bottom w:val="nil"/>
              <w:right w:val="nil"/>
            </w:tcBorders>
            <w:vAlign w:val="bottom"/>
          </w:tcPr>
          <w:p w14:paraId="0E5F0F63" w14:textId="32B8E31B" w:rsidR="003B52B0" w:rsidRPr="00680BCA" w:rsidRDefault="003B52B0" w:rsidP="003B52B0">
            <w:pPr>
              <w:jc w:val="right"/>
              <w:rPr>
                <w:rFonts w:asciiTheme="minorHAnsi" w:hAnsiTheme="minorHAnsi" w:cstheme="minorHAnsi"/>
                <w:b/>
                <w:bCs/>
                <w:sz w:val="20"/>
                <w:szCs w:val="20"/>
              </w:rPr>
            </w:pPr>
          </w:p>
        </w:tc>
      </w:tr>
      <w:tr w:rsidR="003B52B0" w:rsidRPr="00680BCA" w14:paraId="3472D5E2" w14:textId="77777777" w:rsidTr="00A27328">
        <w:trPr>
          <w:trHeight w:val="284"/>
        </w:trPr>
        <w:tc>
          <w:tcPr>
            <w:tcW w:w="3063" w:type="pct"/>
            <w:tcBorders>
              <w:top w:val="nil"/>
              <w:left w:val="nil"/>
              <w:bottom w:val="nil"/>
              <w:right w:val="nil"/>
            </w:tcBorders>
            <w:shd w:val="clear" w:color="auto" w:fill="auto"/>
            <w:vAlign w:val="bottom"/>
            <w:hideMark/>
          </w:tcPr>
          <w:p w14:paraId="30F3DAB1" w14:textId="77777777" w:rsidR="003B52B0" w:rsidRPr="00680BCA" w:rsidRDefault="003B52B0" w:rsidP="003B52B0">
            <w:pPr>
              <w:rPr>
                <w:rFonts w:asciiTheme="minorHAnsi" w:hAnsiTheme="minorHAnsi" w:cstheme="minorHAnsi"/>
                <w:bCs/>
                <w:sz w:val="20"/>
                <w:szCs w:val="20"/>
              </w:rPr>
            </w:pPr>
            <w:r w:rsidRPr="00680BCA">
              <w:rPr>
                <w:rFonts w:asciiTheme="minorHAnsi" w:hAnsiTheme="minorHAnsi" w:cstheme="minorHAnsi"/>
                <w:bCs/>
                <w:sz w:val="20"/>
                <w:szCs w:val="20"/>
              </w:rPr>
              <w:t xml:space="preserve">C. Olağan Ticari Faaliyetlerinin Yürütülmesi Amacıyla 3. Kişilerin Borcunu Temin Amacıyla Vermiş Olduğu </w:t>
            </w:r>
            <w:proofErr w:type="spellStart"/>
            <w:r w:rsidRPr="00680BCA">
              <w:rPr>
                <w:rFonts w:asciiTheme="minorHAnsi" w:hAnsiTheme="minorHAnsi" w:cstheme="minorHAnsi"/>
                <w:bCs/>
                <w:sz w:val="20"/>
                <w:szCs w:val="20"/>
              </w:rPr>
              <w:t>TRİ'lerin</w:t>
            </w:r>
            <w:proofErr w:type="spellEnd"/>
            <w:r w:rsidRPr="00680BCA">
              <w:rPr>
                <w:rFonts w:asciiTheme="minorHAnsi" w:hAnsiTheme="minorHAnsi" w:cstheme="minorHAnsi"/>
                <w:bCs/>
                <w:sz w:val="20"/>
                <w:szCs w:val="20"/>
              </w:rPr>
              <w:t xml:space="preserve"> Toplam Tutarı</w:t>
            </w:r>
          </w:p>
        </w:tc>
        <w:tc>
          <w:tcPr>
            <w:tcW w:w="1117" w:type="pct"/>
            <w:tcBorders>
              <w:top w:val="nil"/>
              <w:left w:val="nil"/>
              <w:bottom w:val="nil"/>
              <w:right w:val="nil"/>
            </w:tcBorders>
            <w:shd w:val="clear" w:color="auto" w:fill="auto"/>
            <w:noWrap/>
            <w:vAlign w:val="bottom"/>
            <w:hideMark/>
          </w:tcPr>
          <w:p w14:paraId="1619828F" w14:textId="79ED6197" w:rsidR="003B52B0" w:rsidRPr="00680BCA" w:rsidRDefault="003B52B0" w:rsidP="003B52B0">
            <w:pPr>
              <w:jc w:val="right"/>
              <w:rPr>
                <w:rFonts w:asciiTheme="minorHAnsi" w:hAnsiTheme="minorHAnsi" w:cstheme="minorHAnsi"/>
                <w:b/>
                <w:bCs/>
                <w:sz w:val="20"/>
                <w:szCs w:val="20"/>
              </w:rPr>
            </w:pPr>
          </w:p>
        </w:tc>
        <w:tc>
          <w:tcPr>
            <w:tcW w:w="820" w:type="pct"/>
            <w:tcBorders>
              <w:top w:val="nil"/>
              <w:left w:val="nil"/>
              <w:bottom w:val="nil"/>
              <w:right w:val="nil"/>
            </w:tcBorders>
            <w:vAlign w:val="bottom"/>
          </w:tcPr>
          <w:p w14:paraId="6BB25BA6" w14:textId="22C5D571" w:rsidR="003B52B0" w:rsidRPr="00680BCA" w:rsidRDefault="003B52B0" w:rsidP="003B52B0">
            <w:pPr>
              <w:jc w:val="right"/>
              <w:rPr>
                <w:rFonts w:asciiTheme="minorHAnsi" w:hAnsiTheme="minorHAnsi" w:cstheme="minorHAnsi"/>
                <w:b/>
                <w:bCs/>
                <w:sz w:val="20"/>
                <w:szCs w:val="20"/>
              </w:rPr>
            </w:pPr>
          </w:p>
        </w:tc>
      </w:tr>
      <w:tr w:rsidR="003B52B0" w:rsidRPr="00680BCA" w14:paraId="3A33BDD6" w14:textId="77777777" w:rsidTr="00A27328">
        <w:trPr>
          <w:trHeight w:val="284"/>
        </w:trPr>
        <w:tc>
          <w:tcPr>
            <w:tcW w:w="3063" w:type="pct"/>
            <w:tcBorders>
              <w:top w:val="nil"/>
              <w:left w:val="nil"/>
              <w:bottom w:val="nil"/>
              <w:right w:val="nil"/>
            </w:tcBorders>
            <w:shd w:val="clear" w:color="auto" w:fill="auto"/>
            <w:vAlign w:val="bottom"/>
            <w:hideMark/>
          </w:tcPr>
          <w:p w14:paraId="34840C34" w14:textId="77777777" w:rsidR="003B52B0" w:rsidRPr="00680BCA" w:rsidRDefault="003B52B0" w:rsidP="003B52B0">
            <w:pPr>
              <w:rPr>
                <w:rFonts w:asciiTheme="minorHAnsi" w:hAnsiTheme="minorHAnsi" w:cstheme="minorHAnsi"/>
                <w:bCs/>
                <w:sz w:val="20"/>
                <w:szCs w:val="20"/>
              </w:rPr>
            </w:pPr>
            <w:r w:rsidRPr="00680BCA">
              <w:rPr>
                <w:rFonts w:asciiTheme="minorHAnsi" w:hAnsiTheme="minorHAnsi" w:cstheme="minorHAnsi"/>
                <w:bCs/>
                <w:sz w:val="20"/>
                <w:szCs w:val="20"/>
              </w:rPr>
              <w:t xml:space="preserve">D. Diğer Verilen </w:t>
            </w:r>
            <w:proofErr w:type="spellStart"/>
            <w:r w:rsidRPr="00680BCA">
              <w:rPr>
                <w:rFonts w:asciiTheme="minorHAnsi" w:hAnsiTheme="minorHAnsi" w:cstheme="minorHAnsi"/>
                <w:bCs/>
                <w:sz w:val="20"/>
                <w:szCs w:val="20"/>
              </w:rPr>
              <w:t>TRİ'lerin</w:t>
            </w:r>
            <w:proofErr w:type="spellEnd"/>
            <w:r w:rsidRPr="00680BCA">
              <w:rPr>
                <w:rFonts w:asciiTheme="minorHAnsi" w:hAnsiTheme="minorHAnsi" w:cstheme="minorHAnsi"/>
                <w:bCs/>
                <w:sz w:val="20"/>
                <w:szCs w:val="20"/>
              </w:rPr>
              <w:t xml:space="preserve"> Toplam Tutarı</w:t>
            </w:r>
          </w:p>
        </w:tc>
        <w:tc>
          <w:tcPr>
            <w:tcW w:w="1117" w:type="pct"/>
            <w:tcBorders>
              <w:top w:val="nil"/>
              <w:left w:val="nil"/>
              <w:bottom w:val="nil"/>
              <w:right w:val="nil"/>
            </w:tcBorders>
            <w:shd w:val="clear" w:color="auto" w:fill="auto"/>
            <w:noWrap/>
            <w:vAlign w:val="bottom"/>
            <w:hideMark/>
          </w:tcPr>
          <w:p w14:paraId="48D4FD35" w14:textId="1A9A25FF" w:rsidR="003B52B0" w:rsidRPr="00680BCA" w:rsidRDefault="003B52B0" w:rsidP="003B52B0">
            <w:pPr>
              <w:jc w:val="right"/>
              <w:rPr>
                <w:rFonts w:asciiTheme="minorHAnsi" w:hAnsiTheme="minorHAnsi" w:cstheme="minorHAnsi"/>
                <w:b/>
                <w:bCs/>
                <w:sz w:val="20"/>
                <w:szCs w:val="20"/>
              </w:rPr>
            </w:pPr>
          </w:p>
        </w:tc>
        <w:tc>
          <w:tcPr>
            <w:tcW w:w="820" w:type="pct"/>
            <w:tcBorders>
              <w:top w:val="nil"/>
              <w:left w:val="nil"/>
              <w:bottom w:val="nil"/>
              <w:right w:val="nil"/>
            </w:tcBorders>
            <w:vAlign w:val="bottom"/>
          </w:tcPr>
          <w:p w14:paraId="2E02BDAF" w14:textId="26B0683A" w:rsidR="003B52B0" w:rsidRPr="00680BCA" w:rsidRDefault="003B52B0" w:rsidP="003B52B0">
            <w:pPr>
              <w:jc w:val="right"/>
              <w:rPr>
                <w:rFonts w:asciiTheme="minorHAnsi" w:hAnsiTheme="minorHAnsi" w:cstheme="minorHAnsi"/>
                <w:b/>
                <w:bCs/>
                <w:sz w:val="20"/>
                <w:szCs w:val="20"/>
              </w:rPr>
            </w:pPr>
          </w:p>
        </w:tc>
      </w:tr>
      <w:tr w:rsidR="003B52B0" w:rsidRPr="00680BCA" w14:paraId="258FC340" w14:textId="77777777" w:rsidTr="00A27328">
        <w:trPr>
          <w:trHeight w:val="284"/>
        </w:trPr>
        <w:tc>
          <w:tcPr>
            <w:tcW w:w="3063" w:type="pct"/>
            <w:tcBorders>
              <w:top w:val="nil"/>
              <w:left w:val="nil"/>
              <w:bottom w:val="nil"/>
              <w:right w:val="nil"/>
            </w:tcBorders>
            <w:shd w:val="clear" w:color="auto" w:fill="auto"/>
            <w:vAlign w:val="bottom"/>
            <w:hideMark/>
          </w:tcPr>
          <w:p w14:paraId="6E069DB8" w14:textId="77777777" w:rsidR="003B52B0" w:rsidRPr="00680BCA" w:rsidRDefault="003B52B0" w:rsidP="003B52B0">
            <w:pPr>
              <w:ind w:left="229"/>
              <w:rPr>
                <w:rFonts w:asciiTheme="minorHAnsi" w:hAnsiTheme="minorHAnsi" w:cstheme="minorHAnsi"/>
                <w:sz w:val="20"/>
                <w:szCs w:val="20"/>
              </w:rPr>
            </w:pPr>
            <w:r w:rsidRPr="00680BCA">
              <w:rPr>
                <w:rFonts w:asciiTheme="minorHAnsi" w:hAnsiTheme="minorHAnsi" w:cstheme="minorHAnsi"/>
                <w:sz w:val="20"/>
                <w:szCs w:val="20"/>
              </w:rPr>
              <w:t xml:space="preserve"> </w:t>
            </w:r>
            <w:proofErr w:type="gramStart"/>
            <w:r w:rsidRPr="00680BCA">
              <w:rPr>
                <w:rFonts w:asciiTheme="minorHAnsi" w:hAnsiTheme="minorHAnsi" w:cstheme="minorHAnsi"/>
                <w:sz w:val="20"/>
                <w:szCs w:val="20"/>
              </w:rPr>
              <w:t>i</w:t>
            </w:r>
            <w:proofErr w:type="gramEnd"/>
            <w:r w:rsidRPr="00680BCA">
              <w:rPr>
                <w:rFonts w:asciiTheme="minorHAnsi" w:hAnsiTheme="minorHAnsi" w:cstheme="minorHAnsi"/>
                <w:sz w:val="20"/>
                <w:szCs w:val="20"/>
              </w:rPr>
              <w:t xml:space="preserve">. Ana Ortaklık Lehine Vermiş Olduğu </w:t>
            </w:r>
            <w:proofErr w:type="spellStart"/>
            <w:r w:rsidRPr="00680BCA">
              <w:rPr>
                <w:rFonts w:asciiTheme="minorHAnsi" w:hAnsiTheme="minorHAnsi" w:cstheme="minorHAnsi"/>
                <w:sz w:val="20"/>
                <w:szCs w:val="20"/>
              </w:rPr>
              <w:t>TRİ'lerin</w:t>
            </w:r>
            <w:proofErr w:type="spellEnd"/>
            <w:r w:rsidRPr="00680BCA">
              <w:rPr>
                <w:rFonts w:asciiTheme="minorHAnsi" w:hAnsiTheme="minorHAnsi" w:cstheme="minorHAnsi"/>
                <w:sz w:val="20"/>
                <w:szCs w:val="20"/>
              </w:rPr>
              <w:t xml:space="preserve"> Toplam Tutarı</w:t>
            </w:r>
          </w:p>
        </w:tc>
        <w:tc>
          <w:tcPr>
            <w:tcW w:w="1117" w:type="pct"/>
            <w:tcBorders>
              <w:top w:val="nil"/>
              <w:left w:val="nil"/>
              <w:bottom w:val="nil"/>
              <w:right w:val="nil"/>
            </w:tcBorders>
            <w:shd w:val="clear" w:color="auto" w:fill="auto"/>
            <w:noWrap/>
            <w:vAlign w:val="bottom"/>
            <w:hideMark/>
          </w:tcPr>
          <w:p w14:paraId="0EDD9A07" w14:textId="589B4293" w:rsidR="003B52B0" w:rsidRPr="00680BCA" w:rsidRDefault="003B52B0" w:rsidP="003B52B0">
            <w:pPr>
              <w:jc w:val="right"/>
              <w:rPr>
                <w:rFonts w:asciiTheme="minorHAnsi" w:hAnsiTheme="minorHAnsi" w:cstheme="minorHAnsi"/>
                <w:b/>
                <w:bCs/>
                <w:sz w:val="20"/>
                <w:szCs w:val="20"/>
              </w:rPr>
            </w:pPr>
          </w:p>
        </w:tc>
        <w:tc>
          <w:tcPr>
            <w:tcW w:w="820" w:type="pct"/>
            <w:tcBorders>
              <w:top w:val="nil"/>
              <w:left w:val="nil"/>
              <w:bottom w:val="nil"/>
              <w:right w:val="nil"/>
            </w:tcBorders>
            <w:vAlign w:val="bottom"/>
          </w:tcPr>
          <w:p w14:paraId="666AAD85" w14:textId="5755E282" w:rsidR="003B52B0" w:rsidRPr="00680BCA" w:rsidRDefault="003B52B0" w:rsidP="003B52B0">
            <w:pPr>
              <w:jc w:val="right"/>
              <w:rPr>
                <w:rFonts w:asciiTheme="minorHAnsi" w:hAnsiTheme="minorHAnsi" w:cstheme="minorHAnsi"/>
                <w:b/>
                <w:bCs/>
                <w:sz w:val="20"/>
                <w:szCs w:val="20"/>
              </w:rPr>
            </w:pPr>
          </w:p>
        </w:tc>
      </w:tr>
      <w:tr w:rsidR="003B52B0" w:rsidRPr="00680BCA" w14:paraId="554CC13F" w14:textId="77777777" w:rsidTr="00A27328">
        <w:trPr>
          <w:trHeight w:val="284"/>
        </w:trPr>
        <w:tc>
          <w:tcPr>
            <w:tcW w:w="3063" w:type="pct"/>
            <w:tcBorders>
              <w:top w:val="nil"/>
              <w:left w:val="nil"/>
              <w:bottom w:val="nil"/>
              <w:right w:val="nil"/>
            </w:tcBorders>
            <w:shd w:val="clear" w:color="auto" w:fill="auto"/>
            <w:vAlign w:val="bottom"/>
            <w:hideMark/>
          </w:tcPr>
          <w:p w14:paraId="1742325D" w14:textId="77777777" w:rsidR="003B52B0" w:rsidRPr="00680BCA" w:rsidRDefault="003B52B0" w:rsidP="003B52B0">
            <w:pPr>
              <w:ind w:left="229"/>
              <w:rPr>
                <w:rFonts w:asciiTheme="minorHAnsi" w:hAnsiTheme="minorHAnsi" w:cstheme="minorHAnsi"/>
                <w:sz w:val="20"/>
                <w:szCs w:val="20"/>
              </w:rPr>
            </w:pPr>
            <w:r w:rsidRPr="00680BCA">
              <w:rPr>
                <w:rFonts w:asciiTheme="minorHAnsi" w:hAnsiTheme="minorHAnsi" w:cstheme="minorHAnsi"/>
                <w:sz w:val="20"/>
                <w:szCs w:val="20"/>
              </w:rPr>
              <w:t xml:space="preserve"> ii. B ve C Kapsamına Girmeyen Diğer Grup Şirketleri Lehine Vermiş Olduğu </w:t>
            </w:r>
            <w:proofErr w:type="spellStart"/>
            <w:r w:rsidRPr="00680BCA">
              <w:rPr>
                <w:rFonts w:asciiTheme="minorHAnsi" w:hAnsiTheme="minorHAnsi" w:cstheme="minorHAnsi"/>
                <w:sz w:val="20"/>
                <w:szCs w:val="20"/>
              </w:rPr>
              <w:t>TRİ'lerin</w:t>
            </w:r>
            <w:proofErr w:type="spellEnd"/>
            <w:r w:rsidRPr="00680BCA">
              <w:rPr>
                <w:rFonts w:asciiTheme="minorHAnsi" w:hAnsiTheme="minorHAnsi" w:cstheme="minorHAnsi"/>
                <w:sz w:val="20"/>
                <w:szCs w:val="20"/>
              </w:rPr>
              <w:t xml:space="preserve"> Toplam Tutarı</w:t>
            </w:r>
          </w:p>
        </w:tc>
        <w:tc>
          <w:tcPr>
            <w:tcW w:w="1117" w:type="pct"/>
            <w:tcBorders>
              <w:top w:val="nil"/>
              <w:left w:val="nil"/>
              <w:bottom w:val="nil"/>
              <w:right w:val="nil"/>
            </w:tcBorders>
            <w:shd w:val="clear" w:color="auto" w:fill="auto"/>
            <w:noWrap/>
            <w:vAlign w:val="bottom"/>
            <w:hideMark/>
          </w:tcPr>
          <w:p w14:paraId="6192D188" w14:textId="5D0A95F2" w:rsidR="003B52B0" w:rsidRPr="00680BCA" w:rsidRDefault="003B52B0" w:rsidP="003B52B0">
            <w:pPr>
              <w:jc w:val="right"/>
              <w:rPr>
                <w:rFonts w:asciiTheme="minorHAnsi" w:hAnsiTheme="minorHAnsi" w:cstheme="minorHAnsi"/>
                <w:b/>
                <w:bCs/>
                <w:sz w:val="20"/>
                <w:szCs w:val="20"/>
              </w:rPr>
            </w:pPr>
            <w:r>
              <w:rPr>
                <w:rFonts w:ascii="Calibri" w:hAnsi="Calibri" w:cs="Calibri"/>
                <w:sz w:val="20"/>
                <w:szCs w:val="20"/>
              </w:rPr>
              <w:t xml:space="preserve">- </w:t>
            </w:r>
          </w:p>
        </w:tc>
        <w:tc>
          <w:tcPr>
            <w:tcW w:w="820" w:type="pct"/>
            <w:tcBorders>
              <w:top w:val="nil"/>
              <w:left w:val="nil"/>
              <w:bottom w:val="nil"/>
              <w:right w:val="nil"/>
            </w:tcBorders>
            <w:vAlign w:val="bottom"/>
          </w:tcPr>
          <w:p w14:paraId="587D2DA4" w14:textId="7A27577A" w:rsidR="003B52B0" w:rsidRPr="00680BCA" w:rsidRDefault="003B52B0" w:rsidP="003B52B0">
            <w:pPr>
              <w:jc w:val="right"/>
              <w:rPr>
                <w:rFonts w:asciiTheme="minorHAnsi" w:hAnsiTheme="minorHAnsi" w:cstheme="minorHAnsi"/>
                <w:b/>
                <w:bCs/>
                <w:sz w:val="20"/>
                <w:szCs w:val="20"/>
              </w:rPr>
            </w:pPr>
          </w:p>
        </w:tc>
      </w:tr>
      <w:tr w:rsidR="003B52B0" w:rsidRPr="00680BCA" w14:paraId="695D4C97" w14:textId="77777777" w:rsidTr="00A27328">
        <w:trPr>
          <w:trHeight w:val="284"/>
        </w:trPr>
        <w:tc>
          <w:tcPr>
            <w:tcW w:w="3063" w:type="pct"/>
            <w:tcBorders>
              <w:top w:val="nil"/>
              <w:left w:val="nil"/>
              <w:bottom w:val="nil"/>
              <w:right w:val="nil"/>
            </w:tcBorders>
            <w:shd w:val="clear" w:color="auto" w:fill="auto"/>
            <w:vAlign w:val="bottom"/>
            <w:hideMark/>
          </w:tcPr>
          <w:p w14:paraId="7C9E7177" w14:textId="77777777" w:rsidR="003B52B0" w:rsidRPr="00680BCA" w:rsidRDefault="003B52B0" w:rsidP="003B52B0">
            <w:pPr>
              <w:ind w:left="229"/>
              <w:rPr>
                <w:rFonts w:asciiTheme="minorHAnsi" w:hAnsiTheme="minorHAnsi" w:cstheme="minorHAnsi"/>
                <w:sz w:val="20"/>
                <w:szCs w:val="20"/>
              </w:rPr>
            </w:pPr>
            <w:r w:rsidRPr="00680BCA">
              <w:rPr>
                <w:rFonts w:asciiTheme="minorHAnsi" w:hAnsiTheme="minorHAnsi" w:cstheme="minorHAnsi"/>
                <w:sz w:val="20"/>
                <w:szCs w:val="20"/>
              </w:rPr>
              <w:t xml:space="preserve"> iii. C Maddesi Kapsamına Girmeyen 3. Kişiler Lehine Vermiş Olduğu </w:t>
            </w:r>
            <w:proofErr w:type="spellStart"/>
            <w:r w:rsidRPr="00680BCA">
              <w:rPr>
                <w:rFonts w:asciiTheme="minorHAnsi" w:hAnsiTheme="minorHAnsi" w:cstheme="minorHAnsi"/>
                <w:sz w:val="20"/>
                <w:szCs w:val="20"/>
              </w:rPr>
              <w:t>TRİ'lerin</w:t>
            </w:r>
            <w:proofErr w:type="spellEnd"/>
            <w:r w:rsidRPr="00680BCA">
              <w:rPr>
                <w:rFonts w:asciiTheme="minorHAnsi" w:hAnsiTheme="minorHAnsi" w:cstheme="minorHAnsi"/>
                <w:sz w:val="20"/>
                <w:szCs w:val="20"/>
              </w:rPr>
              <w:t xml:space="preserve"> Toplam Tutarı</w:t>
            </w:r>
          </w:p>
        </w:tc>
        <w:tc>
          <w:tcPr>
            <w:tcW w:w="1117" w:type="pct"/>
            <w:tcBorders>
              <w:top w:val="nil"/>
              <w:left w:val="nil"/>
              <w:bottom w:val="nil"/>
              <w:right w:val="nil"/>
            </w:tcBorders>
            <w:shd w:val="clear" w:color="auto" w:fill="auto"/>
            <w:noWrap/>
            <w:vAlign w:val="bottom"/>
            <w:hideMark/>
          </w:tcPr>
          <w:p w14:paraId="6573CB6E" w14:textId="5253D91B" w:rsidR="003B52B0" w:rsidRPr="00680BCA" w:rsidRDefault="003B52B0" w:rsidP="003B52B0">
            <w:pPr>
              <w:jc w:val="right"/>
              <w:rPr>
                <w:rFonts w:asciiTheme="minorHAnsi" w:hAnsiTheme="minorHAnsi" w:cstheme="minorHAnsi"/>
                <w:b/>
                <w:bCs/>
                <w:sz w:val="20"/>
                <w:szCs w:val="20"/>
              </w:rPr>
            </w:pPr>
          </w:p>
        </w:tc>
        <w:tc>
          <w:tcPr>
            <w:tcW w:w="820" w:type="pct"/>
            <w:tcBorders>
              <w:top w:val="nil"/>
              <w:left w:val="nil"/>
              <w:bottom w:val="nil"/>
              <w:right w:val="nil"/>
            </w:tcBorders>
            <w:vAlign w:val="bottom"/>
          </w:tcPr>
          <w:p w14:paraId="265015B3" w14:textId="676AA048" w:rsidR="003B52B0" w:rsidRPr="00680BCA" w:rsidRDefault="003B52B0" w:rsidP="003B52B0">
            <w:pPr>
              <w:jc w:val="right"/>
              <w:rPr>
                <w:rFonts w:asciiTheme="minorHAnsi" w:hAnsiTheme="minorHAnsi" w:cstheme="minorHAnsi"/>
                <w:b/>
                <w:bCs/>
                <w:sz w:val="20"/>
                <w:szCs w:val="20"/>
              </w:rPr>
            </w:pPr>
            <w:r>
              <w:rPr>
                <w:rFonts w:ascii="Calibri" w:hAnsi="Calibri" w:cs="Calibri"/>
                <w:sz w:val="20"/>
                <w:szCs w:val="20"/>
              </w:rPr>
              <w:t xml:space="preserve">- </w:t>
            </w:r>
          </w:p>
        </w:tc>
      </w:tr>
      <w:tr w:rsidR="00081C83" w:rsidRPr="00DC029B" w14:paraId="39E6E5AB" w14:textId="77777777" w:rsidTr="00364982">
        <w:trPr>
          <w:trHeight w:val="284"/>
        </w:trPr>
        <w:tc>
          <w:tcPr>
            <w:tcW w:w="3063" w:type="pct"/>
            <w:tcBorders>
              <w:top w:val="single" w:sz="4" w:space="0" w:color="auto"/>
              <w:left w:val="nil"/>
              <w:bottom w:val="single" w:sz="4" w:space="0" w:color="auto"/>
              <w:right w:val="nil"/>
            </w:tcBorders>
            <w:shd w:val="clear" w:color="000000" w:fill="FFFFFF"/>
            <w:vAlign w:val="bottom"/>
            <w:hideMark/>
          </w:tcPr>
          <w:p w14:paraId="3B503185" w14:textId="77777777" w:rsidR="00081C83" w:rsidRPr="00680BCA" w:rsidRDefault="00081C83" w:rsidP="00081C83">
            <w:pPr>
              <w:rPr>
                <w:rFonts w:asciiTheme="minorHAnsi" w:hAnsiTheme="minorHAnsi" w:cstheme="minorHAnsi"/>
                <w:b/>
                <w:bCs/>
                <w:sz w:val="20"/>
                <w:szCs w:val="20"/>
              </w:rPr>
            </w:pPr>
            <w:r w:rsidRPr="00680BCA">
              <w:rPr>
                <w:rFonts w:asciiTheme="minorHAnsi" w:hAnsiTheme="minorHAnsi" w:cstheme="minorHAnsi"/>
                <w:b/>
                <w:bCs/>
                <w:sz w:val="20"/>
                <w:szCs w:val="20"/>
              </w:rPr>
              <w:t>Toplam</w:t>
            </w:r>
          </w:p>
        </w:tc>
        <w:tc>
          <w:tcPr>
            <w:tcW w:w="1117" w:type="pct"/>
            <w:tcBorders>
              <w:top w:val="single" w:sz="4" w:space="0" w:color="auto"/>
              <w:left w:val="nil"/>
              <w:bottom w:val="single" w:sz="4" w:space="0" w:color="auto"/>
              <w:right w:val="nil"/>
            </w:tcBorders>
            <w:shd w:val="clear" w:color="000000" w:fill="FFFFFF"/>
            <w:noWrap/>
            <w:hideMark/>
          </w:tcPr>
          <w:p w14:paraId="0E888E0A" w14:textId="32811ACF" w:rsidR="00081C83" w:rsidRPr="00081C83" w:rsidRDefault="00081C83" w:rsidP="00081C83">
            <w:pPr>
              <w:jc w:val="right"/>
              <w:rPr>
                <w:rFonts w:ascii="Calibri" w:hAnsi="Calibri" w:cs="Calibri"/>
                <w:b/>
                <w:bCs/>
                <w:color w:val="000000"/>
                <w:sz w:val="20"/>
                <w:szCs w:val="20"/>
              </w:rPr>
            </w:pPr>
            <w:r w:rsidRPr="00081C83">
              <w:rPr>
                <w:rFonts w:ascii="Calibri" w:hAnsi="Calibri" w:cs="Calibri"/>
                <w:b/>
                <w:bCs/>
                <w:sz w:val="20"/>
                <w:szCs w:val="20"/>
              </w:rPr>
              <w:t>-</w:t>
            </w:r>
          </w:p>
        </w:tc>
        <w:tc>
          <w:tcPr>
            <w:tcW w:w="820" w:type="pct"/>
            <w:tcBorders>
              <w:top w:val="single" w:sz="4" w:space="0" w:color="auto"/>
              <w:left w:val="nil"/>
              <w:bottom w:val="single" w:sz="4" w:space="0" w:color="auto"/>
              <w:right w:val="nil"/>
            </w:tcBorders>
            <w:shd w:val="clear" w:color="000000" w:fill="FFFFFF"/>
          </w:tcPr>
          <w:p w14:paraId="27BDDD7E" w14:textId="57776308" w:rsidR="00081C83" w:rsidRPr="00081C83" w:rsidRDefault="00081C83" w:rsidP="00081C83">
            <w:pPr>
              <w:jc w:val="right"/>
              <w:rPr>
                <w:rFonts w:ascii="Calibri" w:hAnsi="Calibri" w:cs="Calibri"/>
                <w:b/>
                <w:bCs/>
                <w:sz w:val="20"/>
                <w:szCs w:val="20"/>
              </w:rPr>
            </w:pPr>
            <w:r w:rsidRPr="00081C83">
              <w:rPr>
                <w:rFonts w:ascii="Calibri" w:hAnsi="Calibri" w:cs="Calibri"/>
                <w:b/>
                <w:bCs/>
                <w:sz w:val="20"/>
                <w:szCs w:val="20"/>
              </w:rPr>
              <w:t>-</w:t>
            </w:r>
          </w:p>
        </w:tc>
      </w:tr>
    </w:tbl>
    <w:p w14:paraId="3489199E" w14:textId="77777777" w:rsidR="004C74E7" w:rsidRPr="00680BCA" w:rsidRDefault="004C74E7" w:rsidP="00E56457">
      <w:pPr>
        <w:rPr>
          <w:rFonts w:asciiTheme="minorHAnsi" w:hAnsiTheme="minorHAnsi" w:cstheme="minorHAnsi"/>
          <w:b/>
          <w:sz w:val="20"/>
          <w:szCs w:val="20"/>
        </w:rPr>
      </w:pPr>
    </w:p>
    <w:p w14:paraId="70AABB56" w14:textId="77777777" w:rsidR="001F2C0B" w:rsidRPr="0066249C" w:rsidRDefault="002B76FE" w:rsidP="00E56457">
      <w:pPr>
        <w:pStyle w:val="Balk1"/>
        <w:numPr>
          <w:ilvl w:val="0"/>
          <w:numId w:val="16"/>
        </w:numPr>
        <w:ind w:left="0" w:hanging="284"/>
        <w:rPr>
          <w:rFonts w:asciiTheme="minorHAnsi" w:hAnsiTheme="minorHAnsi" w:cstheme="minorHAnsi"/>
          <w:b/>
          <w:sz w:val="20"/>
          <w:szCs w:val="20"/>
          <w:u w:val="none"/>
        </w:rPr>
      </w:pPr>
      <w:bookmarkStart w:id="440" w:name="_Toc199276245"/>
      <w:bookmarkStart w:id="441" w:name="_Hlk6578175"/>
      <w:r w:rsidRPr="0066249C">
        <w:rPr>
          <w:rFonts w:asciiTheme="minorHAnsi" w:hAnsiTheme="minorHAnsi" w:cstheme="minorHAnsi"/>
          <w:b/>
          <w:sz w:val="20"/>
          <w:szCs w:val="20"/>
          <w:u w:val="none"/>
          <w:lang w:val="tr-TR"/>
        </w:rPr>
        <w:t>KARŞILIKLAR</w:t>
      </w:r>
      <w:bookmarkEnd w:id="440"/>
    </w:p>
    <w:bookmarkEnd w:id="441"/>
    <w:p w14:paraId="60E1D24B" w14:textId="77777777" w:rsidR="001F2C0B" w:rsidRPr="0066249C" w:rsidRDefault="001F2C0B" w:rsidP="001F2C0B">
      <w:pPr>
        <w:jc w:val="both"/>
        <w:rPr>
          <w:rFonts w:asciiTheme="minorHAnsi" w:hAnsiTheme="minorHAnsi" w:cstheme="minorHAnsi"/>
          <w:b/>
          <w:bCs/>
          <w:sz w:val="20"/>
          <w:szCs w:val="20"/>
          <w:u w:val="single"/>
        </w:rPr>
      </w:pPr>
    </w:p>
    <w:p w14:paraId="524D716B" w14:textId="77777777" w:rsidR="00B500E0" w:rsidRDefault="00B500E0" w:rsidP="00B500E0">
      <w:pPr>
        <w:jc w:val="both"/>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Kısa Vadeli Karşılıklar</w:t>
      </w:r>
    </w:p>
    <w:p w14:paraId="21933174" w14:textId="77777777" w:rsidR="00200203" w:rsidRPr="0066249C" w:rsidRDefault="00200203" w:rsidP="00B500E0">
      <w:pPr>
        <w:jc w:val="both"/>
        <w:rPr>
          <w:rFonts w:asciiTheme="minorHAnsi" w:hAnsiTheme="minorHAnsi" w:cstheme="minorHAnsi"/>
          <w:b/>
          <w:bCs/>
          <w:color w:val="000000"/>
          <w:sz w:val="20"/>
          <w:szCs w:val="20"/>
        </w:rPr>
      </w:pPr>
    </w:p>
    <w:p w14:paraId="52E9AB72" w14:textId="6BD30B04" w:rsidR="009170D1" w:rsidRDefault="00200203" w:rsidP="00441B97">
      <w:pPr>
        <w:rPr>
          <w:rFonts w:asciiTheme="minorHAnsi" w:hAnsiTheme="minorHAnsi" w:cstheme="minorHAnsi"/>
          <w:b/>
          <w:bCs/>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w:t>
      </w:r>
      <w:r w:rsidRPr="0066249C">
        <w:rPr>
          <w:rFonts w:asciiTheme="minorHAnsi" w:hAnsiTheme="minorHAnsi" w:cstheme="minorHAnsi"/>
          <w:sz w:val="20"/>
          <w:szCs w:val="20"/>
        </w:rPr>
        <w:t>: Bulunmamaktadır).</w:t>
      </w:r>
    </w:p>
    <w:p w14:paraId="146BDE31" w14:textId="77777777" w:rsidR="00344151" w:rsidRDefault="00344151" w:rsidP="00441B97">
      <w:pPr>
        <w:rPr>
          <w:rFonts w:asciiTheme="minorHAnsi" w:hAnsiTheme="minorHAnsi" w:cstheme="minorHAnsi"/>
          <w:b/>
          <w:bCs/>
          <w:sz w:val="20"/>
          <w:szCs w:val="20"/>
        </w:rPr>
      </w:pPr>
    </w:p>
    <w:p w14:paraId="05F3DD02" w14:textId="77777777" w:rsidR="00B500E0" w:rsidRPr="0066249C" w:rsidRDefault="00B500E0" w:rsidP="00B500E0">
      <w:pPr>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Uzun Vadeli Karşılıklar</w:t>
      </w:r>
    </w:p>
    <w:p w14:paraId="4A8C1953" w14:textId="4A607A3B" w:rsidR="007C5895" w:rsidRDefault="007C5895" w:rsidP="00B500E0">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5953"/>
        <w:gridCol w:w="1984"/>
        <w:gridCol w:w="1984"/>
      </w:tblGrid>
      <w:tr w:rsidR="00200203" w:rsidRPr="00344151" w14:paraId="0F776ABE" w14:textId="77777777" w:rsidTr="00344151">
        <w:trPr>
          <w:trHeight w:val="288"/>
        </w:trPr>
        <w:tc>
          <w:tcPr>
            <w:tcW w:w="3000" w:type="pct"/>
            <w:tcBorders>
              <w:top w:val="nil"/>
              <w:left w:val="nil"/>
              <w:bottom w:val="single" w:sz="4" w:space="0" w:color="auto"/>
              <w:right w:val="nil"/>
            </w:tcBorders>
            <w:shd w:val="clear" w:color="auto" w:fill="auto"/>
            <w:noWrap/>
            <w:vAlign w:val="center"/>
            <w:hideMark/>
          </w:tcPr>
          <w:p w14:paraId="0A49F441" w14:textId="0B64C848" w:rsidR="00200203" w:rsidRPr="00344151" w:rsidRDefault="00200203" w:rsidP="00200203">
            <w:pPr>
              <w:outlineLvl w:val="0"/>
              <w:rPr>
                <w:rFonts w:ascii="Calibri" w:hAnsi="Calibri" w:cs="Calibri"/>
                <w:b/>
                <w:bCs/>
                <w:sz w:val="20"/>
                <w:szCs w:val="20"/>
              </w:rPr>
            </w:pPr>
            <w:r>
              <w:rPr>
                <w:rFonts w:ascii="Calibri" w:hAnsi="Calibri" w:cs="Calibri"/>
                <w:b/>
                <w:bCs/>
                <w:sz w:val="20"/>
                <w:szCs w:val="20"/>
              </w:rPr>
              <w:t> </w:t>
            </w:r>
          </w:p>
        </w:tc>
        <w:tc>
          <w:tcPr>
            <w:tcW w:w="1000" w:type="pct"/>
            <w:tcBorders>
              <w:top w:val="nil"/>
              <w:left w:val="nil"/>
              <w:bottom w:val="single" w:sz="4" w:space="0" w:color="auto"/>
              <w:right w:val="nil"/>
            </w:tcBorders>
            <w:shd w:val="clear" w:color="auto" w:fill="auto"/>
            <w:vAlign w:val="center"/>
            <w:hideMark/>
          </w:tcPr>
          <w:p w14:paraId="522C0CFF" w14:textId="002FD319" w:rsidR="00200203" w:rsidRPr="00344151" w:rsidRDefault="00200203" w:rsidP="00200203">
            <w:pPr>
              <w:jc w:val="right"/>
              <w:outlineLvl w:val="0"/>
              <w:rPr>
                <w:rFonts w:ascii="Calibri" w:hAnsi="Calibri" w:cs="Calibri"/>
                <w:b/>
                <w:bCs/>
                <w:color w:val="000000"/>
                <w:sz w:val="20"/>
                <w:szCs w:val="20"/>
              </w:rPr>
            </w:pPr>
            <w:bookmarkStart w:id="442" w:name="_Toc199276246"/>
            <w:r>
              <w:rPr>
                <w:rFonts w:ascii="Calibri" w:hAnsi="Calibri" w:cs="Calibri"/>
                <w:b/>
                <w:bCs/>
                <w:color w:val="000000"/>
                <w:sz w:val="20"/>
                <w:szCs w:val="20"/>
              </w:rPr>
              <w:t>31 Aralık 2024</w:t>
            </w:r>
            <w:bookmarkEnd w:id="442"/>
          </w:p>
        </w:tc>
        <w:tc>
          <w:tcPr>
            <w:tcW w:w="1000" w:type="pct"/>
            <w:tcBorders>
              <w:top w:val="nil"/>
              <w:left w:val="nil"/>
              <w:bottom w:val="single" w:sz="4" w:space="0" w:color="auto"/>
              <w:right w:val="nil"/>
            </w:tcBorders>
            <w:shd w:val="clear" w:color="auto" w:fill="auto"/>
            <w:vAlign w:val="center"/>
            <w:hideMark/>
          </w:tcPr>
          <w:p w14:paraId="7EFB72FE" w14:textId="41FF58C3" w:rsidR="00200203" w:rsidRPr="00344151" w:rsidRDefault="00200203" w:rsidP="00200203">
            <w:pPr>
              <w:jc w:val="right"/>
              <w:outlineLvl w:val="0"/>
              <w:rPr>
                <w:rFonts w:ascii="Calibri" w:hAnsi="Calibri" w:cs="Calibri"/>
                <w:b/>
                <w:bCs/>
                <w:color w:val="000000"/>
                <w:sz w:val="20"/>
                <w:szCs w:val="20"/>
              </w:rPr>
            </w:pPr>
            <w:bookmarkStart w:id="443" w:name="_Toc199276247"/>
            <w:r>
              <w:rPr>
                <w:rFonts w:ascii="Calibri" w:hAnsi="Calibri" w:cs="Calibri"/>
                <w:b/>
                <w:bCs/>
                <w:color w:val="000000"/>
                <w:sz w:val="20"/>
                <w:szCs w:val="20"/>
              </w:rPr>
              <w:t>31 Aralık 2023</w:t>
            </w:r>
            <w:bookmarkEnd w:id="443"/>
          </w:p>
        </w:tc>
      </w:tr>
      <w:tr w:rsidR="00200203" w:rsidRPr="00344151" w14:paraId="62C20716" w14:textId="77777777" w:rsidTr="00344151">
        <w:trPr>
          <w:trHeight w:val="288"/>
        </w:trPr>
        <w:tc>
          <w:tcPr>
            <w:tcW w:w="3000" w:type="pct"/>
            <w:tcBorders>
              <w:top w:val="nil"/>
              <w:left w:val="nil"/>
              <w:bottom w:val="nil"/>
              <w:right w:val="nil"/>
            </w:tcBorders>
            <w:shd w:val="clear" w:color="auto" w:fill="auto"/>
            <w:noWrap/>
            <w:vAlign w:val="center"/>
            <w:hideMark/>
          </w:tcPr>
          <w:p w14:paraId="7346C739" w14:textId="346A5413" w:rsidR="00200203" w:rsidRPr="00344151" w:rsidRDefault="00200203" w:rsidP="00200203">
            <w:pPr>
              <w:outlineLvl w:val="0"/>
              <w:rPr>
                <w:rFonts w:ascii="Calibri" w:hAnsi="Calibri" w:cs="Calibri"/>
                <w:color w:val="000000"/>
                <w:sz w:val="20"/>
                <w:szCs w:val="20"/>
              </w:rPr>
            </w:pPr>
            <w:bookmarkStart w:id="444" w:name="_Toc199276248"/>
            <w:r>
              <w:rPr>
                <w:rFonts w:ascii="Calibri" w:hAnsi="Calibri" w:cs="Calibri"/>
                <w:color w:val="000000"/>
                <w:sz w:val="20"/>
                <w:szCs w:val="20"/>
              </w:rPr>
              <w:t>Kıdem Tazminat Karşılığı</w:t>
            </w:r>
            <w:bookmarkEnd w:id="444"/>
          </w:p>
        </w:tc>
        <w:tc>
          <w:tcPr>
            <w:tcW w:w="1000" w:type="pct"/>
            <w:tcBorders>
              <w:top w:val="nil"/>
              <w:left w:val="nil"/>
              <w:bottom w:val="nil"/>
              <w:right w:val="nil"/>
            </w:tcBorders>
            <w:shd w:val="clear" w:color="auto" w:fill="auto"/>
            <w:noWrap/>
            <w:vAlign w:val="center"/>
            <w:hideMark/>
          </w:tcPr>
          <w:p w14:paraId="7D55CB7E" w14:textId="17786C52" w:rsidR="00200203" w:rsidRPr="00344151" w:rsidRDefault="00200203" w:rsidP="00200203">
            <w:pPr>
              <w:jc w:val="right"/>
              <w:outlineLvl w:val="0"/>
              <w:rPr>
                <w:rFonts w:ascii="Calibri" w:hAnsi="Calibri" w:cs="Calibri"/>
                <w:sz w:val="20"/>
                <w:szCs w:val="20"/>
              </w:rPr>
            </w:pPr>
            <w:bookmarkStart w:id="445" w:name="_Toc199276249"/>
            <w:r>
              <w:rPr>
                <w:rFonts w:ascii="Calibri" w:hAnsi="Calibri" w:cs="Calibri"/>
                <w:color w:val="000000"/>
                <w:sz w:val="20"/>
                <w:szCs w:val="20"/>
              </w:rPr>
              <w:t>626.030</w:t>
            </w:r>
            <w:bookmarkEnd w:id="445"/>
          </w:p>
        </w:tc>
        <w:tc>
          <w:tcPr>
            <w:tcW w:w="1000" w:type="pct"/>
            <w:tcBorders>
              <w:top w:val="nil"/>
              <w:left w:val="nil"/>
              <w:bottom w:val="nil"/>
              <w:right w:val="nil"/>
            </w:tcBorders>
            <w:shd w:val="clear" w:color="auto" w:fill="auto"/>
            <w:noWrap/>
            <w:vAlign w:val="center"/>
            <w:hideMark/>
          </w:tcPr>
          <w:p w14:paraId="5F6C8F4B" w14:textId="1201B761" w:rsidR="00200203" w:rsidRPr="00344151" w:rsidRDefault="00200203" w:rsidP="00200203">
            <w:pPr>
              <w:jc w:val="right"/>
              <w:outlineLvl w:val="0"/>
              <w:rPr>
                <w:rFonts w:ascii="Calibri" w:hAnsi="Calibri" w:cs="Calibri"/>
                <w:sz w:val="20"/>
                <w:szCs w:val="20"/>
              </w:rPr>
            </w:pPr>
            <w:bookmarkStart w:id="446" w:name="_Toc199276250"/>
            <w:r>
              <w:rPr>
                <w:rFonts w:ascii="Calibri" w:hAnsi="Calibri" w:cs="Calibri"/>
                <w:color w:val="000000"/>
                <w:sz w:val="20"/>
                <w:szCs w:val="20"/>
              </w:rPr>
              <w:t>310.059</w:t>
            </w:r>
            <w:bookmarkEnd w:id="446"/>
          </w:p>
        </w:tc>
      </w:tr>
      <w:tr w:rsidR="00200203" w:rsidRPr="00344151" w14:paraId="276BBDE7" w14:textId="77777777" w:rsidTr="00344151">
        <w:trPr>
          <w:trHeight w:val="288"/>
        </w:trPr>
        <w:tc>
          <w:tcPr>
            <w:tcW w:w="3000" w:type="pct"/>
            <w:tcBorders>
              <w:top w:val="single" w:sz="4" w:space="0" w:color="auto"/>
              <w:left w:val="nil"/>
              <w:bottom w:val="single" w:sz="4" w:space="0" w:color="auto"/>
              <w:right w:val="nil"/>
            </w:tcBorders>
            <w:shd w:val="clear" w:color="auto" w:fill="auto"/>
            <w:noWrap/>
            <w:vAlign w:val="center"/>
            <w:hideMark/>
          </w:tcPr>
          <w:p w14:paraId="4896C4D6" w14:textId="6F5790EE" w:rsidR="00200203" w:rsidRPr="00344151" w:rsidRDefault="00200203" w:rsidP="00200203">
            <w:pPr>
              <w:outlineLvl w:val="0"/>
              <w:rPr>
                <w:rFonts w:ascii="Calibri" w:hAnsi="Calibri" w:cs="Calibri"/>
                <w:b/>
                <w:bCs/>
                <w:color w:val="000000"/>
                <w:sz w:val="20"/>
                <w:szCs w:val="20"/>
              </w:rPr>
            </w:pPr>
            <w:bookmarkStart w:id="447" w:name="_Toc199276251"/>
            <w:r>
              <w:rPr>
                <w:rFonts w:ascii="Calibri" w:hAnsi="Calibri" w:cs="Calibri"/>
                <w:b/>
                <w:bCs/>
                <w:color w:val="000000"/>
                <w:sz w:val="20"/>
                <w:szCs w:val="20"/>
              </w:rPr>
              <w:t>Toplam</w:t>
            </w:r>
            <w:bookmarkEnd w:id="447"/>
          </w:p>
        </w:tc>
        <w:tc>
          <w:tcPr>
            <w:tcW w:w="1000" w:type="pct"/>
            <w:tcBorders>
              <w:top w:val="single" w:sz="4" w:space="0" w:color="auto"/>
              <w:left w:val="nil"/>
              <w:bottom w:val="single" w:sz="4" w:space="0" w:color="auto"/>
              <w:right w:val="nil"/>
            </w:tcBorders>
            <w:shd w:val="clear" w:color="auto" w:fill="auto"/>
            <w:noWrap/>
            <w:vAlign w:val="center"/>
            <w:hideMark/>
          </w:tcPr>
          <w:p w14:paraId="5B0A2A85" w14:textId="32A7E58B" w:rsidR="00200203" w:rsidRPr="00344151" w:rsidRDefault="00200203" w:rsidP="00200203">
            <w:pPr>
              <w:jc w:val="right"/>
              <w:outlineLvl w:val="0"/>
              <w:rPr>
                <w:rFonts w:ascii="Calibri" w:hAnsi="Calibri" w:cs="Calibri"/>
                <w:b/>
                <w:bCs/>
                <w:sz w:val="20"/>
                <w:szCs w:val="20"/>
              </w:rPr>
            </w:pPr>
            <w:bookmarkStart w:id="448" w:name="_Toc199276252"/>
            <w:r>
              <w:rPr>
                <w:rFonts w:ascii="Calibri" w:hAnsi="Calibri" w:cs="Calibri"/>
                <w:b/>
                <w:bCs/>
                <w:sz w:val="20"/>
                <w:szCs w:val="20"/>
              </w:rPr>
              <w:t>626.030</w:t>
            </w:r>
            <w:bookmarkEnd w:id="448"/>
            <w:r>
              <w:rPr>
                <w:rFonts w:ascii="Calibri" w:hAnsi="Calibri" w:cs="Calibri"/>
                <w:b/>
                <w:bCs/>
                <w:sz w:val="20"/>
                <w:szCs w:val="20"/>
              </w:rPr>
              <w:t xml:space="preserve"> </w:t>
            </w:r>
          </w:p>
        </w:tc>
        <w:tc>
          <w:tcPr>
            <w:tcW w:w="1000" w:type="pct"/>
            <w:tcBorders>
              <w:top w:val="single" w:sz="4" w:space="0" w:color="auto"/>
              <w:left w:val="nil"/>
              <w:bottom w:val="single" w:sz="4" w:space="0" w:color="auto"/>
              <w:right w:val="nil"/>
            </w:tcBorders>
            <w:shd w:val="clear" w:color="auto" w:fill="auto"/>
            <w:noWrap/>
            <w:vAlign w:val="center"/>
            <w:hideMark/>
          </w:tcPr>
          <w:p w14:paraId="300E15EC" w14:textId="086FF60D" w:rsidR="00200203" w:rsidRPr="00344151" w:rsidRDefault="00200203" w:rsidP="00200203">
            <w:pPr>
              <w:jc w:val="right"/>
              <w:outlineLvl w:val="0"/>
              <w:rPr>
                <w:rFonts w:ascii="Calibri" w:hAnsi="Calibri" w:cs="Calibri"/>
                <w:b/>
                <w:bCs/>
                <w:sz w:val="20"/>
                <w:szCs w:val="20"/>
              </w:rPr>
            </w:pPr>
            <w:bookmarkStart w:id="449" w:name="_Toc199276253"/>
            <w:r>
              <w:rPr>
                <w:rFonts w:ascii="Calibri" w:hAnsi="Calibri" w:cs="Calibri"/>
                <w:b/>
                <w:bCs/>
                <w:sz w:val="20"/>
                <w:szCs w:val="20"/>
              </w:rPr>
              <w:t>310.059</w:t>
            </w:r>
            <w:bookmarkEnd w:id="449"/>
            <w:r>
              <w:rPr>
                <w:rFonts w:ascii="Calibri" w:hAnsi="Calibri" w:cs="Calibri"/>
                <w:b/>
                <w:bCs/>
                <w:sz w:val="20"/>
                <w:szCs w:val="20"/>
              </w:rPr>
              <w:t xml:space="preserve"> </w:t>
            </w:r>
          </w:p>
        </w:tc>
      </w:tr>
    </w:tbl>
    <w:p w14:paraId="25A03ED1" w14:textId="77777777" w:rsidR="00344151" w:rsidRDefault="00344151" w:rsidP="00B500E0">
      <w:pPr>
        <w:rPr>
          <w:rFonts w:asciiTheme="minorHAnsi" w:hAnsiTheme="minorHAnsi" w:cstheme="minorHAnsi"/>
          <w:b/>
          <w:sz w:val="20"/>
          <w:szCs w:val="20"/>
        </w:rPr>
      </w:pPr>
    </w:p>
    <w:p w14:paraId="60731DD7" w14:textId="77777777" w:rsidR="00B500E0" w:rsidRPr="0066249C" w:rsidRDefault="00B500E0" w:rsidP="00B500E0">
      <w:pPr>
        <w:rPr>
          <w:rFonts w:asciiTheme="minorHAnsi" w:hAnsiTheme="minorHAnsi" w:cstheme="minorHAnsi"/>
          <w:b/>
          <w:sz w:val="20"/>
          <w:szCs w:val="20"/>
        </w:rPr>
      </w:pPr>
      <w:r w:rsidRPr="0066249C">
        <w:rPr>
          <w:rFonts w:asciiTheme="minorHAnsi" w:hAnsiTheme="minorHAnsi" w:cstheme="minorHAnsi"/>
          <w:b/>
          <w:sz w:val="20"/>
          <w:szCs w:val="20"/>
        </w:rPr>
        <w:t>Kıdem Tazminatı Karşılığı</w:t>
      </w:r>
    </w:p>
    <w:p w14:paraId="3B4CAEBA" w14:textId="77777777" w:rsidR="00B500E0" w:rsidRPr="0066249C" w:rsidRDefault="00B500E0" w:rsidP="00B500E0">
      <w:pPr>
        <w:rPr>
          <w:rFonts w:asciiTheme="minorHAnsi" w:hAnsiTheme="minorHAnsi" w:cstheme="minorHAnsi"/>
          <w:b/>
          <w:sz w:val="20"/>
          <w:szCs w:val="20"/>
        </w:rPr>
      </w:pPr>
    </w:p>
    <w:p w14:paraId="07D7E573" w14:textId="77777777" w:rsidR="00B500E0" w:rsidRDefault="00B500E0" w:rsidP="00B500E0">
      <w:pPr>
        <w:jc w:val="both"/>
        <w:rPr>
          <w:rFonts w:asciiTheme="minorHAnsi" w:hAnsiTheme="minorHAnsi" w:cstheme="minorHAnsi"/>
          <w:sz w:val="20"/>
          <w:szCs w:val="20"/>
        </w:rPr>
      </w:pPr>
      <w:proofErr w:type="gramStart"/>
      <w:r w:rsidRPr="0066249C">
        <w:rPr>
          <w:rFonts w:asciiTheme="minorHAnsi" w:hAnsiTheme="minorHAnsi" w:cstheme="minorHAnsi"/>
          <w:sz w:val="20"/>
          <w:szCs w:val="20"/>
        </w:rPr>
        <w:t>Türkiye’de mevcut kanunlar çerçevesinde, Şirket bir yıllık hizmet süresini dolduran ve herhangi bir geçerli nedene bağlı olmaksızın işine son verilen, askerlik hizmeti için göreve çağrılan, vefat eden, erkekler için 25 kadınlar için 20 yıllık hizmet süresini dolduran ya da emeklilik yaşına gelmiş (kadınlarda 58, erkeklerde 60 yaş) personeline kıdem tazminatı ödemesi yapmak zorundadır.</w:t>
      </w:r>
      <w:proofErr w:type="gramEnd"/>
    </w:p>
    <w:p w14:paraId="42AD0D5E" w14:textId="77777777" w:rsidR="00101904" w:rsidRPr="0066249C" w:rsidRDefault="00101904" w:rsidP="00B500E0">
      <w:pPr>
        <w:jc w:val="both"/>
        <w:rPr>
          <w:rFonts w:asciiTheme="minorHAnsi" w:hAnsiTheme="minorHAnsi" w:cstheme="minorHAnsi"/>
          <w:sz w:val="20"/>
          <w:szCs w:val="20"/>
        </w:rPr>
      </w:pPr>
    </w:p>
    <w:p w14:paraId="008A1205" w14:textId="225ACE47" w:rsidR="00A14AF9" w:rsidRDefault="00B500E0" w:rsidP="00B500E0">
      <w:pPr>
        <w:suppressAutoHyphens/>
        <w:jc w:val="both"/>
        <w:rPr>
          <w:rFonts w:asciiTheme="minorHAnsi" w:hAnsiTheme="minorHAnsi" w:cstheme="minorHAnsi"/>
          <w:sz w:val="20"/>
          <w:szCs w:val="20"/>
        </w:rPr>
      </w:pPr>
      <w:r w:rsidRPr="0066249C">
        <w:rPr>
          <w:rFonts w:asciiTheme="minorHAnsi" w:hAnsiTheme="minorHAnsi" w:cstheme="minorHAnsi"/>
          <w:sz w:val="20"/>
          <w:szCs w:val="20"/>
        </w:rPr>
        <w:t>Kıdem tazminatı yükümlülüğü yasal olarak herhangi bir fonlamaya tabi değildir. Kıdem tazminatı karşılığı, Şirket’in, çalışanların emekli olmasından kaynaklanan gelecekteki muhtemel yükümlülük tutarının bugünkü değerinin tahmin edilm</w:t>
      </w:r>
      <w:r w:rsidR="00EA20B9" w:rsidRPr="0066249C">
        <w:rPr>
          <w:rFonts w:asciiTheme="minorHAnsi" w:hAnsiTheme="minorHAnsi" w:cstheme="minorHAnsi"/>
          <w:sz w:val="20"/>
          <w:szCs w:val="20"/>
        </w:rPr>
        <w:t xml:space="preserve">esi yoluyla hesaplanmaktadır. </w:t>
      </w:r>
    </w:p>
    <w:tbl>
      <w:tblPr>
        <w:tblW w:w="5000" w:type="pct"/>
        <w:tblCellMar>
          <w:left w:w="70" w:type="dxa"/>
          <w:right w:w="70" w:type="dxa"/>
        </w:tblCellMar>
        <w:tblLook w:val="04A0" w:firstRow="1" w:lastRow="0" w:firstColumn="1" w:lastColumn="0" w:noHBand="0" w:noVBand="1"/>
      </w:tblPr>
      <w:tblGrid>
        <w:gridCol w:w="5953"/>
        <w:gridCol w:w="1984"/>
        <w:gridCol w:w="1984"/>
      </w:tblGrid>
      <w:tr w:rsidR="00360CD3" w:rsidRPr="00FB3AD9" w14:paraId="492DE0CE" w14:textId="77777777" w:rsidTr="00FB3AD9">
        <w:trPr>
          <w:trHeight w:val="288"/>
        </w:trPr>
        <w:tc>
          <w:tcPr>
            <w:tcW w:w="3000" w:type="pct"/>
            <w:tcBorders>
              <w:top w:val="nil"/>
              <w:left w:val="nil"/>
              <w:bottom w:val="single" w:sz="4" w:space="0" w:color="auto"/>
              <w:right w:val="nil"/>
            </w:tcBorders>
            <w:shd w:val="clear" w:color="auto" w:fill="auto"/>
            <w:noWrap/>
            <w:vAlign w:val="center"/>
            <w:hideMark/>
          </w:tcPr>
          <w:p w14:paraId="2E4DA6FD" w14:textId="47AC0163" w:rsidR="00360CD3" w:rsidRPr="00FB3AD9" w:rsidRDefault="00360CD3" w:rsidP="00360CD3">
            <w:pPr>
              <w:outlineLvl w:val="0"/>
              <w:rPr>
                <w:rFonts w:ascii="Calibri" w:hAnsi="Calibri" w:cs="Calibri"/>
                <w:b/>
                <w:bCs/>
                <w:sz w:val="20"/>
                <w:szCs w:val="20"/>
              </w:rPr>
            </w:pPr>
            <w:r>
              <w:rPr>
                <w:rFonts w:ascii="Calibri" w:hAnsi="Calibri" w:cs="Calibri"/>
                <w:b/>
                <w:bCs/>
                <w:sz w:val="20"/>
                <w:szCs w:val="20"/>
              </w:rPr>
              <w:t> </w:t>
            </w:r>
          </w:p>
        </w:tc>
        <w:tc>
          <w:tcPr>
            <w:tcW w:w="1000" w:type="pct"/>
            <w:tcBorders>
              <w:top w:val="nil"/>
              <w:left w:val="nil"/>
              <w:bottom w:val="single" w:sz="4" w:space="0" w:color="auto"/>
              <w:right w:val="nil"/>
            </w:tcBorders>
            <w:shd w:val="clear" w:color="auto" w:fill="auto"/>
            <w:vAlign w:val="center"/>
            <w:hideMark/>
          </w:tcPr>
          <w:p w14:paraId="740C0815" w14:textId="12292A92" w:rsidR="00360CD3" w:rsidRPr="00FB3AD9" w:rsidRDefault="00360CD3" w:rsidP="00360CD3">
            <w:pPr>
              <w:jc w:val="right"/>
              <w:outlineLvl w:val="0"/>
              <w:rPr>
                <w:rFonts w:ascii="Calibri" w:hAnsi="Calibri" w:cs="Calibri"/>
                <w:b/>
                <w:bCs/>
                <w:color w:val="000000"/>
                <w:sz w:val="20"/>
                <w:szCs w:val="20"/>
              </w:rPr>
            </w:pPr>
            <w:bookmarkStart w:id="450" w:name="_Toc199276254"/>
            <w:r>
              <w:rPr>
                <w:rFonts w:ascii="Calibri" w:hAnsi="Calibri" w:cs="Calibri"/>
                <w:b/>
                <w:bCs/>
                <w:color w:val="000000"/>
                <w:sz w:val="20"/>
                <w:szCs w:val="20"/>
              </w:rPr>
              <w:t>31 Aralık 2024</w:t>
            </w:r>
            <w:bookmarkEnd w:id="450"/>
          </w:p>
        </w:tc>
        <w:tc>
          <w:tcPr>
            <w:tcW w:w="1000" w:type="pct"/>
            <w:tcBorders>
              <w:top w:val="nil"/>
              <w:left w:val="nil"/>
              <w:bottom w:val="single" w:sz="4" w:space="0" w:color="auto"/>
              <w:right w:val="nil"/>
            </w:tcBorders>
            <w:shd w:val="clear" w:color="auto" w:fill="auto"/>
            <w:vAlign w:val="center"/>
            <w:hideMark/>
          </w:tcPr>
          <w:p w14:paraId="0C9EF51C" w14:textId="17271EAB" w:rsidR="00360CD3" w:rsidRPr="00FB3AD9" w:rsidRDefault="00360CD3" w:rsidP="00360CD3">
            <w:pPr>
              <w:jc w:val="right"/>
              <w:outlineLvl w:val="0"/>
              <w:rPr>
                <w:rFonts w:ascii="Calibri" w:hAnsi="Calibri" w:cs="Calibri"/>
                <w:b/>
                <w:bCs/>
                <w:color w:val="000000"/>
                <w:sz w:val="20"/>
                <w:szCs w:val="20"/>
              </w:rPr>
            </w:pPr>
            <w:bookmarkStart w:id="451" w:name="_Toc199276255"/>
            <w:r>
              <w:rPr>
                <w:rFonts w:ascii="Calibri" w:hAnsi="Calibri" w:cs="Calibri"/>
                <w:b/>
                <w:bCs/>
                <w:color w:val="000000"/>
                <w:sz w:val="20"/>
                <w:szCs w:val="20"/>
              </w:rPr>
              <w:t>31 Aralık 2023</w:t>
            </w:r>
            <w:bookmarkEnd w:id="451"/>
          </w:p>
        </w:tc>
      </w:tr>
      <w:tr w:rsidR="00360CD3" w:rsidRPr="00FB3AD9" w14:paraId="0958D515" w14:textId="77777777" w:rsidTr="00FB3AD9">
        <w:trPr>
          <w:trHeight w:val="288"/>
        </w:trPr>
        <w:tc>
          <w:tcPr>
            <w:tcW w:w="3000" w:type="pct"/>
            <w:tcBorders>
              <w:top w:val="nil"/>
              <w:left w:val="nil"/>
              <w:bottom w:val="nil"/>
              <w:right w:val="nil"/>
            </w:tcBorders>
            <w:shd w:val="clear" w:color="auto" w:fill="auto"/>
            <w:noWrap/>
            <w:vAlign w:val="center"/>
            <w:hideMark/>
          </w:tcPr>
          <w:p w14:paraId="00160A11" w14:textId="1AB70351" w:rsidR="00360CD3" w:rsidRPr="00FB3AD9" w:rsidRDefault="00360CD3" w:rsidP="00360CD3">
            <w:pPr>
              <w:outlineLvl w:val="0"/>
              <w:rPr>
                <w:rFonts w:ascii="Calibri" w:hAnsi="Calibri" w:cs="Calibri"/>
                <w:b/>
                <w:bCs/>
                <w:color w:val="000000"/>
                <w:sz w:val="20"/>
                <w:szCs w:val="20"/>
              </w:rPr>
            </w:pPr>
            <w:bookmarkStart w:id="452" w:name="_Toc199276256"/>
            <w:r>
              <w:rPr>
                <w:rFonts w:ascii="Calibri" w:hAnsi="Calibri" w:cs="Calibri"/>
                <w:b/>
                <w:bCs/>
                <w:color w:val="000000"/>
                <w:sz w:val="20"/>
                <w:szCs w:val="20"/>
              </w:rPr>
              <w:t>Dönem Başı - 1 Ocak</w:t>
            </w:r>
            <w:bookmarkEnd w:id="452"/>
          </w:p>
        </w:tc>
        <w:tc>
          <w:tcPr>
            <w:tcW w:w="1000" w:type="pct"/>
            <w:tcBorders>
              <w:top w:val="nil"/>
              <w:left w:val="nil"/>
              <w:bottom w:val="nil"/>
              <w:right w:val="nil"/>
            </w:tcBorders>
            <w:shd w:val="clear" w:color="auto" w:fill="auto"/>
            <w:noWrap/>
            <w:vAlign w:val="center"/>
            <w:hideMark/>
          </w:tcPr>
          <w:p w14:paraId="688CEFBC" w14:textId="7665EE26" w:rsidR="00360CD3" w:rsidRPr="00FB3AD9" w:rsidRDefault="00360CD3" w:rsidP="00360CD3">
            <w:pPr>
              <w:jc w:val="right"/>
              <w:outlineLvl w:val="0"/>
              <w:rPr>
                <w:rFonts w:ascii="Calibri" w:hAnsi="Calibri" w:cs="Calibri"/>
                <w:color w:val="000000"/>
                <w:sz w:val="20"/>
                <w:szCs w:val="20"/>
              </w:rPr>
            </w:pPr>
            <w:bookmarkStart w:id="453" w:name="_Toc199276257"/>
            <w:r>
              <w:rPr>
                <w:rFonts w:ascii="Calibri" w:hAnsi="Calibri" w:cs="Calibri"/>
                <w:color w:val="000000"/>
                <w:sz w:val="20"/>
                <w:szCs w:val="20"/>
              </w:rPr>
              <w:t>310.059</w:t>
            </w:r>
            <w:bookmarkEnd w:id="453"/>
          </w:p>
        </w:tc>
        <w:tc>
          <w:tcPr>
            <w:tcW w:w="1000" w:type="pct"/>
            <w:tcBorders>
              <w:top w:val="nil"/>
              <w:left w:val="nil"/>
              <w:bottom w:val="nil"/>
              <w:right w:val="nil"/>
            </w:tcBorders>
            <w:shd w:val="clear" w:color="auto" w:fill="auto"/>
            <w:noWrap/>
            <w:vAlign w:val="center"/>
            <w:hideMark/>
          </w:tcPr>
          <w:p w14:paraId="01D5FD08" w14:textId="7DC2C056" w:rsidR="00360CD3" w:rsidRPr="00FB3AD9" w:rsidRDefault="00360CD3" w:rsidP="00360CD3">
            <w:pPr>
              <w:jc w:val="right"/>
              <w:outlineLvl w:val="0"/>
              <w:rPr>
                <w:rFonts w:ascii="Calibri" w:hAnsi="Calibri" w:cs="Calibri"/>
                <w:color w:val="000000"/>
                <w:sz w:val="20"/>
                <w:szCs w:val="20"/>
              </w:rPr>
            </w:pPr>
            <w:bookmarkStart w:id="454" w:name="_Toc199276258"/>
            <w:r>
              <w:rPr>
                <w:rFonts w:ascii="Calibri" w:hAnsi="Calibri" w:cs="Calibri"/>
                <w:color w:val="000000"/>
                <w:sz w:val="20"/>
                <w:szCs w:val="20"/>
              </w:rPr>
              <w:t>662.149</w:t>
            </w:r>
            <w:bookmarkEnd w:id="454"/>
          </w:p>
        </w:tc>
      </w:tr>
      <w:tr w:rsidR="00360CD3" w:rsidRPr="00FB3AD9" w14:paraId="72EE86ED" w14:textId="77777777" w:rsidTr="00FB3AD9">
        <w:trPr>
          <w:trHeight w:val="288"/>
        </w:trPr>
        <w:tc>
          <w:tcPr>
            <w:tcW w:w="3000" w:type="pct"/>
            <w:tcBorders>
              <w:top w:val="nil"/>
              <w:left w:val="nil"/>
              <w:bottom w:val="nil"/>
              <w:right w:val="nil"/>
            </w:tcBorders>
            <w:shd w:val="clear" w:color="auto" w:fill="auto"/>
            <w:noWrap/>
            <w:vAlign w:val="center"/>
            <w:hideMark/>
          </w:tcPr>
          <w:p w14:paraId="2FF32A73" w14:textId="0EE35521" w:rsidR="00360CD3" w:rsidRPr="00FB3AD9" w:rsidRDefault="00360CD3" w:rsidP="00360CD3">
            <w:pPr>
              <w:outlineLvl w:val="0"/>
              <w:rPr>
                <w:rFonts w:ascii="Calibri" w:hAnsi="Calibri" w:cs="Calibri"/>
                <w:sz w:val="20"/>
                <w:szCs w:val="20"/>
              </w:rPr>
            </w:pPr>
            <w:bookmarkStart w:id="455" w:name="_Toc199276259"/>
            <w:r>
              <w:rPr>
                <w:rFonts w:ascii="Calibri" w:hAnsi="Calibri" w:cs="Calibri"/>
                <w:sz w:val="20"/>
                <w:szCs w:val="20"/>
              </w:rPr>
              <w:t>Cari Hizmet Maliyeti</w:t>
            </w:r>
            <w:bookmarkEnd w:id="455"/>
          </w:p>
        </w:tc>
        <w:tc>
          <w:tcPr>
            <w:tcW w:w="1000" w:type="pct"/>
            <w:tcBorders>
              <w:top w:val="nil"/>
              <w:left w:val="nil"/>
              <w:bottom w:val="nil"/>
              <w:right w:val="nil"/>
            </w:tcBorders>
            <w:shd w:val="clear" w:color="auto" w:fill="auto"/>
            <w:noWrap/>
            <w:vAlign w:val="center"/>
            <w:hideMark/>
          </w:tcPr>
          <w:p w14:paraId="1EB04181" w14:textId="025DDCB9" w:rsidR="00360CD3" w:rsidRPr="00FB3AD9" w:rsidRDefault="00360CD3" w:rsidP="00360CD3">
            <w:pPr>
              <w:jc w:val="right"/>
              <w:outlineLvl w:val="0"/>
              <w:rPr>
                <w:rFonts w:ascii="Calibri" w:hAnsi="Calibri" w:cs="Calibri"/>
                <w:color w:val="000000"/>
                <w:sz w:val="20"/>
                <w:szCs w:val="20"/>
              </w:rPr>
            </w:pPr>
            <w:bookmarkStart w:id="456" w:name="_Toc199276260"/>
            <w:r>
              <w:rPr>
                <w:rFonts w:ascii="Calibri" w:hAnsi="Calibri" w:cs="Calibri"/>
                <w:color w:val="000000"/>
                <w:sz w:val="20"/>
                <w:szCs w:val="20"/>
              </w:rPr>
              <w:t>411.276</w:t>
            </w:r>
            <w:bookmarkEnd w:id="456"/>
          </w:p>
        </w:tc>
        <w:tc>
          <w:tcPr>
            <w:tcW w:w="1000" w:type="pct"/>
            <w:tcBorders>
              <w:top w:val="nil"/>
              <w:left w:val="nil"/>
              <w:bottom w:val="nil"/>
              <w:right w:val="nil"/>
            </w:tcBorders>
            <w:shd w:val="clear" w:color="auto" w:fill="auto"/>
            <w:noWrap/>
            <w:vAlign w:val="center"/>
            <w:hideMark/>
          </w:tcPr>
          <w:p w14:paraId="6ACDC43F" w14:textId="436969D8" w:rsidR="00360CD3" w:rsidRPr="00FB3AD9" w:rsidRDefault="00360CD3" w:rsidP="00360CD3">
            <w:pPr>
              <w:jc w:val="right"/>
              <w:outlineLvl w:val="0"/>
              <w:rPr>
                <w:rFonts w:ascii="Calibri" w:hAnsi="Calibri" w:cs="Calibri"/>
                <w:color w:val="000000"/>
                <w:sz w:val="20"/>
                <w:szCs w:val="20"/>
              </w:rPr>
            </w:pPr>
            <w:bookmarkStart w:id="457" w:name="_Toc199276261"/>
            <w:r>
              <w:rPr>
                <w:rFonts w:ascii="Calibri" w:hAnsi="Calibri" w:cs="Calibri"/>
                <w:color w:val="000000"/>
                <w:sz w:val="20"/>
                <w:szCs w:val="20"/>
              </w:rPr>
              <w:t>(91.796)</w:t>
            </w:r>
            <w:bookmarkEnd w:id="457"/>
          </w:p>
        </w:tc>
      </w:tr>
      <w:tr w:rsidR="00360CD3" w:rsidRPr="00FB3AD9" w14:paraId="174B9BA7" w14:textId="77777777" w:rsidTr="00FB3AD9">
        <w:trPr>
          <w:trHeight w:val="288"/>
        </w:trPr>
        <w:tc>
          <w:tcPr>
            <w:tcW w:w="3000" w:type="pct"/>
            <w:tcBorders>
              <w:top w:val="nil"/>
              <w:left w:val="nil"/>
              <w:bottom w:val="nil"/>
              <w:right w:val="nil"/>
            </w:tcBorders>
            <w:shd w:val="clear" w:color="auto" w:fill="auto"/>
            <w:noWrap/>
            <w:vAlign w:val="center"/>
            <w:hideMark/>
          </w:tcPr>
          <w:p w14:paraId="43BB3932" w14:textId="48802CF9" w:rsidR="00360CD3" w:rsidRPr="00FB3AD9" w:rsidRDefault="00360CD3" w:rsidP="00360CD3">
            <w:pPr>
              <w:outlineLvl w:val="0"/>
              <w:rPr>
                <w:rFonts w:ascii="Calibri" w:hAnsi="Calibri" w:cs="Calibri"/>
                <w:color w:val="000000"/>
                <w:sz w:val="20"/>
                <w:szCs w:val="20"/>
              </w:rPr>
            </w:pPr>
            <w:bookmarkStart w:id="458" w:name="_Toc199276262"/>
            <w:r>
              <w:rPr>
                <w:rFonts w:ascii="Calibri" w:hAnsi="Calibri" w:cs="Calibri"/>
                <w:color w:val="000000"/>
                <w:sz w:val="20"/>
                <w:szCs w:val="20"/>
              </w:rPr>
              <w:t>Ödenen Tazminatlar</w:t>
            </w:r>
            <w:bookmarkEnd w:id="458"/>
          </w:p>
        </w:tc>
        <w:tc>
          <w:tcPr>
            <w:tcW w:w="1000" w:type="pct"/>
            <w:tcBorders>
              <w:top w:val="nil"/>
              <w:left w:val="nil"/>
              <w:bottom w:val="nil"/>
              <w:right w:val="nil"/>
            </w:tcBorders>
            <w:shd w:val="clear" w:color="auto" w:fill="auto"/>
            <w:noWrap/>
            <w:vAlign w:val="center"/>
            <w:hideMark/>
          </w:tcPr>
          <w:p w14:paraId="008DF9D3" w14:textId="519A6D09" w:rsidR="00360CD3" w:rsidRPr="00FB3AD9" w:rsidRDefault="00360CD3" w:rsidP="00360CD3">
            <w:pPr>
              <w:jc w:val="right"/>
              <w:outlineLvl w:val="0"/>
              <w:rPr>
                <w:rFonts w:ascii="Calibri" w:hAnsi="Calibri" w:cs="Calibri"/>
                <w:color w:val="000000"/>
                <w:sz w:val="20"/>
                <w:szCs w:val="20"/>
              </w:rPr>
            </w:pPr>
            <w:bookmarkStart w:id="459" w:name="_Toc199276263"/>
            <w:r>
              <w:rPr>
                <w:rFonts w:ascii="Calibri" w:hAnsi="Calibri" w:cs="Calibri"/>
                <w:color w:val="000000"/>
                <w:sz w:val="20"/>
                <w:szCs w:val="20"/>
              </w:rPr>
              <w:t>-</w:t>
            </w:r>
            <w:bookmarkEnd w:id="459"/>
            <w:r>
              <w:rPr>
                <w:rFonts w:ascii="Calibri" w:hAnsi="Calibri" w:cs="Calibri"/>
                <w:color w:val="000000"/>
                <w:sz w:val="20"/>
                <w:szCs w:val="20"/>
              </w:rPr>
              <w:t xml:space="preserve"> </w:t>
            </w:r>
          </w:p>
        </w:tc>
        <w:tc>
          <w:tcPr>
            <w:tcW w:w="1000" w:type="pct"/>
            <w:tcBorders>
              <w:top w:val="nil"/>
              <w:left w:val="nil"/>
              <w:bottom w:val="nil"/>
              <w:right w:val="nil"/>
            </w:tcBorders>
            <w:shd w:val="clear" w:color="auto" w:fill="auto"/>
            <w:noWrap/>
            <w:vAlign w:val="center"/>
            <w:hideMark/>
          </w:tcPr>
          <w:p w14:paraId="61B5D224" w14:textId="757AFDB3" w:rsidR="00360CD3" w:rsidRPr="00FB3AD9" w:rsidRDefault="00360CD3" w:rsidP="00360CD3">
            <w:pPr>
              <w:jc w:val="right"/>
              <w:outlineLvl w:val="0"/>
              <w:rPr>
                <w:rFonts w:ascii="Calibri" w:hAnsi="Calibri" w:cs="Calibri"/>
                <w:color w:val="000000"/>
                <w:sz w:val="20"/>
                <w:szCs w:val="20"/>
              </w:rPr>
            </w:pPr>
            <w:bookmarkStart w:id="460" w:name="_Toc199276264"/>
            <w:r>
              <w:rPr>
                <w:rFonts w:ascii="Calibri" w:hAnsi="Calibri" w:cs="Calibri"/>
                <w:color w:val="000000"/>
                <w:sz w:val="20"/>
                <w:szCs w:val="20"/>
              </w:rPr>
              <w:t>-</w:t>
            </w:r>
            <w:bookmarkEnd w:id="460"/>
            <w:r>
              <w:rPr>
                <w:rFonts w:ascii="Calibri" w:hAnsi="Calibri" w:cs="Calibri"/>
                <w:color w:val="000000"/>
                <w:sz w:val="20"/>
                <w:szCs w:val="20"/>
              </w:rPr>
              <w:t xml:space="preserve"> </w:t>
            </w:r>
          </w:p>
        </w:tc>
      </w:tr>
      <w:tr w:rsidR="00360CD3" w:rsidRPr="00FB3AD9" w14:paraId="15A3E4D4" w14:textId="77777777" w:rsidTr="00FB3AD9">
        <w:trPr>
          <w:trHeight w:val="288"/>
        </w:trPr>
        <w:tc>
          <w:tcPr>
            <w:tcW w:w="3000" w:type="pct"/>
            <w:tcBorders>
              <w:top w:val="nil"/>
              <w:left w:val="nil"/>
              <w:bottom w:val="nil"/>
              <w:right w:val="nil"/>
            </w:tcBorders>
            <w:shd w:val="clear" w:color="auto" w:fill="auto"/>
            <w:noWrap/>
            <w:vAlign w:val="center"/>
            <w:hideMark/>
          </w:tcPr>
          <w:p w14:paraId="4A9F1C2D" w14:textId="2D16CDC1" w:rsidR="00360CD3" w:rsidRPr="00FB3AD9" w:rsidRDefault="00360CD3" w:rsidP="00360CD3">
            <w:pPr>
              <w:outlineLvl w:val="0"/>
              <w:rPr>
                <w:rFonts w:ascii="Calibri" w:hAnsi="Calibri" w:cs="Calibri"/>
                <w:color w:val="000000"/>
                <w:sz w:val="20"/>
                <w:szCs w:val="20"/>
              </w:rPr>
            </w:pPr>
            <w:bookmarkStart w:id="461" w:name="_Toc199276265"/>
            <w:r>
              <w:rPr>
                <w:rFonts w:ascii="Calibri" w:hAnsi="Calibri" w:cs="Calibri"/>
                <w:sz w:val="20"/>
                <w:szCs w:val="20"/>
              </w:rPr>
              <w:t>Parasal Kazanç / Kayıp</w:t>
            </w:r>
            <w:bookmarkEnd w:id="461"/>
          </w:p>
        </w:tc>
        <w:tc>
          <w:tcPr>
            <w:tcW w:w="1000" w:type="pct"/>
            <w:tcBorders>
              <w:top w:val="nil"/>
              <w:left w:val="nil"/>
              <w:bottom w:val="nil"/>
              <w:right w:val="nil"/>
            </w:tcBorders>
            <w:shd w:val="clear" w:color="auto" w:fill="auto"/>
            <w:noWrap/>
            <w:vAlign w:val="center"/>
            <w:hideMark/>
          </w:tcPr>
          <w:p w14:paraId="5508C143" w14:textId="5971E41E" w:rsidR="00360CD3" w:rsidRPr="00FB3AD9" w:rsidRDefault="00360CD3" w:rsidP="00360CD3">
            <w:pPr>
              <w:jc w:val="right"/>
              <w:outlineLvl w:val="0"/>
              <w:rPr>
                <w:rFonts w:ascii="Calibri" w:hAnsi="Calibri" w:cs="Calibri"/>
                <w:color w:val="000000"/>
                <w:sz w:val="20"/>
                <w:szCs w:val="20"/>
              </w:rPr>
            </w:pPr>
            <w:bookmarkStart w:id="462" w:name="_Toc199276266"/>
            <w:r>
              <w:rPr>
                <w:rFonts w:ascii="Calibri" w:hAnsi="Calibri" w:cs="Calibri"/>
                <w:color w:val="000000"/>
                <w:sz w:val="20"/>
                <w:szCs w:val="20"/>
              </w:rPr>
              <w:t>(95.305)</w:t>
            </w:r>
            <w:bookmarkEnd w:id="462"/>
          </w:p>
        </w:tc>
        <w:tc>
          <w:tcPr>
            <w:tcW w:w="1000" w:type="pct"/>
            <w:tcBorders>
              <w:top w:val="nil"/>
              <w:left w:val="nil"/>
              <w:bottom w:val="nil"/>
              <w:right w:val="nil"/>
            </w:tcBorders>
            <w:shd w:val="clear" w:color="auto" w:fill="auto"/>
            <w:noWrap/>
            <w:vAlign w:val="center"/>
            <w:hideMark/>
          </w:tcPr>
          <w:p w14:paraId="4BEB1C27" w14:textId="6FC1BAC5" w:rsidR="00360CD3" w:rsidRPr="00FB3AD9" w:rsidRDefault="00360CD3" w:rsidP="00360CD3">
            <w:pPr>
              <w:jc w:val="right"/>
              <w:outlineLvl w:val="0"/>
              <w:rPr>
                <w:rFonts w:ascii="Calibri" w:hAnsi="Calibri" w:cs="Calibri"/>
                <w:color w:val="000000"/>
                <w:sz w:val="20"/>
                <w:szCs w:val="20"/>
              </w:rPr>
            </w:pPr>
            <w:bookmarkStart w:id="463" w:name="_Toc199276267"/>
            <w:r>
              <w:rPr>
                <w:rFonts w:ascii="Calibri" w:hAnsi="Calibri" w:cs="Calibri"/>
                <w:color w:val="000000"/>
                <w:sz w:val="20"/>
                <w:szCs w:val="20"/>
              </w:rPr>
              <w:t>(260.293)</w:t>
            </w:r>
            <w:bookmarkEnd w:id="463"/>
          </w:p>
        </w:tc>
      </w:tr>
      <w:tr w:rsidR="00360CD3" w:rsidRPr="00FB3AD9" w14:paraId="05DBEAEA" w14:textId="77777777" w:rsidTr="00FB3AD9">
        <w:trPr>
          <w:trHeight w:val="288"/>
        </w:trPr>
        <w:tc>
          <w:tcPr>
            <w:tcW w:w="3000" w:type="pct"/>
            <w:tcBorders>
              <w:top w:val="single" w:sz="4" w:space="0" w:color="auto"/>
              <w:left w:val="nil"/>
              <w:bottom w:val="single" w:sz="4" w:space="0" w:color="auto"/>
              <w:right w:val="nil"/>
            </w:tcBorders>
            <w:shd w:val="clear" w:color="auto" w:fill="auto"/>
            <w:noWrap/>
            <w:vAlign w:val="center"/>
            <w:hideMark/>
          </w:tcPr>
          <w:p w14:paraId="4B8E58A1" w14:textId="5127478C" w:rsidR="00360CD3" w:rsidRPr="00FB3AD9" w:rsidRDefault="00360CD3" w:rsidP="00360CD3">
            <w:pPr>
              <w:outlineLvl w:val="0"/>
              <w:rPr>
                <w:rFonts w:ascii="Calibri" w:hAnsi="Calibri" w:cs="Calibri"/>
                <w:b/>
                <w:bCs/>
                <w:color w:val="000000"/>
                <w:sz w:val="20"/>
                <w:szCs w:val="20"/>
              </w:rPr>
            </w:pPr>
            <w:bookmarkStart w:id="464" w:name="_Toc199276268"/>
            <w:r>
              <w:rPr>
                <w:rFonts w:ascii="Calibri" w:hAnsi="Calibri" w:cs="Calibri"/>
                <w:b/>
                <w:bCs/>
                <w:color w:val="000000"/>
                <w:sz w:val="20"/>
                <w:szCs w:val="20"/>
              </w:rPr>
              <w:t>Dönem Sonu - 31 Aralık</w:t>
            </w:r>
            <w:bookmarkEnd w:id="464"/>
          </w:p>
        </w:tc>
        <w:tc>
          <w:tcPr>
            <w:tcW w:w="1000" w:type="pct"/>
            <w:tcBorders>
              <w:top w:val="single" w:sz="4" w:space="0" w:color="auto"/>
              <w:left w:val="nil"/>
              <w:bottom w:val="single" w:sz="4" w:space="0" w:color="auto"/>
              <w:right w:val="nil"/>
            </w:tcBorders>
            <w:shd w:val="clear" w:color="auto" w:fill="auto"/>
            <w:noWrap/>
            <w:vAlign w:val="center"/>
            <w:hideMark/>
          </w:tcPr>
          <w:p w14:paraId="2EEAFA7F" w14:textId="2FF6FBFD" w:rsidR="00360CD3" w:rsidRPr="00FB3AD9" w:rsidRDefault="00360CD3" w:rsidP="00360CD3">
            <w:pPr>
              <w:jc w:val="right"/>
              <w:outlineLvl w:val="0"/>
              <w:rPr>
                <w:rFonts w:ascii="Calibri" w:hAnsi="Calibri" w:cs="Calibri"/>
                <w:b/>
                <w:bCs/>
                <w:sz w:val="20"/>
                <w:szCs w:val="20"/>
              </w:rPr>
            </w:pPr>
            <w:bookmarkStart w:id="465" w:name="_Toc199276269"/>
            <w:r>
              <w:rPr>
                <w:rFonts w:ascii="Calibri" w:hAnsi="Calibri" w:cs="Calibri"/>
                <w:b/>
                <w:bCs/>
                <w:sz w:val="20"/>
                <w:szCs w:val="20"/>
              </w:rPr>
              <w:t>626.030</w:t>
            </w:r>
            <w:bookmarkEnd w:id="465"/>
            <w:r>
              <w:rPr>
                <w:rFonts w:ascii="Calibri" w:hAnsi="Calibri" w:cs="Calibri"/>
                <w:b/>
                <w:bCs/>
                <w:sz w:val="20"/>
                <w:szCs w:val="20"/>
              </w:rPr>
              <w:t xml:space="preserve"> </w:t>
            </w:r>
          </w:p>
        </w:tc>
        <w:tc>
          <w:tcPr>
            <w:tcW w:w="1000" w:type="pct"/>
            <w:tcBorders>
              <w:top w:val="single" w:sz="4" w:space="0" w:color="auto"/>
              <w:left w:val="nil"/>
              <w:bottom w:val="single" w:sz="4" w:space="0" w:color="auto"/>
              <w:right w:val="nil"/>
            </w:tcBorders>
            <w:shd w:val="clear" w:color="auto" w:fill="auto"/>
            <w:noWrap/>
            <w:vAlign w:val="center"/>
            <w:hideMark/>
          </w:tcPr>
          <w:p w14:paraId="0798A418" w14:textId="48EF16A2" w:rsidR="00360CD3" w:rsidRPr="00FB3AD9" w:rsidRDefault="00360CD3" w:rsidP="00360CD3">
            <w:pPr>
              <w:jc w:val="right"/>
              <w:outlineLvl w:val="0"/>
              <w:rPr>
                <w:rFonts w:ascii="Calibri" w:hAnsi="Calibri" w:cs="Calibri"/>
                <w:b/>
                <w:bCs/>
                <w:sz w:val="20"/>
                <w:szCs w:val="20"/>
              </w:rPr>
            </w:pPr>
            <w:bookmarkStart w:id="466" w:name="_Toc199276270"/>
            <w:r>
              <w:rPr>
                <w:rFonts w:ascii="Calibri" w:hAnsi="Calibri" w:cs="Calibri"/>
                <w:b/>
                <w:bCs/>
                <w:sz w:val="20"/>
                <w:szCs w:val="20"/>
              </w:rPr>
              <w:t>310.059</w:t>
            </w:r>
            <w:bookmarkEnd w:id="466"/>
            <w:r>
              <w:rPr>
                <w:rFonts w:ascii="Calibri" w:hAnsi="Calibri" w:cs="Calibri"/>
                <w:b/>
                <w:bCs/>
                <w:sz w:val="20"/>
                <w:szCs w:val="20"/>
              </w:rPr>
              <w:t xml:space="preserve"> </w:t>
            </w:r>
          </w:p>
        </w:tc>
      </w:tr>
    </w:tbl>
    <w:p w14:paraId="0118458A" w14:textId="77777777" w:rsidR="00344151" w:rsidRDefault="00344151" w:rsidP="00B500E0">
      <w:pPr>
        <w:suppressAutoHyphens/>
        <w:ind w:right="-1"/>
        <w:jc w:val="both"/>
        <w:rPr>
          <w:rFonts w:asciiTheme="minorHAnsi" w:hAnsiTheme="minorHAnsi" w:cstheme="minorHAnsi"/>
          <w:sz w:val="20"/>
          <w:szCs w:val="20"/>
        </w:rPr>
      </w:pPr>
    </w:p>
    <w:p w14:paraId="2178BA4B" w14:textId="17440F8F" w:rsidR="00B500E0" w:rsidRPr="0066249C" w:rsidRDefault="00B500E0" w:rsidP="00B500E0">
      <w:pPr>
        <w:suppressAutoHyphens/>
        <w:ind w:right="-1"/>
        <w:jc w:val="both"/>
        <w:rPr>
          <w:rFonts w:asciiTheme="minorHAnsi" w:hAnsiTheme="minorHAnsi" w:cstheme="minorHAnsi"/>
          <w:sz w:val="20"/>
          <w:szCs w:val="20"/>
        </w:rPr>
      </w:pPr>
      <w:r w:rsidRPr="0066249C">
        <w:rPr>
          <w:rFonts w:asciiTheme="minorHAnsi" w:hAnsiTheme="minorHAnsi" w:cstheme="minorHAnsi"/>
          <w:sz w:val="20"/>
          <w:szCs w:val="20"/>
        </w:rPr>
        <w:t xml:space="preserve">Ana varsayım,  her hizmet yılı için olan azami yükümlülük tutarının enflasyona paralel olarak artacak olmasıdır. Dolayısıyla, uygulanan iskonto oranı, gelecek enflasyon etkilerinin düzeltilmesinden sonraki beklenen reel oranı ifade eder. Bu nedenle, </w:t>
      </w:r>
      <w:r w:rsidR="002B4ED3">
        <w:rPr>
          <w:rFonts w:asciiTheme="minorHAnsi" w:hAnsiTheme="minorHAnsi" w:cstheme="minorHAnsi"/>
          <w:sz w:val="20"/>
          <w:szCs w:val="20"/>
        </w:rPr>
        <w:t>31 Aralık 2024</w:t>
      </w:r>
      <w:r w:rsidR="00D7088C" w:rsidRPr="0066249C">
        <w:rPr>
          <w:rFonts w:asciiTheme="minorHAnsi" w:hAnsiTheme="minorHAnsi" w:cstheme="minorHAnsi"/>
          <w:sz w:val="20"/>
          <w:szCs w:val="20"/>
        </w:rPr>
        <w:t xml:space="preserve"> </w:t>
      </w:r>
      <w:r w:rsidRPr="0066249C">
        <w:rPr>
          <w:rFonts w:asciiTheme="minorHAnsi" w:hAnsiTheme="minorHAnsi" w:cstheme="minorHAnsi"/>
          <w:sz w:val="20"/>
          <w:szCs w:val="20"/>
        </w:rPr>
        <w:t xml:space="preserve">ve </w:t>
      </w:r>
      <w:r w:rsidR="002B4ED3">
        <w:rPr>
          <w:rFonts w:asciiTheme="minorHAnsi" w:hAnsiTheme="minorHAnsi" w:cstheme="minorHAnsi"/>
          <w:sz w:val="20"/>
          <w:szCs w:val="20"/>
        </w:rPr>
        <w:t>31 Aralık 2023</w:t>
      </w:r>
      <w:r w:rsidR="00831487" w:rsidRPr="0066249C">
        <w:rPr>
          <w:rFonts w:asciiTheme="minorHAnsi" w:hAnsiTheme="minorHAnsi" w:cstheme="minorHAnsi"/>
          <w:sz w:val="20"/>
          <w:szCs w:val="20"/>
        </w:rPr>
        <w:t xml:space="preserve"> </w:t>
      </w:r>
      <w:r w:rsidRPr="0066249C">
        <w:rPr>
          <w:rFonts w:asciiTheme="minorHAnsi" w:hAnsiTheme="minorHAnsi" w:cstheme="minorHAnsi"/>
          <w:sz w:val="20"/>
          <w:szCs w:val="20"/>
        </w:rPr>
        <w:t xml:space="preserve">tarihleri itibariyle, ekli finansal tablolarda karşılıklar, geleceğe ilişkin çalışanların emekliliğinden kaynaklanacak muhtemel yükümlülüğünün bugünkü değeri tahmin edilerek hesaplanmaktadır. Şirket’in kıdem tazminatı karşılığının hesaplanmasında </w:t>
      </w:r>
      <w:r w:rsidR="002B4ED3">
        <w:rPr>
          <w:rFonts w:asciiTheme="minorHAnsi" w:hAnsiTheme="minorHAnsi" w:cstheme="minorHAnsi"/>
          <w:sz w:val="20"/>
          <w:szCs w:val="20"/>
        </w:rPr>
        <w:t>31 Aralık 2024</w:t>
      </w:r>
      <w:r w:rsidR="00D358AE" w:rsidRPr="0066249C">
        <w:rPr>
          <w:rFonts w:asciiTheme="minorHAnsi" w:hAnsiTheme="minorHAnsi" w:cstheme="minorHAnsi"/>
          <w:sz w:val="20"/>
          <w:szCs w:val="20"/>
        </w:rPr>
        <w:t xml:space="preserve"> </w:t>
      </w:r>
      <w:r w:rsidRPr="0066249C">
        <w:rPr>
          <w:rFonts w:asciiTheme="minorHAnsi" w:hAnsiTheme="minorHAnsi" w:cstheme="minorHAnsi"/>
          <w:sz w:val="20"/>
          <w:szCs w:val="20"/>
        </w:rPr>
        <w:t>t</w:t>
      </w:r>
      <w:r w:rsidR="003B52B0" w:rsidRPr="0066249C">
        <w:rPr>
          <w:rFonts w:asciiTheme="minorHAnsi" w:hAnsiTheme="minorHAnsi" w:cstheme="minorHAnsi"/>
          <w:sz w:val="20"/>
          <w:szCs w:val="20"/>
        </w:rPr>
        <w:t xml:space="preserve">arihinde geçerli olan </w:t>
      </w:r>
      <w:r w:rsidR="003B52B0" w:rsidRPr="00626F93">
        <w:rPr>
          <w:rFonts w:asciiTheme="minorHAnsi" w:hAnsiTheme="minorHAnsi" w:cstheme="minorHAnsi"/>
          <w:sz w:val="20"/>
          <w:szCs w:val="20"/>
        </w:rPr>
        <w:t>46.655,53</w:t>
      </w:r>
      <w:r w:rsidR="003B52B0">
        <w:rPr>
          <w:rFonts w:asciiTheme="minorHAnsi" w:hAnsiTheme="minorHAnsi" w:cstheme="minorHAnsi"/>
          <w:sz w:val="20"/>
          <w:szCs w:val="20"/>
        </w:rPr>
        <w:t xml:space="preserve"> </w:t>
      </w:r>
      <w:r w:rsidR="003B52B0" w:rsidRPr="0066249C">
        <w:rPr>
          <w:rFonts w:asciiTheme="minorHAnsi" w:hAnsiTheme="minorHAnsi" w:cstheme="minorHAnsi"/>
          <w:sz w:val="20"/>
          <w:szCs w:val="20"/>
        </w:rPr>
        <w:t xml:space="preserve">TL tavan tutarı dikkate alınmıştır. </w:t>
      </w:r>
      <w:r w:rsidR="003B52B0" w:rsidRPr="0066249C">
        <w:rPr>
          <w:rFonts w:asciiTheme="minorHAnsi" w:hAnsiTheme="minorHAnsi" w:cstheme="minorHAnsi"/>
          <w:bCs/>
          <w:sz w:val="20"/>
          <w:szCs w:val="20"/>
        </w:rPr>
        <w:t>(</w:t>
      </w:r>
      <w:r w:rsidR="003B52B0">
        <w:rPr>
          <w:rFonts w:asciiTheme="minorHAnsi" w:hAnsiTheme="minorHAnsi" w:cstheme="minorHAnsi"/>
          <w:bCs/>
          <w:sz w:val="20"/>
          <w:szCs w:val="20"/>
        </w:rPr>
        <w:t>31 Aralık 2023</w:t>
      </w:r>
      <w:r w:rsidR="003B52B0" w:rsidRPr="0066249C">
        <w:rPr>
          <w:rFonts w:asciiTheme="minorHAnsi" w:hAnsiTheme="minorHAnsi" w:cstheme="minorHAnsi"/>
          <w:bCs/>
          <w:sz w:val="20"/>
          <w:szCs w:val="20"/>
        </w:rPr>
        <w:t xml:space="preserve">: </w:t>
      </w:r>
      <w:r w:rsidR="003B52B0">
        <w:rPr>
          <w:rFonts w:asciiTheme="minorHAnsi" w:hAnsiTheme="minorHAnsi" w:cstheme="minorHAnsi"/>
          <w:sz w:val="20"/>
          <w:szCs w:val="20"/>
        </w:rPr>
        <w:t>35.058,58</w:t>
      </w:r>
      <w:r w:rsidR="003B52B0" w:rsidRPr="003815FF">
        <w:rPr>
          <w:rFonts w:asciiTheme="minorHAnsi" w:hAnsiTheme="minorHAnsi" w:cstheme="minorHAnsi"/>
          <w:sz w:val="20"/>
          <w:szCs w:val="20"/>
        </w:rPr>
        <w:t xml:space="preserve"> </w:t>
      </w:r>
      <w:r w:rsidR="003B52B0" w:rsidRPr="0066249C">
        <w:rPr>
          <w:rFonts w:asciiTheme="minorHAnsi" w:hAnsiTheme="minorHAnsi" w:cstheme="minorHAnsi"/>
          <w:sz w:val="20"/>
          <w:szCs w:val="20"/>
        </w:rPr>
        <w:t>TL</w:t>
      </w:r>
      <w:r w:rsidR="003B52B0" w:rsidRPr="0066249C">
        <w:rPr>
          <w:rFonts w:asciiTheme="minorHAnsi" w:hAnsiTheme="minorHAnsi" w:cstheme="minorHAnsi"/>
          <w:bCs/>
          <w:sz w:val="20"/>
          <w:szCs w:val="20"/>
        </w:rPr>
        <w:t>)</w:t>
      </w:r>
    </w:p>
    <w:p w14:paraId="21C5EDF7" w14:textId="77777777" w:rsidR="00344151" w:rsidRDefault="00344151" w:rsidP="00B500E0">
      <w:pPr>
        <w:suppressAutoHyphens/>
        <w:ind w:right="-1"/>
        <w:jc w:val="both"/>
        <w:rPr>
          <w:rFonts w:asciiTheme="minorHAnsi" w:hAnsiTheme="minorHAnsi" w:cstheme="minorHAnsi"/>
          <w:sz w:val="20"/>
          <w:szCs w:val="20"/>
          <w:highlight w:val="yellow"/>
        </w:rPr>
      </w:pPr>
    </w:p>
    <w:p w14:paraId="1D7B8225" w14:textId="77777777" w:rsidR="001A5870" w:rsidRPr="00DC029B" w:rsidRDefault="001A5870" w:rsidP="00B500E0">
      <w:pPr>
        <w:suppressAutoHyphens/>
        <w:ind w:right="-1"/>
        <w:jc w:val="both"/>
        <w:rPr>
          <w:rFonts w:asciiTheme="minorHAnsi" w:hAnsiTheme="minorHAnsi" w:cstheme="minorHAnsi"/>
          <w:sz w:val="20"/>
          <w:szCs w:val="20"/>
          <w:highlight w:val="yellow"/>
        </w:rPr>
      </w:pPr>
    </w:p>
    <w:p w14:paraId="3200C913" w14:textId="77777777" w:rsidR="001F2C0B" w:rsidRPr="0066249C" w:rsidRDefault="001F2C0B" w:rsidP="00670460">
      <w:pPr>
        <w:pStyle w:val="Balk1"/>
        <w:numPr>
          <w:ilvl w:val="0"/>
          <w:numId w:val="16"/>
        </w:numPr>
        <w:ind w:left="0" w:hanging="284"/>
        <w:rPr>
          <w:rFonts w:asciiTheme="minorHAnsi" w:hAnsiTheme="minorHAnsi" w:cstheme="minorHAnsi"/>
          <w:b/>
          <w:sz w:val="20"/>
          <w:szCs w:val="20"/>
          <w:u w:val="none"/>
        </w:rPr>
      </w:pPr>
      <w:bookmarkStart w:id="467" w:name="_Toc199276271"/>
      <w:r w:rsidRPr="0066249C">
        <w:rPr>
          <w:rFonts w:asciiTheme="minorHAnsi" w:hAnsiTheme="minorHAnsi" w:cstheme="minorHAnsi"/>
          <w:b/>
          <w:sz w:val="20"/>
          <w:szCs w:val="20"/>
          <w:u w:val="none"/>
        </w:rPr>
        <w:lastRenderedPageBreak/>
        <w:t>DİĞER VARLIK VE YÜKÜMLÜLÜKLER</w:t>
      </w:r>
      <w:bookmarkEnd w:id="467"/>
    </w:p>
    <w:p w14:paraId="632EB39E" w14:textId="77777777" w:rsidR="000D69BC" w:rsidRPr="0066249C" w:rsidRDefault="000D69BC" w:rsidP="00012ED9">
      <w:pPr>
        <w:rPr>
          <w:rFonts w:asciiTheme="minorHAnsi" w:hAnsiTheme="minorHAnsi" w:cstheme="minorHAnsi"/>
          <w:b/>
          <w:bCs/>
          <w:color w:val="000000"/>
          <w:sz w:val="20"/>
          <w:szCs w:val="20"/>
          <w:u w:val="single"/>
        </w:rPr>
      </w:pPr>
    </w:p>
    <w:p w14:paraId="5F7690F1" w14:textId="7F339050" w:rsidR="00E8131B" w:rsidRDefault="000D69BC" w:rsidP="00012ED9">
      <w:pPr>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Diğer Dönen Varlıklar</w:t>
      </w:r>
    </w:p>
    <w:tbl>
      <w:tblPr>
        <w:tblW w:w="5000" w:type="pct"/>
        <w:tblCellMar>
          <w:left w:w="70" w:type="dxa"/>
          <w:right w:w="70" w:type="dxa"/>
        </w:tblCellMar>
        <w:tblLook w:val="04A0" w:firstRow="1" w:lastRow="0" w:firstColumn="1" w:lastColumn="0" w:noHBand="0" w:noVBand="1"/>
      </w:tblPr>
      <w:tblGrid>
        <w:gridCol w:w="6188"/>
        <w:gridCol w:w="1673"/>
        <w:gridCol w:w="2060"/>
      </w:tblGrid>
      <w:tr w:rsidR="004C73F3" w:rsidRPr="004C73F3" w14:paraId="68B09CB1" w14:textId="77777777" w:rsidTr="004C73F3">
        <w:trPr>
          <w:trHeight w:val="288"/>
        </w:trPr>
        <w:tc>
          <w:tcPr>
            <w:tcW w:w="3119" w:type="pct"/>
            <w:tcBorders>
              <w:top w:val="nil"/>
              <w:left w:val="nil"/>
              <w:bottom w:val="single" w:sz="4" w:space="0" w:color="auto"/>
              <w:right w:val="nil"/>
            </w:tcBorders>
            <w:shd w:val="clear" w:color="auto" w:fill="auto"/>
            <w:noWrap/>
            <w:vAlign w:val="center"/>
            <w:hideMark/>
          </w:tcPr>
          <w:p w14:paraId="319F3BBA" w14:textId="77777777" w:rsidR="004C73F3" w:rsidRPr="004C73F3" w:rsidRDefault="004C73F3" w:rsidP="004C73F3">
            <w:pPr>
              <w:outlineLvl w:val="0"/>
              <w:rPr>
                <w:rFonts w:ascii="Calibri" w:hAnsi="Calibri" w:cs="Calibri"/>
                <w:b/>
                <w:bCs/>
                <w:sz w:val="20"/>
                <w:szCs w:val="20"/>
              </w:rPr>
            </w:pPr>
            <w:r w:rsidRPr="004C73F3">
              <w:rPr>
                <w:rFonts w:ascii="Calibri" w:hAnsi="Calibri" w:cs="Calibri"/>
                <w:b/>
                <w:bCs/>
                <w:sz w:val="20"/>
                <w:szCs w:val="20"/>
              </w:rPr>
              <w:t> </w:t>
            </w:r>
          </w:p>
        </w:tc>
        <w:tc>
          <w:tcPr>
            <w:tcW w:w="843" w:type="pct"/>
            <w:tcBorders>
              <w:top w:val="nil"/>
              <w:left w:val="nil"/>
              <w:bottom w:val="single" w:sz="4" w:space="0" w:color="auto"/>
              <w:right w:val="nil"/>
            </w:tcBorders>
            <w:shd w:val="clear" w:color="auto" w:fill="auto"/>
            <w:vAlign w:val="center"/>
            <w:hideMark/>
          </w:tcPr>
          <w:p w14:paraId="44C30E1C" w14:textId="77777777" w:rsidR="004C73F3" w:rsidRPr="004C73F3" w:rsidRDefault="004C73F3" w:rsidP="004C73F3">
            <w:pPr>
              <w:jc w:val="right"/>
              <w:outlineLvl w:val="0"/>
              <w:rPr>
                <w:rFonts w:ascii="Calibri" w:hAnsi="Calibri" w:cs="Calibri"/>
                <w:b/>
                <w:bCs/>
                <w:color w:val="000000"/>
                <w:sz w:val="20"/>
                <w:szCs w:val="20"/>
              </w:rPr>
            </w:pPr>
            <w:bookmarkStart w:id="468" w:name="_Toc199276272"/>
            <w:r w:rsidRPr="004C73F3">
              <w:rPr>
                <w:rFonts w:ascii="Calibri" w:hAnsi="Calibri" w:cs="Calibri"/>
                <w:b/>
                <w:bCs/>
                <w:color w:val="000000"/>
                <w:sz w:val="20"/>
                <w:szCs w:val="20"/>
              </w:rPr>
              <w:t>31 Aralık 2024</w:t>
            </w:r>
            <w:bookmarkEnd w:id="468"/>
          </w:p>
        </w:tc>
        <w:tc>
          <w:tcPr>
            <w:tcW w:w="1038" w:type="pct"/>
            <w:tcBorders>
              <w:top w:val="nil"/>
              <w:left w:val="nil"/>
              <w:bottom w:val="single" w:sz="4" w:space="0" w:color="auto"/>
              <w:right w:val="nil"/>
            </w:tcBorders>
            <w:shd w:val="clear" w:color="auto" w:fill="auto"/>
            <w:vAlign w:val="center"/>
            <w:hideMark/>
          </w:tcPr>
          <w:p w14:paraId="0A012337" w14:textId="77777777" w:rsidR="004C73F3" w:rsidRPr="004C73F3" w:rsidRDefault="004C73F3" w:rsidP="004C73F3">
            <w:pPr>
              <w:jc w:val="right"/>
              <w:outlineLvl w:val="0"/>
              <w:rPr>
                <w:rFonts w:ascii="Calibri" w:hAnsi="Calibri" w:cs="Calibri"/>
                <w:b/>
                <w:bCs/>
                <w:color w:val="000000"/>
                <w:sz w:val="20"/>
                <w:szCs w:val="20"/>
              </w:rPr>
            </w:pPr>
            <w:bookmarkStart w:id="469" w:name="_Toc199276273"/>
            <w:r w:rsidRPr="004C73F3">
              <w:rPr>
                <w:rFonts w:ascii="Calibri" w:hAnsi="Calibri" w:cs="Calibri"/>
                <w:b/>
                <w:bCs/>
                <w:color w:val="000000"/>
                <w:sz w:val="20"/>
                <w:szCs w:val="20"/>
              </w:rPr>
              <w:t>31 Aralık 2023</w:t>
            </w:r>
            <w:bookmarkEnd w:id="469"/>
          </w:p>
        </w:tc>
      </w:tr>
      <w:tr w:rsidR="004C73F3" w:rsidRPr="004C73F3" w14:paraId="5CD0D449" w14:textId="77777777" w:rsidTr="004C73F3">
        <w:trPr>
          <w:trHeight w:val="288"/>
        </w:trPr>
        <w:tc>
          <w:tcPr>
            <w:tcW w:w="3119" w:type="pct"/>
            <w:tcBorders>
              <w:top w:val="nil"/>
              <w:left w:val="nil"/>
              <w:bottom w:val="nil"/>
              <w:right w:val="nil"/>
            </w:tcBorders>
            <w:shd w:val="clear" w:color="auto" w:fill="auto"/>
            <w:noWrap/>
            <w:vAlign w:val="center"/>
            <w:hideMark/>
          </w:tcPr>
          <w:p w14:paraId="5A78167B" w14:textId="77777777" w:rsidR="004C73F3" w:rsidRPr="004C73F3" w:rsidRDefault="004C73F3" w:rsidP="004C73F3">
            <w:pPr>
              <w:outlineLvl w:val="0"/>
              <w:rPr>
                <w:rFonts w:ascii="Calibri" w:hAnsi="Calibri" w:cs="Calibri"/>
                <w:color w:val="000000"/>
                <w:sz w:val="20"/>
                <w:szCs w:val="20"/>
              </w:rPr>
            </w:pPr>
            <w:bookmarkStart w:id="470" w:name="_Toc199276274"/>
            <w:r w:rsidRPr="004C73F3">
              <w:rPr>
                <w:rFonts w:ascii="Calibri" w:hAnsi="Calibri" w:cs="Calibri"/>
                <w:color w:val="000000"/>
                <w:sz w:val="20"/>
                <w:szCs w:val="20"/>
              </w:rPr>
              <w:t>Devreden KDV</w:t>
            </w:r>
            <w:bookmarkEnd w:id="470"/>
          </w:p>
        </w:tc>
        <w:tc>
          <w:tcPr>
            <w:tcW w:w="843" w:type="pct"/>
            <w:tcBorders>
              <w:top w:val="nil"/>
              <w:left w:val="nil"/>
              <w:bottom w:val="nil"/>
              <w:right w:val="nil"/>
            </w:tcBorders>
            <w:shd w:val="clear" w:color="auto" w:fill="auto"/>
            <w:vAlign w:val="center"/>
            <w:hideMark/>
          </w:tcPr>
          <w:p w14:paraId="4C0340E7" w14:textId="77777777" w:rsidR="004C73F3" w:rsidRPr="004C73F3" w:rsidRDefault="004C73F3" w:rsidP="004C73F3">
            <w:pPr>
              <w:jc w:val="right"/>
              <w:outlineLvl w:val="0"/>
              <w:rPr>
                <w:rFonts w:ascii="Calibri" w:hAnsi="Calibri" w:cs="Calibri"/>
                <w:color w:val="000000"/>
                <w:sz w:val="20"/>
                <w:szCs w:val="20"/>
              </w:rPr>
            </w:pPr>
            <w:bookmarkStart w:id="471" w:name="_Toc199276275"/>
            <w:r w:rsidRPr="004C73F3">
              <w:rPr>
                <w:rFonts w:ascii="Calibri" w:hAnsi="Calibri" w:cs="Calibri"/>
                <w:color w:val="000000"/>
                <w:sz w:val="20"/>
                <w:szCs w:val="20"/>
              </w:rPr>
              <w:t>2.580.578</w:t>
            </w:r>
            <w:bookmarkEnd w:id="471"/>
          </w:p>
        </w:tc>
        <w:tc>
          <w:tcPr>
            <w:tcW w:w="1038" w:type="pct"/>
            <w:tcBorders>
              <w:top w:val="nil"/>
              <w:left w:val="nil"/>
              <w:bottom w:val="nil"/>
              <w:right w:val="nil"/>
            </w:tcBorders>
            <w:shd w:val="clear" w:color="auto" w:fill="auto"/>
            <w:vAlign w:val="center"/>
            <w:hideMark/>
          </w:tcPr>
          <w:p w14:paraId="33DDBE0D" w14:textId="77777777" w:rsidR="004C73F3" w:rsidRPr="004C73F3" w:rsidRDefault="004C73F3" w:rsidP="004C73F3">
            <w:pPr>
              <w:jc w:val="right"/>
              <w:outlineLvl w:val="0"/>
              <w:rPr>
                <w:rFonts w:ascii="Calibri" w:hAnsi="Calibri" w:cs="Calibri"/>
                <w:color w:val="000000"/>
                <w:sz w:val="20"/>
                <w:szCs w:val="20"/>
              </w:rPr>
            </w:pPr>
            <w:bookmarkStart w:id="472" w:name="_Toc199276276"/>
            <w:r w:rsidRPr="004C73F3">
              <w:rPr>
                <w:rFonts w:ascii="Calibri" w:hAnsi="Calibri" w:cs="Calibri"/>
                <w:color w:val="000000"/>
                <w:sz w:val="20"/>
                <w:szCs w:val="20"/>
              </w:rPr>
              <w:t>1.577.188</w:t>
            </w:r>
            <w:bookmarkEnd w:id="472"/>
          </w:p>
        </w:tc>
      </w:tr>
      <w:tr w:rsidR="004C73F3" w:rsidRPr="004C73F3" w14:paraId="529C2357" w14:textId="77777777" w:rsidTr="004C73F3">
        <w:trPr>
          <w:trHeight w:val="288"/>
        </w:trPr>
        <w:tc>
          <w:tcPr>
            <w:tcW w:w="3119" w:type="pct"/>
            <w:tcBorders>
              <w:top w:val="single" w:sz="4" w:space="0" w:color="auto"/>
              <w:left w:val="nil"/>
              <w:bottom w:val="single" w:sz="4" w:space="0" w:color="auto"/>
              <w:right w:val="nil"/>
            </w:tcBorders>
            <w:shd w:val="clear" w:color="auto" w:fill="auto"/>
            <w:noWrap/>
            <w:vAlign w:val="center"/>
            <w:hideMark/>
          </w:tcPr>
          <w:p w14:paraId="3E0A0413" w14:textId="77777777" w:rsidR="004C73F3" w:rsidRPr="004C73F3" w:rsidRDefault="004C73F3" w:rsidP="004C73F3">
            <w:pPr>
              <w:outlineLvl w:val="0"/>
              <w:rPr>
                <w:rFonts w:ascii="Calibri" w:hAnsi="Calibri" w:cs="Calibri"/>
                <w:b/>
                <w:bCs/>
                <w:color w:val="000000"/>
                <w:sz w:val="20"/>
                <w:szCs w:val="20"/>
              </w:rPr>
            </w:pPr>
            <w:bookmarkStart w:id="473" w:name="_Toc199276277"/>
            <w:r w:rsidRPr="004C73F3">
              <w:rPr>
                <w:rFonts w:ascii="Calibri" w:hAnsi="Calibri" w:cs="Calibri"/>
                <w:b/>
                <w:bCs/>
                <w:color w:val="000000"/>
                <w:sz w:val="20"/>
                <w:szCs w:val="20"/>
              </w:rPr>
              <w:t>Toplam</w:t>
            </w:r>
            <w:bookmarkEnd w:id="473"/>
          </w:p>
        </w:tc>
        <w:tc>
          <w:tcPr>
            <w:tcW w:w="843" w:type="pct"/>
            <w:tcBorders>
              <w:top w:val="single" w:sz="4" w:space="0" w:color="auto"/>
              <w:left w:val="nil"/>
              <w:bottom w:val="single" w:sz="4" w:space="0" w:color="auto"/>
              <w:right w:val="nil"/>
            </w:tcBorders>
            <w:shd w:val="clear" w:color="auto" w:fill="auto"/>
            <w:noWrap/>
            <w:vAlign w:val="center"/>
            <w:hideMark/>
          </w:tcPr>
          <w:p w14:paraId="214B16C9" w14:textId="77777777" w:rsidR="004C73F3" w:rsidRPr="004C73F3" w:rsidRDefault="004C73F3" w:rsidP="004C73F3">
            <w:pPr>
              <w:jc w:val="right"/>
              <w:outlineLvl w:val="0"/>
              <w:rPr>
                <w:rFonts w:ascii="Calibri" w:hAnsi="Calibri" w:cs="Calibri"/>
                <w:b/>
                <w:bCs/>
                <w:sz w:val="20"/>
                <w:szCs w:val="20"/>
              </w:rPr>
            </w:pPr>
            <w:bookmarkStart w:id="474" w:name="_Toc199276278"/>
            <w:r w:rsidRPr="004C73F3">
              <w:rPr>
                <w:rFonts w:ascii="Calibri" w:hAnsi="Calibri" w:cs="Calibri"/>
                <w:b/>
                <w:bCs/>
                <w:sz w:val="20"/>
                <w:szCs w:val="20"/>
              </w:rPr>
              <w:t>2.580.578</w:t>
            </w:r>
            <w:bookmarkEnd w:id="474"/>
            <w:r w:rsidRPr="004C73F3">
              <w:rPr>
                <w:rFonts w:ascii="Calibri" w:hAnsi="Calibri" w:cs="Calibri"/>
                <w:b/>
                <w:bCs/>
                <w:sz w:val="20"/>
                <w:szCs w:val="20"/>
              </w:rPr>
              <w:t xml:space="preserve"> </w:t>
            </w:r>
          </w:p>
        </w:tc>
        <w:tc>
          <w:tcPr>
            <w:tcW w:w="1038" w:type="pct"/>
            <w:tcBorders>
              <w:top w:val="single" w:sz="4" w:space="0" w:color="auto"/>
              <w:left w:val="nil"/>
              <w:bottom w:val="single" w:sz="4" w:space="0" w:color="auto"/>
              <w:right w:val="nil"/>
            </w:tcBorders>
            <w:shd w:val="clear" w:color="auto" w:fill="auto"/>
            <w:noWrap/>
            <w:vAlign w:val="center"/>
            <w:hideMark/>
          </w:tcPr>
          <w:p w14:paraId="58B5D43E" w14:textId="77777777" w:rsidR="004C73F3" w:rsidRPr="004C73F3" w:rsidRDefault="004C73F3" w:rsidP="004C73F3">
            <w:pPr>
              <w:jc w:val="right"/>
              <w:outlineLvl w:val="0"/>
              <w:rPr>
                <w:rFonts w:ascii="Calibri" w:hAnsi="Calibri" w:cs="Calibri"/>
                <w:b/>
                <w:bCs/>
                <w:sz w:val="20"/>
                <w:szCs w:val="20"/>
              </w:rPr>
            </w:pPr>
            <w:bookmarkStart w:id="475" w:name="_Toc199276279"/>
            <w:r w:rsidRPr="004C73F3">
              <w:rPr>
                <w:rFonts w:ascii="Calibri" w:hAnsi="Calibri" w:cs="Calibri"/>
                <w:b/>
                <w:bCs/>
                <w:sz w:val="20"/>
                <w:szCs w:val="20"/>
              </w:rPr>
              <w:t>1.577.188</w:t>
            </w:r>
            <w:bookmarkEnd w:id="475"/>
            <w:r w:rsidRPr="004C73F3">
              <w:rPr>
                <w:rFonts w:ascii="Calibri" w:hAnsi="Calibri" w:cs="Calibri"/>
                <w:b/>
                <w:bCs/>
                <w:sz w:val="20"/>
                <w:szCs w:val="20"/>
              </w:rPr>
              <w:t xml:space="preserve"> </w:t>
            </w:r>
          </w:p>
        </w:tc>
      </w:tr>
    </w:tbl>
    <w:p w14:paraId="302B78AC" w14:textId="77777777" w:rsidR="004C73F3" w:rsidRPr="0066249C" w:rsidRDefault="004C73F3" w:rsidP="00012ED9">
      <w:pPr>
        <w:rPr>
          <w:rFonts w:asciiTheme="minorHAnsi" w:hAnsiTheme="minorHAnsi" w:cstheme="minorHAnsi"/>
          <w:b/>
          <w:bCs/>
          <w:color w:val="000000"/>
          <w:sz w:val="20"/>
          <w:szCs w:val="20"/>
        </w:rPr>
      </w:pPr>
    </w:p>
    <w:p w14:paraId="62A368CE" w14:textId="77777777" w:rsidR="00936B66" w:rsidRPr="0066249C" w:rsidRDefault="00936B66" w:rsidP="00765640">
      <w:pPr>
        <w:rPr>
          <w:rFonts w:asciiTheme="minorHAnsi" w:hAnsiTheme="minorHAnsi" w:cstheme="minorHAnsi"/>
          <w:b/>
          <w:bCs/>
          <w:color w:val="000000"/>
          <w:sz w:val="20"/>
          <w:szCs w:val="20"/>
        </w:rPr>
      </w:pPr>
      <w:r w:rsidRPr="0066249C">
        <w:rPr>
          <w:rFonts w:asciiTheme="minorHAnsi" w:hAnsiTheme="minorHAnsi" w:cstheme="minorHAnsi"/>
          <w:b/>
          <w:bCs/>
          <w:color w:val="000000"/>
          <w:sz w:val="20"/>
          <w:szCs w:val="20"/>
        </w:rPr>
        <w:t>Diğer Duran Varlıkları</w:t>
      </w:r>
    </w:p>
    <w:p w14:paraId="31F89F52" w14:textId="77777777" w:rsidR="00AE70A8" w:rsidRPr="006A6CAA" w:rsidRDefault="00AE70A8" w:rsidP="00765640">
      <w:pPr>
        <w:rPr>
          <w:rFonts w:asciiTheme="minorHAnsi" w:hAnsiTheme="minorHAnsi" w:cstheme="minorHAnsi"/>
          <w:b/>
          <w:bCs/>
          <w:color w:val="000000"/>
          <w:sz w:val="12"/>
          <w:szCs w:val="12"/>
        </w:rPr>
      </w:pPr>
    </w:p>
    <w:p w14:paraId="2A04E9A0" w14:textId="0CA51FA9" w:rsidR="00254B5F" w:rsidRPr="0066249C" w:rsidRDefault="00254B5F" w:rsidP="00254B5F">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6F25617D" w14:textId="77777777" w:rsidR="00185FDD" w:rsidRPr="006A6CAA" w:rsidRDefault="00185FDD" w:rsidP="00012ED9">
      <w:pPr>
        <w:rPr>
          <w:rFonts w:asciiTheme="minorHAnsi" w:hAnsiTheme="minorHAnsi" w:cstheme="minorHAnsi"/>
          <w:sz w:val="12"/>
          <w:szCs w:val="12"/>
        </w:rPr>
      </w:pPr>
    </w:p>
    <w:p w14:paraId="641209E9" w14:textId="3EC8500D" w:rsidR="0058129B" w:rsidRPr="0066249C" w:rsidRDefault="00A276C0" w:rsidP="001B4FF0">
      <w:pPr>
        <w:jc w:val="both"/>
        <w:rPr>
          <w:rFonts w:asciiTheme="minorHAnsi" w:hAnsiTheme="minorHAnsi" w:cstheme="minorHAnsi"/>
          <w:b/>
          <w:bCs/>
          <w:sz w:val="20"/>
          <w:szCs w:val="20"/>
        </w:rPr>
      </w:pPr>
      <w:r w:rsidRPr="0066249C">
        <w:rPr>
          <w:rFonts w:asciiTheme="minorHAnsi" w:hAnsiTheme="minorHAnsi" w:cstheme="minorHAnsi"/>
          <w:b/>
          <w:bCs/>
          <w:sz w:val="20"/>
          <w:szCs w:val="20"/>
        </w:rPr>
        <w:t xml:space="preserve">Diğer Kısa </w:t>
      </w:r>
      <w:r w:rsidR="00C50D3A">
        <w:rPr>
          <w:rFonts w:asciiTheme="minorHAnsi" w:hAnsiTheme="minorHAnsi" w:cstheme="minorHAnsi"/>
          <w:b/>
          <w:bCs/>
          <w:sz w:val="20"/>
          <w:szCs w:val="20"/>
        </w:rPr>
        <w:t xml:space="preserve">ve Uzun </w:t>
      </w:r>
      <w:r w:rsidRPr="0066249C">
        <w:rPr>
          <w:rFonts w:asciiTheme="minorHAnsi" w:hAnsiTheme="minorHAnsi" w:cstheme="minorHAnsi"/>
          <w:b/>
          <w:bCs/>
          <w:sz w:val="20"/>
          <w:szCs w:val="20"/>
        </w:rPr>
        <w:t>Vadeli Yükümlülükler</w:t>
      </w:r>
    </w:p>
    <w:p w14:paraId="25E519E6" w14:textId="611F5A54" w:rsidR="00344151" w:rsidRPr="00344151" w:rsidRDefault="00344151" w:rsidP="001B4FF0">
      <w:pPr>
        <w:jc w:val="both"/>
        <w:rPr>
          <w:rFonts w:asciiTheme="minorHAnsi" w:hAnsiTheme="minorHAnsi" w:cstheme="minorHAnsi"/>
          <w:b/>
          <w:bCs/>
          <w:sz w:val="20"/>
          <w:szCs w:val="20"/>
        </w:rPr>
      </w:pPr>
    </w:p>
    <w:p w14:paraId="79348F97" w14:textId="036AEF86" w:rsidR="00254B5F" w:rsidRPr="0066249C" w:rsidRDefault="00254B5F" w:rsidP="00254B5F">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07BFFE8E" w14:textId="77777777" w:rsidR="009170D1" w:rsidRPr="00DD67E1" w:rsidRDefault="009170D1">
      <w:pPr>
        <w:rPr>
          <w:rFonts w:asciiTheme="minorHAnsi" w:hAnsiTheme="minorHAnsi" w:cstheme="minorHAnsi"/>
          <w:color w:val="000000"/>
          <w:sz w:val="20"/>
          <w:szCs w:val="20"/>
        </w:rPr>
      </w:pPr>
    </w:p>
    <w:p w14:paraId="662E9E44" w14:textId="77777777" w:rsidR="00A63196" w:rsidRPr="004E58C9" w:rsidRDefault="00A63196" w:rsidP="00DD67E1">
      <w:pPr>
        <w:pStyle w:val="Balk1"/>
        <w:numPr>
          <w:ilvl w:val="0"/>
          <w:numId w:val="16"/>
        </w:numPr>
        <w:ind w:left="0" w:hanging="284"/>
        <w:rPr>
          <w:rFonts w:asciiTheme="minorHAnsi" w:hAnsiTheme="minorHAnsi" w:cstheme="minorHAnsi"/>
          <w:b/>
          <w:sz w:val="20"/>
          <w:szCs w:val="20"/>
          <w:u w:val="none"/>
        </w:rPr>
      </w:pPr>
      <w:bookmarkStart w:id="476" w:name="_Toc199276280"/>
      <w:r w:rsidRPr="004E58C9">
        <w:rPr>
          <w:rFonts w:asciiTheme="minorHAnsi" w:hAnsiTheme="minorHAnsi" w:cstheme="minorHAnsi"/>
          <w:b/>
          <w:sz w:val="20"/>
          <w:szCs w:val="20"/>
          <w:u w:val="none"/>
        </w:rPr>
        <w:t>SERMAYE, YEDEKLER VE DİĞER ÖZKAYNAK KALEMLERİ</w:t>
      </w:r>
      <w:bookmarkEnd w:id="476"/>
    </w:p>
    <w:p w14:paraId="257A8021" w14:textId="77777777" w:rsidR="006910F2" w:rsidRPr="00185FDD" w:rsidRDefault="006910F2">
      <w:pPr>
        <w:rPr>
          <w:rFonts w:asciiTheme="minorHAnsi" w:hAnsiTheme="minorHAnsi" w:cstheme="minorHAnsi"/>
          <w:sz w:val="12"/>
          <w:szCs w:val="12"/>
        </w:rPr>
      </w:pPr>
    </w:p>
    <w:p w14:paraId="67923B44" w14:textId="321E8E36" w:rsidR="00D05AFD" w:rsidRPr="00474F70" w:rsidRDefault="001552B3" w:rsidP="00D05AFD">
      <w:pPr>
        <w:rPr>
          <w:rFonts w:asciiTheme="minorHAnsi" w:hAnsiTheme="minorHAnsi" w:cstheme="minorHAnsi"/>
          <w:sz w:val="20"/>
          <w:szCs w:val="20"/>
        </w:rPr>
      </w:pPr>
      <w:r w:rsidRPr="00474F70">
        <w:rPr>
          <w:rFonts w:asciiTheme="minorHAnsi" w:hAnsiTheme="minorHAnsi" w:cstheme="minorHAnsi"/>
          <w:sz w:val="20"/>
          <w:szCs w:val="20"/>
        </w:rPr>
        <w:t xml:space="preserve">Şirket’in </w:t>
      </w:r>
      <w:r w:rsidR="002B4ED3">
        <w:rPr>
          <w:rFonts w:asciiTheme="minorHAnsi" w:hAnsiTheme="minorHAnsi" w:cstheme="minorHAnsi"/>
          <w:sz w:val="20"/>
          <w:szCs w:val="20"/>
        </w:rPr>
        <w:t>31 Aralık 2024</w:t>
      </w:r>
      <w:r w:rsidR="001C3CE8" w:rsidRPr="00474F70">
        <w:rPr>
          <w:rFonts w:asciiTheme="minorHAnsi" w:hAnsiTheme="minorHAnsi" w:cstheme="minorHAnsi"/>
          <w:sz w:val="20"/>
          <w:szCs w:val="20"/>
        </w:rPr>
        <w:t xml:space="preserve"> </w:t>
      </w:r>
      <w:r w:rsidR="00D05AFD" w:rsidRPr="00474F70">
        <w:rPr>
          <w:rFonts w:asciiTheme="minorHAnsi" w:hAnsiTheme="minorHAnsi" w:cstheme="minorHAnsi"/>
          <w:sz w:val="20"/>
          <w:szCs w:val="20"/>
        </w:rPr>
        <w:t xml:space="preserve">ve </w:t>
      </w:r>
      <w:r w:rsidR="003815FF">
        <w:rPr>
          <w:rFonts w:asciiTheme="minorHAnsi" w:hAnsiTheme="minorHAnsi" w:cstheme="minorHAnsi"/>
          <w:sz w:val="20"/>
          <w:szCs w:val="20"/>
        </w:rPr>
        <w:t>31 Aralık 202</w:t>
      </w:r>
      <w:r w:rsidR="000C1951">
        <w:rPr>
          <w:rFonts w:asciiTheme="minorHAnsi" w:hAnsiTheme="minorHAnsi" w:cstheme="minorHAnsi"/>
          <w:sz w:val="20"/>
          <w:szCs w:val="20"/>
        </w:rPr>
        <w:t>3</w:t>
      </w:r>
      <w:r w:rsidR="00D05AFD" w:rsidRPr="00474F70">
        <w:rPr>
          <w:rFonts w:asciiTheme="minorHAnsi" w:hAnsiTheme="minorHAnsi" w:cstheme="minorHAnsi"/>
          <w:sz w:val="20"/>
          <w:szCs w:val="20"/>
        </w:rPr>
        <w:t xml:space="preserve"> tarihleri itibarıyla or</w:t>
      </w:r>
      <w:r w:rsidR="00474F70" w:rsidRPr="00474F70">
        <w:rPr>
          <w:rFonts w:asciiTheme="minorHAnsi" w:hAnsiTheme="minorHAnsi" w:cstheme="minorHAnsi"/>
          <w:sz w:val="20"/>
          <w:szCs w:val="20"/>
        </w:rPr>
        <w:t>taklık yapısı aşağıdaki gibidir;</w:t>
      </w:r>
    </w:p>
    <w:p w14:paraId="6FF89244" w14:textId="77777777" w:rsidR="00D05AFD" w:rsidRPr="004E58C9" w:rsidRDefault="00D05AFD" w:rsidP="00D05AFD">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4619"/>
        <w:gridCol w:w="1550"/>
        <w:gridCol w:w="1266"/>
        <w:gridCol w:w="1448"/>
        <w:gridCol w:w="1038"/>
      </w:tblGrid>
      <w:tr w:rsidR="006B0146" w:rsidRPr="006B0146" w14:paraId="7F8B794F" w14:textId="77777777" w:rsidTr="006B0146">
        <w:trPr>
          <w:trHeight w:val="288"/>
        </w:trPr>
        <w:tc>
          <w:tcPr>
            <w:tcW w:w="2328" w:type="pct"/>
            <w:tcBorders>
              <w:top w:val="nil"/>
              <w:left w:val="nil"/>
              <w:bottom w:val="single" w:sz="4" w:space="0" w:color="auto"/>
              <w:right w:val="nil"/>
            </w:tcBorders>
            <w:shd w:val="clear" w:color="auto" w:fill="auto"/>
            <w:noWrap/>
            <w:vAlign w:val="center"/>
            <w:hideMark/>
          </w:tcPr>
          <w:p w14:paraId="1391054F" w14:textId="77777777" w:rsidR="006B0146" w:rsidRPr="006B0146" w:rsidRDefault="006B0146" w:rsidP="006B0146">
            <w:pPr>
              <w:outlineLvl w:val="0"/>
              <w:rPr>
                <w:rFonts w:ascii="Calibri" w:hAnsi="Calibri" w:cs="Calibri"/>
                <w:sz w:val="20"/>
                <w:szCs w:val="20"/>
              </w:rPr>
            </w:pPr>
            <w:r w:rsidRPr="006B0146">
              <w:rPr>
                <w:rFonts w:ascii="Calibri" w:hAnsi="Calibri" w:cs="Calibri"/>
                <w:sz w:val="20"/>
                <w:szCs w:val="20"/>
              </w:rPr>
              <w:t> </w:t>
            </w:r>
          </w:p>
        </w:tc>
        <w:tc>
          <w:tcPr>
            <w:tcW w:w="1418" w:type="pct"/>
            <w:gridSpan w:val="2"/>
            <w:tcBorders>
              <w:top w:val="nil"/>
              <w:left w:val="nil"/>
              <w:bottom w:val="single" w:sz="4" w:space="0" w:color="auto"/>
              <w:right w:val="nil"/>
            </w:tcBorders>
            <w:shd w:val="clear" w:color="auto" w:fill="auto"/>
            <w:noWrap/>
            <w:vAlign w:val="bottom"/>
            <w:hideMark/>
          </w:tcPr>
          <w:p w14:paraId="3D85564E" w14:textId="77777777" w:rsidR="006B0146" w:rsidRPr="006B0146" w:rsidRDefault="006B0146" w:rsidP="006B0146">
            <w:pPr>
              <w:jc w:val="center"/>
              <w:outlineLvl w:val="0"/>
              <w:rPr>
                <w:rFonts w:ascii="Calibri" w:hAnsi="Calibri" w:cs="Calibri"/>
                <w:b/>
                <w:bCs/>
                <w:sz w:val="20"/>
                <w:szCs w:val="20"/>
                <w:u w:val="single"/>
              </w:rPr>
            </w:pPr>
            <w:bookmarkStart w:id="477" w:name="_Toc199276281"/>
            <w:r w:rsidRPr="006B0146">
              <w:rPr>
                <w:rFonts w:ascii="Calibri" w:hAnsi="Calibri" w:cs="Calibri"/>
                <w:b/>
                <w:bCs/>
                <w:sz w:val="20"/>
                <w:szCs w:val="20"/>
                <w:u w:val="single"/>
              </w:rPr>
              <w:t>31 Aralık 2024</w:t>
            </w:r>
            <w:bookmarkEnd w:id="477"/>
          </w:p>
        </w:tc>
        <w:tc>
          <w:tcPr>
            <w:tcW w:w="1254" w:type="pct"/>
            <w:gridSpan w:val="2"/>
            <w:tcBorders>
              <w:top w:val="nil"/>
              <w:left w:val="nil"/>
              <w:bottom w:val="single" w:sz="4" w:space="0" w:color="auto"/>
              <w:right w:val="nil"/>
            </w:tcBorders>
            <w:shd w:val="clear" w:color="auto" w:fill="auto"/>
            <w:noWrap/>
            <w:vAlign w:val="bottom"/>
            <w:hideMark/>
          </w:tcPr>
          <w:p w14:paraId="3F4CC76D" w14:textId="77777777" w:rsidR="006B0146" w:rsidRPr="006B0146" w:rsidRDefault="006B0146" w:rsidP="006B0146">
            <w:pPr>
              <w:jc w:val="center"/>
              <w:outlineLvl w:val="0"/>
              <w:rPr>
                <w:rFonts w:ascii="Calibri" w:hAnsi="Calibri" w:cs="Calibri"/>
                <w:b/>
                <w:bCs/>
                <w:sz w:val="20"/>
                <w:szCs w:val="20"/>
                <w:u w:val="single"/>
              </w:rPr>
            </w:pPr>
            <w:bookmarkStart w:id="478" w:name="_Toc199276282"/>
            <w:r w:rsidRPr="006B0146">
              <w:rPr>
                <w:rFonts w:ascii="Calibri" w:hAnsi="Calibri" w:cs="Calibri"/>
                <w:b/>
                <w:bCs/>
                <w:sz w:val="20"/>
                <w:szCs w:val="20"/>
                <w:u w:val="single"/>
              </w:rPr>
              <w:t>31 Aralık 2023</w:t>
            </w:r>
            <w:bookmarkEnd w:id="478"/>
          </w:p>
        </w:tc>
      </w:tr>
      <w:tr w:rsidR="006B0146" w:rsidRPr="006B0146" w14:paraId="2086923D" w14:textId="77777777" w:rsidTr="006B0146">
        <w:trPr>
          <w:trHeight w:val="288"/>
        </w:trPr>
        <w:tc>
          <w:tcPr>
            <w:tcW w:w="2328" w:type="pct"/>
            <w:tcBorders>
              <w:top w:val="nil"/>
              <w:left w:val="nil"/>
              <w:bottom w:val="single" w:sz="4" w:space="0" w:color="auto"/>
              <w:right w:val="nil"/>
            </w:tcBorders>
            <w:shd w:val="clear" w:color="auto" w:fill="auto"/>
            <w:noWrap/>
            <w:vAlign w:val="center"/>
            <w:hideMark/>
          </w:tcPr>
          <w:p w14:paraId="24B9CE4D" w14:textId="77777777" w:rsidR="006B0146" w:rsidRPr="006B0146" w:rsidRDefault="006B0146" w:rsidP="006B0146">
            <w:pPr>
              <w:outlineLvl w:val="0"/>
              <w:rPr>
                <w:rFonts w:ascii="Calibri" w:hAnsi="Calibri" w:cs="Calibri"/>
                <w:b/>
                <w:bCs/>
                <w:color w:val="000000"/>
                <w:sz w:val="20"/>
                <w:szCs w:val="20"/>
              </w:rPr>
            </w:pPr>
            <w:bookmarkStart w:id="479" w:name="_Toc199276283"/>
            <w:r w:rsidRPr="006B0146">
              <w:rPr>
                <w:rFonts w:ascii="Calibri" w:hAnsi="Calibri" w:cs="Calibri"/>
                <w:b/>
                <w:bCs/>
                <w:color w:val="000000"/>
                <w:sz w:val="20"/>
                <w:szCs w:val="20"/>
              </w:rPr>
              <w:t>Ortaklar</w:t>
            </w:r>
            <w:bookmarkEnd w:id="479"/>
          </w:p>
        </w:tc>
        <w:tc>
          <w:tcPr>
            <w:tcW w:w="781" w:type="pct"/>
            <w:tcBorders>
              <w:top w:val="nil"/>
              <w:left w:val="nil"/>
              <w:bottom w:val="single" w:sz="4" w:space="0" w:color="auto"/>
              <w:right w:val="nil"/>
            </w:tcBorders>
            <w:shd w:val="clear" w:color="auto" w:fill="auto"/>
            <w:noWrap/>
            <w:vAlign w:val="center"/>
            <w:hideMark/>
          </w:tcPr>
          <w:p w14:paraId="072C2A88" w14:textId="77777777" w:rsidR="006B0146" w:rsidRPr="006B0146" w:rsidRDefault="006B0146" w:rsidP="006B0146">
            <w:pPr>
              <w:jc w:val="right"/>
              <w:outlineLvl w:val="0"/>
              <w:rPr>
                <w:rFonts w:ascii="Calibri" w:hAnsi="Calibri" w:cs="Calibri"/>
                <w:b/>
                <w:bCs/>
                <w:sz w:val="20"/>
                <w:szCs w:val="20"/>
              </w:rPr>
            </w:pPr>
            <w:bookmarkStart w:id="480" w:name="_Toc199276284"/>
            <w:r w:rsidRPr="006B0146">
              <w:rPr>
                <w:rFonts w:ascii="Calibri" w:hAnsi="Calibri" w:cs="Calibri"/>
                <w:b/>
                <w:bCs/>
                <w:sz w:val="20"/>
                <w:szCs w:val="20"/>
              </w:rPr>
              <w:t>TL</w:t>
            </w:r>
            <w:bookmarkEnd w:id="480"/>
          </w:p>
        </w:tc>
        <w:tc>
          <w:tcPr>
            <w:tcW w:w="638" w:type="pct"/>
            <w:tcBorders>
              <w:top w:val="nil"/>
              <w:left w:val="nil"/>
              <w:bottom w:val="single" w:sz="4" w:space="0" w:color="auto"/>
              <w:right w:val="nil"/>
            </w:tcBorders>
            <w:shd w:val="clear" w:color="auto" w:fill="auto"/>
            <w:noWrap/>
            <w:vAlign w:val="center"/>
            <w:hideMark/>
          </w:tcPr>
          <w:p w14:paraId="44684C9E" w14:textId="77777777" w:rsidR="006B0146" w:rsidRPr="006B0146" w:rsidRDefault="006B0146" w:rsidP="006B0146">
            <w:pPr>
              <w:jc w:val="right"/>
              <w:outlineLvl w:val="0"/>
              <w:rPr>
                <w:rFonts w:ascii="Calibri" w:hAnsi="Calibri" w:cs="Calibri"/>
                <w:b/>
                <w:bCs/>
                <w:color w:val="000000"/>
                <w:sz w:val="20"/>
                <w:szCs w:val="20"/>
              </w:rPr>
            </w:pPr>
            <w:bookmarkStart w:id="481" w:name="_Toc199276285"/>
            <w:r w:rsidRPr="006B0146">
              <w:rPr>
                <w:rFonts w:ascii="Calibri" w:hAnsi="Calibri" w:cs="Calibri"/>
                <w:b/>
                <w:bCs/>
                <w:color w:val="000000"/>
                <w:sz w:val="20"/>
                <w:szCs w:val="20"/>
              </w:rPr>
              <w:t>Oran %</w:t>
            </w:r>
            <w:bookmarkEnd w:id="481"/>
          </w:p>
        </w:tc>
        <w:tc>
          <w:tcPr>
            <w:tcW w:w="730" w:type="pct"/>
            <w:tcBorders>
              <w:top w:val="nil"/>
              <w:left w:val="nil"/>
              <w:bottom w:val="single" w:sz="4" w:space="0" w:color="auto"/>
              <w:right w:val="nil"/>
            </w:tcBorders>
            <w:shd w:val="clear" w:color="auto" w:fill="auto"/>
            <w:noWrap/>
            <w:vAlign w:val="center"/>
            <w:hideMark/>
          </w:tcPr>
          <w:p w14:paraId="70501F7D" w14:textId="77777777" w:rsidR="006B0146" w:rsidRPr="006B0146" w:rsidRDefault="006B0146" w:rsidP="006B0146">
            <w:pPr>
              <w:jc w:val="right"/>
              <w:outlineLvl w:val="0"/>
              <w:rPr>
                <w:rFonts w:ascii="Calibri" w:hAnsi="Calibri" w:cs="Calibri"/>
                <w:b/>
                <w:bCs/>
                <w:sz w:val="20"/>
                <w:szCs w:val="20"/>
              </w:rPr>
            </w:pPr>
            <w:bookmarkStart w:id="482" w:name="_Toc199276286"/>
            <w:r w:rsidRPr="006B0146">
              <w:rPr>
                <w:rFonts w:ascii="Calibri" w:hAnsi="Calibri" w:cs="Calibri"/>
                <w:b/>
                <w:bCs/>
                <w:sz w:val="20"/>
                <w:szCs w:val="20"/>
              </w:rPr>
              <w:t>TL</w:t>
            </w:r>
            <w:bookmarkEnd w:id="482"/>
          </w:p>
        </w:tc>
        <w:tc>
          <w:tcPr>
            <w:tcW w:w="524" w:type="pct"/>
            <w:tcBorders>
              <w:top w:val="nil"/>
              <w:left w:val="nil"/>
              <w:bottom w:val="single" w:sz="4" w:space="0" w:color="auto"/>
              <w:right w:val="nil"/>
            </w:tcBorders>
            <w:shd w:val="clear" w:color="auto" w:fill="auto"/>
            <w:noWrap/>
            <w:vAlign w:val="center"/>
            <w:hideMark/>
          </w:tcPr>
          <w:p w14:paraId="4CD4F34C" w14:textId="77777777" w:rsidR="006B0146" w:rsidRPr="006B0146" w:rsidRDefault="006B0146" w:rsidP="006B0146">
            <w:pPr>
              <w:jc w:val="right"/>
              <w:outlineLvl w:val="0"/>
              <w:rPr>
                <w:rFonts w:ascii="Calibri" w:hAnsi="Calibri" w:cs="Calibri"/>
                <w:b/>
                <w:bCs/>
                <w:color w:val="000000"/>
                <w:sz w:val="20"/>
                <w:szCs w:val="20"/>
              </w:rPr>
            </w:pPr>
            <w:bookmarkStart w:id="483" w:name="_Toc199276287"/>
            <w:r w:rsidRPr="006B0146">
              <w:rPr>
                <w:rFonts w:ascii="Calibri" w:hAnsi="Calibri" w:cs="Calibri"/>
                <w:b/>
                <w:bCs/>
                <w:color w:val="000000"/>
                <w:sz w:val="20"/>
                <w:szCs w:val="20"/>
              </w:rPr>
              <w:t>Oran %</w:t>
            </w:r>
            <w:bookmarkEnd w:id="483"/>
          </w:p>
        </w:tc>
      </w:tr>
      <w:tr w:rsidR="006B0146" w:rsidRPr="006B0146" w14:paraId="12AEFC32" w14:textId="77777777" w:rsidTr="006B0146">
        <w:trPr>
          <w:trHeight w:val="288"/>
        </w:trPr>
        <w:tc>
          <w:tcPr>
            <w:tcW w:w="2328" w:type="pct"/>
            <w:tcBorders>
              <w:top w:val="nil"/>
              <w:left w:val="nil"/>
              <w:bottom w:val="nil"/>
              <w:right w:val="nil"/>
            </w:tcBorders>
            <w:shd w:val="clear" w:color="auto" w:fill="auto"/>
            <w:noWrap/>
            <w:vAlign w:val="center"/>
            <w:hideMark/>
          </w:tcPr>
          <w:p w14:paraId="65A4E9A7" w14:textId="77777777" w:rsidR="006B0146" w:rsidRPr="006B0146" w:rsidRDefault="006B0146" w:rsidP="006B0146">
            <w:pPr>
              <w:jc w:val="right"/>
              <w:outlineLvl w:val="0"/>
              <w:rPr>
                <w:rFonts w:ascii="Calibri" w:hAnsi="Calibri" w:cs="Calibri"/>
                <w:b/>
                <w:bCs/>
                <w:color w:val="000000"/>
                <w:sz w:val="20"/>
                <w:szCs w:val="20"/>
              </w:rPr>
            </w:pPr>
          </w:p>
        </w:tc>
        <w:tc>
          <w:tcPr>
            <w:tcW w:w="781" w:type="pct"/>
            <w:tcBorders>
              <w:top w:val="nil"/>
              <w:left w:val="nil"/>
              <w:bottom w:val="nil"/>
              <w:right w:val="nil"/>
            </w:tcBorders>
            <w:shd w:val="clear" w:color="auto" w:fill="auto"/>
            <w:noWrap/>
            <w:vAlign w:val="center"/>
            <w:hideMark/>
          </w:tcPr>
          <w:p w14:paraId="02A48E0E" w14:textId="77777777" w:rsidR="006B0146" w:rsidRPr="006B0146" w:rsidRDefault="006B0146" w:rsidP="006B0146">
            <w:pPr>
              <w:outlineLvl w:val="0"/>
              <w:rPr>
                <w:sz w:val="20"/>
                <w:szCs w:val="20"/>
              </w:rPr>
            </w:pPr>
          </w:p>
        </w:tc>
        <w:tc>
          <w:tcPr>
            <w:tcW w:w="638" w:type="pct"/>
            <w:tcBorders>
              <w:top w:val="nil"/>
              <w:left w:val="nil"/>
              <w:bottom w:val="nil"/>
              <w:right w:val="nil"/>
            </w:tcBorders>
            <w:shd w:val="clear" w:color="auto" w:fill="auto"/>
            <w:noWrap/>
            <w:vAlign w:val="center"/>
            <w:hideMark/>
          </w:tcPr>
          <w:p w14:paraId="7DEA4F27" w14:textId="77777777" w:rsidR="006B0146" w:rsidRPr="006B0146" w:rsidRDefault="006B0146" w:rsidP="006B0146">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20EB817C" w14:textId="77777777" w:rsidR="006B0146" w:rsidRPr="006B0146" w:rsidRDefault="006B0146" w:rsidP="006B0146">
            <w:pPr>
              <w:jc w:val="right"/>
              <w:outlineLvl w:val="0"/>
              <w:rPr>
                <w:sz w:val="20"/>
                <w:szCs w:val="20"/>
              </w:rPr>
            </w:pPr>
          </w:p>
        </w:tc>
        <w:tc>
          <w:tcPr>
            <w:tcW w:w="524" w:type="pct"/>
            <w:tcBorders>
              <w:top w:val="nil"/>
              <w:left w:val="nil"/>
              <w:bottom w:val="nil"/>
              <w:right w:val="nil"/>
            </w:tcBorders>
            <w:shd w:val="clear" w:color="auto" w:fill="auto"/>
            <w:noWrap/>
            <w:vAlign w:val="center"/>
            <w:hideMark/>
          </w:tcPr>
          <w:p w14:paraId="05D33543" w14:textId="77777777" w:rsidR="006B0146" w:rsidRPr="006B0146" w:rsidRDefault="006B0146" w:rsidP="006B0146">
            <w:pPr>
              <w:jc w:val="right"/>
              <w:outlineLvl w:val="0"/>
              <w:rPr>
                <w:sz w:val="20"/>
                <w:szCs w:val="20"/>
              </w:rPr>
            </w:pPr>
          </w:p>
        </w:tc>
      </w:tr>
      <w:tr w:rsidR="006B0146" w:rsidRPr="006B0146" w14:paraId="48B27540" w14:textId="77777777" w:rsidTr="006B0146">
        <w:trPr>
          <w:trHeight w:val="288"/>
        </w:trPr>
        <w:tc>
          <w:tcPr>
            <w:tcW w:w="2328" w:type="pct"/>
            <w:tcBorders>
              <w:top w:val="nil"/>
              <w:left w:val="nil"/>
              <w:bottom w:val="nil"/>
              <w:right w:val="nil"/>
            </w:tcBorders>
            <w:shd w:val="clear" w:color="auto" w:fill="auto"/>
            <w:vAlign w:val="center"/>
            <w:hideMark/>
          </w:tcPr>
          <w:p w14:paraId="5E0DCE1F" w14:textId="77777777" w:rsidR="006B0146" w:rsidRPr="006B0146" w:rsidRDefault="006B0146" w:rsidP="006B0146">
            <w:pPr>
              <w:jc w:val="both"/>
              <w:outlineLvl w:val="0"/>
              <w:rPr>
                <w:rFonts w:ascii="Calibri" w:hAnsi="Calibri" w:cs="Calibri"/>
                <w:color w:val="000000"/>
                <w:sz w:val="20"/>
                <w:szCs w:val="20"/>
              </w:rPr>
            </w:pPr>
            <w:bookmarkStart w:id="484" w:name="_Toc199276288"/>
            <w:r w:rsidRPr="006B0146">
              <w:rPr>
                <w:rFonts w:ascii="Calibri" w:hAnsi="Calibri" w:cs="Calibri"/>
                <w:color w:val="000000"/>
                <w:sz w:val="20"/>
                <w:szCs w:val="20"/>
              </w:rPr>
              <w:t>Fadıl TANELÇİ</w:t>
            </w:r>
            <w:bookmarkEnd w:id="484"/>
          </w:p>
        </w:tc>
        <w:tc>
          <w:tcPr>
            <w:tcW w:w="781" w:type="pct"/>
            <w:tcBorders>
              <w:top w:val="nil"/>
              <w:left w:val="nil"/>
              <w:bottom w:val="nil"/>
              <w:right w:val="nil"/>
            </w:tcBorders>
            <w:shd w:val="clear" w:color="auto" w:fill="auto"/>
            <w:noWrap/>
            <w:vAlign w:val="center"/>
            <w:hideMark/>
          </w:tcPr>
          <w:p w14:paraId="52A971CC" w14:textId="77777777" w:rsidR="006B0146" w:rsidRPr="006B0146" w:rsidRDefault="006B0146" w:rsidP="006B0146">
            <w:pPr>
              <w:jc w:val="right"/>
              <w:outlineLvl w:val="0"/>
              <w:rPr>
                <w:rFonts w:ascii="Calibri" w:hAnsi="Calibri" w:cs="Calibri"/>
                <w:color w:val="000000"/>
                <w:sz w:val="20"/>
                <w:szCs w:val="20"/>
              </w:rPr>
            </w:pPr>
            <w:bookmarkStart w:id="485" w:name="_Toc199276289"/>
            <w:r w:rsidRPr="006B0146">
              <w:rPr>
                <w:rFonts w:ascii="Calibri" w:hAnsi="Calibri" w:cs="Calibri"/>
                <w:color w:val="000000"/>
                <w:sz w:val="20"/>
                <w:szCs w:val="20"/>
              </w:rPr>
              <w:t>20.000.000</w:t>
            </w:r>
            <w:bookmarkEnd w:id="485"/>
          </w:p>
        </w:tc>
        <w:tc>
          <w:tcPr>
            <w:tcW w:w="638" w:type="pct"/>
            <w:tcBorders>
              <w:top w:val="nil"/>
              <w:left w:val="nil"/>
              <w:bottom w:val="nil"/>
              <w:right w:val="nil"/>
            </w:tcBorders>
            <w:shd w:val="clear" w:color="auto" w:fill="auto"/>
            <w:noWrap/>
            <w:vAlign w:val="center"/>
            <w:hideMark/>
          </w:tcPr>
          <w:p w14:paraId="497F8696" w14:textId="77777777" w:rsidR="006B0146" w:rsidRPr="006B0146" w:rsidRDefault="006B0146" w:rsidP="006B0146">
            <w:pPr>
              <w:jc w:val="right"/>
              <w:outlineLvl w:val="0"/>
              <w:rPr>
                <w:rFonts w:ascii="Calibri" w:hAnsi="Calibri" w:cs="Calibri"/>
                <w:color w:val="000000"/>
                <w:sz w:val="20"/>
                <w:szCs w:val="20"/>
              </w:rPr>
            </w:pPr>
            <w:bookmarkStart w:id="486" w:name="_Toc199276290"/>
            <w:r w:rsidRPr="006B0146">
              <w:rPr>
                <w:rFonts w:ascii="Calibri" w:hAnsi="Calibri" w:cs="Calibri"/>
                <w:color w:val="000000"/>
                <w:sz w:val="20"/>
                <w:szCs w:val="20"/>
              </w:rPr>
              <w:t>% 100,0</w:t>
            </w:r>
            <w:bookmarkEnd w:id="486"/>
          </w:p>
        </w:tc>
        <w:tc>
          <w:tcPr>
            <w:tcW w:w="730" w:type="pct"/>
            <w:tcBorders>
              <w:top w:val="nil"/>
              <w:left w:val="nil"/>
              <w:bottom w:val="nil"/>
              <w:right w:val="nil"/>
            </w:tcBorders>
            <w:shd w:val="clear" w:color="auto" w:fill="auto"/>
            <w:noWrap/>
            <w:vAlign w:val="center"/>
            <w:hideMark/>
          </w:tcPr>
          <w:p w14:paraId="3C5AFC6A" w14:textId="77777777" w:rsidR="006B0146" w:rsidRPr="006B0146" w:rsidRDefault="006B0146" w:rsidP="006B0146">
            <w:pPr>
              <w:jc w:val="right"/>
              <w:outlineLvl w:val="0"/>
              <w:rPr>
                <w:rFonts w:ascii="Calibri" w:hAnsi="Calibri" w:cs="Calibri"/>
                <w:color w:val="000000"/>
                <w:sz w:val="20"/>
                <w:szCs w:val="20"/>
              </w:rPr>
            </w:pPr>
            <w:bookmarkStart w:id="487" w:name="_Toc199276291"/>
            <w:r w:rsidRPr="006B0146">
              <w:rPr>
                <w:rFonts w:ascii="Calibri" w:hAnsi="Calibri" w:cs="Calibri"/>
                <w:color w:val="000000"/>
                <w:sz w:val="20"/>
                <w:szCs w:val="20"/>
              </w:rPr>
              <w:t>20.000.000</w:t>
            </w:r>
            <w:bookmarkEnd w:id="487"/>
          </w:p>
        </w:tc>
        <w:tc>
          <w:tcPr>
            <w:tcW w:w="524" w:type="pct"/>
            <w:tcBorders>
              <w:top w:val="nil"/>
              <w:left w:val="nil"/>
              <w:bottom w:val="nil"/>
              <w:right w:val="nil"/>
            </w:tcBorders>
            <w:shd w:val="clear" w:color="auto" w:fill="auto"/>
            <w:noWrap/>
            <w:vAlign w:val="center"/>
            <w:hideMark/>
          </w:tcPr>
          <w:p w14:paraId="099232C5" w14:textId="77777777" w:rsidR="006B0146" w:rsidRPr="006B0146" w:rsidRDefault="006B0146" w:rsidP="006B0146">
            <w:pPr>
              <w:jc w:val="right"/>
              <w:outlineLvl w:val="0"/>
              <w:rPr>
                <w:rFonts w:ascii="Calibri" w:hAnsi="Calibri" w:cs="Calibri"/>
                <w:color w:val="000000"/>
                <w:sz w:val="20"/>
                <w:szCs w:val="20"/>
              </w:rPr>
            </w:pPr>
            <w:bookmarkStart w:id="488" w:name="_Toc199276292"/>
            <w:r w:rsidRPr="006B0146">
              <w:rPr>
                <w:rFonts w:ascii="Calibri" w:hAnsi="Calibri" w:cs="Calibri"/>
                <w:color w:val="000000"/>
                <w:sz w:val="20"/>
                <w:szCs w:val="20"/>
              </w:rPr>
              <w:t>% 100,0</w:t>
            </w:r>
            <w:bookmarkEnd w:id="488"/>
          </w:p>
        </w:tc>
      </w:tr>
      <w:tr w:rsidR="006B0146" w:rsidRPr="006B0146" w14:paraId="2B365347" w14:textId="77777777" w:rsidTr="006B0146">
        <w:trPr>
          <w:trHeight w:val="288"/>
        </w:trPr>
        <w:tc>
          <w:tcPr>
            <w:tcW w:w="2328" w:type="pct"/>
            <w:tcBorders>
              <w:top w:val="nil"/>
              <w:left w:val="nil"/>
              <w:bottom w:val="nil"/>
              <w:right w:val="nil"/>
            </w:tcBorders>
            <w:shd w:val="clear" w:color="auto" w:fill="auto"/>
            <w:vAlign w:val="center"/>
            <w:hideMark/>
          </w:tcPr>
          <w:p w14:paraId="0148EF3F" w14:textId="77777777" w:rsidR="006B0146" w:rsidRPr="006B0146" w:rsidRDefault="006B0146" w:rsidP="006B0146">
            <w:pPr>
              <w:jc w:val="right"/>
              <w:outlineLvl w:val="0"/>
              <w:rPr>
                <w:rFonts w:ascii="Calibri" w:hAnsi="Calibri" w:cs="Calibri"/>
                <w:color w:val="000000"/>
                <w:sz w:val="20"/>
                <w:szCs w:val="20"/>
              </w:rPr>
            </w:pPr>
          </w:p>
        </w:tc>
        <w:tc>
          <w:tcPr>
            <w:tcW w:w="781" w:type="pct"/>
            <w:tcBorders>
              <w:top w:val="nil"/>
              <w:left w:val="nil"/>
              <w:bottom w:val="nil"/>
              <w:right w:val="nil"/>
            </w:tcBorders>
            <w:shd w:val="clear" w:color="auto" w:fill="auto"/>
            <w:noWrap/>
            <w:vAlign w:val="center"/>
            <w:hideMark/>
          </w:tcPr>
          <w:p w14:paraId="660EF2F1" w14:textId="77777777" w:rsidR="006B0146" w:rsidRPr="006B0146" w:rsidRDefault="006B0146" w:rsidP="006B0146">
            <w:pPr>
              <w:jc w:val="both"/>
              <w:outlineLvl w:val="0"/>
              <w:rPr>
                <w:sz w:val="20"/>
                <w:szCs w:val="20"/>
              </w:rPr>
            </w:pPr>
          </w:p>
        </w:tc>
        <w:tc>
          <w:tcPr>
            <w:tcW w:w="638" w:type="pct"/>
            <w:tcBorders>
              <w:top w:val="nil"/>
              <w:left w:val="nil"/>
              <w:bottom w:val="nil"/>
              <w:right w:val="nil"/>
            </w:tcBorders>
            <w:shd w:val="clear" w:color="auto" w:fill="auto"/>
            <w:noWrap/>
            <w:vAlign w:val="center"/>
            <w:hideMark/>
          </w:tcPr>
          <w:p w14:paraId="668AE416" w14:textId="77777777" w:rsidR="006B0146" w:rsidRPr="006B0146" w:rsidRDefault="006B0146" w:rsidP="006B0146">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795D11CE" w14:textId="77777777" w:rsidR="006B0146" w:rsidRPr="006B0146" w:rsidRDefault="006B0146" w:rsidP="006B0146">
            <w:pPr>
              <w:jc w:val="right"/>
              <w:outlineLvl w:val="0"/>
              <w:rPr>
                <w:sz w:val="20"/>
                <w:szCs w:val="20"/>
              </w:rPr>
            </w:pPr>
          </w:p>
        </w:tc>
        <w:tc>
          <w:tcPr>
            <w:tcW w:w="524" w:type="pct"/>
            <w:tcBorders>
              <w:top w:val="nil"/>
              <w:left w:val="nil"/>
              <w:bottom w:val="nil"/>
              <w:right w:val="nil"/>
            </w:tcBorders>
            <w:shd w:val="clear" w:color="auto" w:fill="auto"/>
            <w:noWrap/>
            <w:vAlign w:val="center"/>
            <w:hideMark/>
          </w:tcPr>
          <w:p w14:paraId="028108AC" w14:textId="77777777" w:rsidR="006B0146" w:rsidRPr="006B0146" w:rsidRDefault="006B0146" w:rsidP="006B0146">
            <w:pPr>
              <w:jc w:val="right"/>
              <w:outlineLvl w:val="0"/>
              <w:rPr>
                <w:sz w:val="20"/>
                <w:szCs w:val="20"/>
              </w:rPr>
            </w:pPr>
          </w:p>
        </w:tc>
      </w:tr>
      <w:tr w:rsidR="006B0146" w:rsidRPr="006B0146" w14:paraId="378D6105" w14:textId="77777777" w:rsidTr="006B0146">
        <w:trPr>
          <w:trHeight w:val="288"/>
        </w:trPr>
        <w:tc>
          <w:tcPr>
            <w:tcW w:w="2328" w:type="pct"/>
            <w:tcBorders>
              <w:top w:val="single" w:sz="4" w:space="0" w:color="auto"/>
              <w:left w:val="nil"/>
              <w:bottom w:val="nil"/>
              <w:right w:val="nil"/>
            </w:tcBorders>
            <w:shd w:val="clear" w:color="auto" w:fill="auto"/>
            <w:noWrap/>
            <w:vAlign w:val="center"/>
            <w:hideMark/>
          </w:tcPr>
          <w:p w14:paraId="5E258563" w14:textId="77777777" w:rsidR="006B0146" w:rsidRPr="006B0146" w:rsidRDefault="006B0146" w:rsidP="006B0146">
            <w:pPr>
              <w:outlineLvl w:val="0"/>
              <w:rPr>
                <w:rFonts w:ascii="Calibri" w:hAnsi="Calibri" w:cs="Calibri"/>
                <w:b/>
                <w:bCs/>
                <w:color w:val="000000"/>
                <w:sz w:val="20"/>
                <w:szCs w:val="20"/>
              </w:rPr>
            </w:pPr>
            <w:bookmarkStart w:id="489" w:name="_Toc199276293"/>
            <w:r w:rsidRPr="006B0146">
              <w:rPr>
                <w:rFonts w:ascii="Calibri" w:hAnsi="Calibri" w:cs="Calibri"/>
                <w:b/>
                <w:bCs/>
                <w:color w:val="000000"/>
                <w:sz w:val="20"/>
                <w:szCs w:val="20"/>
              </w:rPr>
              <w:t>Nominal Sermaye</w:t>
            </w:r>
            <w:bookmarkEnd w:id="489"/>
          </w:p>
        </w:tc>
        <w:tc>
          <w:tcPr>
            <w:tcW w:w="781" w:type="pct"/>
            <w:tcBorders>
              <w:top w:val="single" w:sz="4" w:space="0" w:color="auto"/>
              <w:left w:val="nil"/>
              <w:bottom w:val="nil"/>
              <w:right w:val="nil"/>
            </w:tcBorders>
            <w:shd w:val="clear" w:color="auto" w:fill="auto"/>
            <w:noWrap/>
            <w:vAlign w:val="center"/>
            <w:hideMark/>
          </w:tcPr>
          <w:p w14:paraId="607B1974" w14:textId="77777777" w:rsidR="006B0146" w:rsidRPr="006B0146" w:rsidRDefault="006B0146" w:rsidP="006B0146">
            <w:pPr>
              <w:jc w:val="right"/>
              <w:outlineLvl w:val="0"/>
              <w:rPr>
                <w:rFonts w:ascii="Calibri" w:hAnsi="Calibri" w:cs="Calibri"/>
                <w:b/>
                <w:bCs/>
                <w:color w:val="000000"/>
                <w:sz w:val="20"/>
                <w:szCs w:val="20"/>
              </w:rPr>
            </w:pPr>
            <w:bookmarkStart w:id="490" w:name="_Toc199276294"/>
            <w:r w:rsidRPr="006B0146">
              <w:rPr>
                <w:rFonts w:ascii="Calibri" w:hAnsi="Calibri" w:cs="Calibri"/>
                <w:b/>
                <w:bCs/>
                <w:color w:val="000000"/>
                <w:sz w:val="20"/>
                <w:szCs w:val="20"/>
              </w:rPr>
              <w:t>20.000.000</w:t>
            </w:r>
            <w:bookmarkEnd w:id="490"/>
            <w:r w:rsidRPr="006B0146">
              <w:rPr>
                <w:rFonts w:ascii="Calibri" w:hAnsi="Calibri" w:cs="Calibri"/>
                <w:b/>
                <w:bCs/>
                <w:color w:val="000000"/>
                <w:sz w:val="20"/>
                <w:szCs w:val="20"/>
              </w:rPr>
              <w:t xml:space="preserve"> </w:t>
            </w:r>
          </w:p>
        </w:tc>
        <w:tc>
          <w:tcPr>
            <w:tcW w:w="638" w:type="pct"/>
            <w:tcBorders>
              <w:top w:val="single" w:sz="4" w:space="0" w:color="auto"/>
              <w:left w:val="nil"/>
              <w:bottom w:val="nil"/>
              <w:right w:val="nil"/>
            </w:tcBorders>
            <w:shd w:val="clear" w:color="auto" w:fill="auto"/>
            <w:noWrap/>
            <w:vAlign w:val="center"/>
            <w:hideMark/>
          </w:tcPr>
          <w:p w14:paraId="6D8C65F5" w14:textId="77777777" w:rsidR="006B0146" w:rsidRPr="006B0146" w:rsidRDefault="006B0146" w:rsidP="006B0146">
            <w:pPr>
              <w:jc w:val="right"/>
              <w:outlineLvl w:val="0"/>
              <w:rPr>
                <w:rFonts w:ascii="Calibri" w:hAnsi="Calibri" w:cs="Calibri"/>
                <w:b/>
                <w:bCs/>
                <w:color w:val="000000"/>
                <w:sz w:val="20"/>
                <w:szCs w:val="20"/>
              </w:rPr>
            </w:pPr>
            <w:bookmarkStart w:id="491" w:name="_Toc199276295"/>
            <w:r w:rsidRPr="006B0146">
              <w:rPr>
                <w:rFonts w:ascii="Calibri" w:hAnsi="Calibri" w:cs="Calibri"/>
                <w:b/>
                <w:bCs/>
                <w:color w:val="000000"/>
                <w:sz w:val="20"/>
                <w:szCs w:val="20"/>
              </w:rPr>
              <w:t>% 100,00</w:t>
            </w:r>
            <w:bookmarkEnd w:id="491"/>
          </w:p>
        </w:tc>
        <w:tc>
          <w:tcPr>
            <w:tcW w:w="730" w:type="pct"/>
            <w:tcBorders>
              <w:top w:val="single" w:sz="4" w:space="0" w:color="auto"/>
              <w:left w:val="nil"/>
              <w:bottom w:val="nil"/>
              <w:right w:val="nil"/>
            </w:tcBorders>
            <w:shd w:val="clear" w:color="auto" w:fill="auto"/>
            <w:noWrap/>
            <w:vAlign w:val="center"/>
            <w:hideMark/>
          </w:tcPr>
          <w:p w14:paraId="3E305AA5" w14:textId="77777777" w:rsidR="006B0146" w:rsidRPr="006B0146" w:rsidRDefault="006B0146" w:rsidP="006B0146">
            <w:pPr>
              <w:jc w:val="right"/>
              <w:outlineLvl w:val="0"/>
              <w:rPr>
                <w:rFonts w:ascii="Calibri" w:hAnsi="Calibri" w:cs="Calibri"/>
                <w:b/>
                <w:bCs/>
                <w:color w:val="000000"/>
                <w:sz w:val="20"/>
                <w:szCs w:val="20"/>
              </w:rPr>
            </w:pPr>
            <w:bookmarkStart w:id="492" w:name="_Toc199276296"/>
            <w:r w:rsidRPr="006B0146">
              <w:rPr>
                <w:rFonts w:ascii="Calibri" w:hAnsi="Calibri" w:cs="Calibri"/>
                <w:b/>
                <w:bCs/>
                <w:color w:val="000000"/>
                <w:sz w:val="20"/>
                <w:szCs w:val="20"/>
              </w:rPr>
              <w:t>20.000.000</w:t>
            </w:r>
            <w:bookmarkEnd w:id="492"/>
            <w:r w:rsidRPr="006B0146">
              <w:rPr>
                <w:rFonts w:ascii="Calibri" w:hAnsi="Calibri" w:cs="Calibri"/>
                <w:b/>
                <w:bCs/>
                <w:color w:val="000000"/>
                <w:sz w:val="20"/>
                <w:szCs w:val="20"/>
              </w:rPr>
              <w:t xml:space="preserve"> </w:t>
            </w:r>
          </w:p>
        </w:tc>
        <w:tc>
          <w:tcPr>
            <w:tcW w:w="524" w:type="pct"/>
            <w:tcBorders>
              <w:top w:val="single" w:sz="4" w:space="0" w:color="auto"/>
              <w:left w:val="nil"/>
              <w:bottom w:val="nil"/>
              <w:right w:val="nil"/>
            </w:tcBorders>
            <w:shd w:val="clear" w:color="auto" w:fill="auto"/>
            <w:noWrap/>
            <w:vAlign w:val="center"/>
            <w:hideMark/>
          </w:tcPr>
          <w:p w14:paraId="6012427B" w14:textId="77777777" w:rsidR="006B0146" w:rsidRPr="006B0146" w:rsidRDefault="006B0146" w:rsidP="006B0146">
            <w:pPr>
              <w:jc w:val="right"/>
              <w:outlineLvl w:val="0"/>
              <w:rPr>
                <w:rFonts w:ascii="Calibri" w:hAnsi="Calibri" w:cs="Calibri"/>
                <w:b/>
                <w:bCs/>
                <w:color w:val="000000"/>
                <w:sz w:val="20"/>
                <w:szCs w:val="20"/>
              </w:rPr>
            </w:pPr>
            <w:bookmarkStart w:id="493" w:name="_Toc199276297"/>
            <w:r w:rsidRPr="006B0146">
              <w:rPr>
                <w:rFonts w:ascii="Calibri" w:hAnsi="Calibri" w:cs="Calibri"/>
                <w:b/>
                <w:bCs/>
                <w:color w:val="000000"/>
                <w:sz w:val="20"/>
                <w:szCs w:val="20"/>
              </w:rPr>
              <w:t>% 100,00</w:t>
            </w:r>
            <w:bookmarkEnd w:id="493"/>
          </w:p>
        </w:tc>
      </w:tr>
      <w:tr w:rsidR="006B0146" w:rsidRPr="006B0146" w14:paraId="7DE1EF46" w14:textId="77777777" w:rsidTr="006B0146">
        <w:trPr>
          <w:trHeight w:val="288"/>
        </w:trPr>
        <w:tc>
          <w:tcPr>
            <w:tcW w:w="2328" w:type="pct"/>
            <w:tcBorders>
              <w:top w:val="nil"/>
              <w:left w:val="nil"/>
              <w:bottom w:val="nil"/>
              <w:right w:val="nil"/>
            </w:tcBorders>
            <w:shd w:val="clear" w:color="auto" w:fill="auto"/>
            <w:noWrap/>
            <w:vAlign w:val="bottom"/>
            <w:hideMark/>
          </w:tcPr>
          <w:p w14:paraId="45CFCBB7" w14:textId="77777777" w:rsidR="006B0146" w:rsidRPr="006B0146" w:rsidRDefault="006B0146" w:rsidP="006B0146">
            <w:pPr>
              <w:jc w:val="right"/>
              <w:outlineLvl w:val="0"/>
              <w:rPr>
                <w:rFonts w:ascii="Calibri" w:hAnsi="Calibri" w:cs="Calibri"/>
                <w:b/>
                <w:bCs/>
                <w:color w:val="000000"/>
                <w:sz w:val="20"/>
                <w:szCs w:val="20"/>
              </w:rPr>
            </w:pPr>
          </w:p>
        </w:tc>
        <w:tc>
          <w:tcPr>
            <w:tcW w:w="1418" w:type="pct"/>
            <w:gridSpan w:val="2"/>
            <w:tcBorders>
              <w:top w:val="nil"/>
              <w:left w:val="nil"/>
              <w:bottom w:val="nil"/>
              <w:right w:val="nil"/>
            </w:tcBorders>
            <w:shd w:val="clear" w:color="auto" w:fill="auto"/>
            <w:noWrap/>
            <w:vAlign w:val="center"/>
            <w:hideMark/>
          </w:tcPr>
          <w:p w14:paraId="4FC70F96" w14:textId="77777777" w:rsidR="006B0146" w:rsidRPr="006B0146" w:rsidRDefault="006B0146" w:rsidP="006B0146">
            <w:pPr>
              <w:outlineLvl w:val="0"/>
              <w:rPr>
                <w:sz w:val="20"/>
                <w:szCs w:val="20"/>
              </w:rPr>
            </w:pPr>
          </w:p>
        </w:tc>
        <w:tc>
          <w:tcPr>
            <w:tcW w:w="1254" w:type="pct"/>
            <w:gridSpan w:val="2"/>
            <w:tcBorders>
              <w:top w:val="nil"/>
              <w:left w:val="nil"/>
              <w:bottom w:val="nil"/>
              <w:right w:val="nil"/>
            </w:tcBorders>
            <w:shd w:val="clear" w:color="auto" w:fill="auto"/>
            <w:noWrap/>
            <w:vAlign w:val="center"/>
            <w:hideMark/>
          </w:tcPr>
          <w:p w14:paraId="22ADBABF" w14:textId="77777777" w:rsidR="006B0146" w:rsidRPr="006B0146" w:rsidRDefault="006B0146" w:rsidP="006B0146">
            <w:pPr>
              <w:jc w:val="center"/>
              <w:outlineLvl w:val="0"/>
              <w:rPr>
                <w:sz w:val="20"/>
                <w:szCs w:val="20"/>
              </w:rPr>
            </w:pPr>
          </w:p>
        </w:tc>
      </w:tr>
      <w:tr w:rsidR="006B0146" w:rsidRPr="006B0146" w14:paraId="5E8C1EAA" w14:textId="77777777" w:rsidTr="006B0146">
        <w:trPr>
          <w:trHeight w:val="288"/>
        </w:trPr>
        <w:tc>
          <w:tcPr>
            <w:tcW w:w="2328" w:type="pct"/>
            <w:tcBorders>
              <w:top w:val="nil"/>
              <w:left w:val="nil"/>
              <w:bottom w:val="single" w:sz="4" w:space="0" w:color="auto"/>
              <w:right w:val="nil"/>
            </w:tcBorders>
            <w:shd w:val="clear" w:color="auto" w:fill="auto"/>
            <w:vAlign w:val="center"/>
            <w:hideMark/>
          </w:tcPr>
          <w:p w14:paraId="5FA551FB" w14:textId="77777777" w:rsidR="006B0146" w:rsidRPr="006B0146" w:rsidRDefault="006B0146" w:rsidP="006B0146">
            <w:pPr>
              <w:jc w:val="both"/>
              <w:outlineLvl w:val="0"/>
              <w:rPr>
                <w:rFonts w:ascii="Calibri" w:hAnsi="Calibri" w:cs="Calibri"/>
                <w:b/>
                <w:bCs/>
                <w:color w:val="000000"/>
                <w:sz w:val="20"/>
                <w:szCs w:val="20"/>
              </w:rPr>
            </w:pPr>
            <w:bookmarkStart w:id="494" w:name="_Toc199276298"/>
            <w:r w:rsidRPr="006B0146">
              <w:rPr>
                <w:rFonts w:ascii="Calibri" w:hAnsi="Calibri" w:cs="Calibri"/>
                <w:b/>
                <w:bCs/>
                <w:color w:val="000000"/>
                <w:sz w:val="20"/>
                <w:szCs w:val="20"/>
              </w:rPr>
              <w:t>Ödenmemiş Sermaye</w:t>
            </w:r>
            <w:bookmarkEnd w:id="494"/>
          </w:p>
        </w:tc>
        <w:tc>
          <w:tcPr>
            <w:tcW w:w="781" w:type="pct"/>
            <w:tcBorders>
              <w:top w:val="nil"/>
              <w:left w:val="nil"/>
              <w:bottom w:val="single" w:sz="4" w:space="0" w:color="auto"/>
              <w:right w:val="nil"/>
            </w:tcBorders>
            <w:shd w:val="clear" w:color="auto" w:fill="auto"/>
            <w:noWrap/>
            <w:vAlign w:val="center"/>
            <w:hideMark/>
          </w:tcPr>
          <w:p w14:paraId="6446E645" w14:textId="77777777" w:rsidR="006B0146" w:rsidRPr="006B0146" w:rsidRDefault="006B0146" w:rsidP="006B0146">
            <w:pPr>
              <w:jc w:val="right"/>
              <w:outlineLvl w:val="0"/>
              <w:rPr>
                <w:rFonts w:ascii="Calibri" w:hAnsi="Calibri" w:cs="Calibri"/>
                <w:b/>
                <w:bCs/>
                <w:color w:val="000000"/>
                <w:sz w:val="20"/>
                <w:szCs w:val="20"/>
              </w:rPr>
            </w:pPr>
            <w:bookmarkStart w:id="495" w:name="_Toc199276299"/>
            <w:r w:rsidRPr="006B0146">
              <w:rPr>
                <w:rFonts w:ascii="Calibri" w:hAnsi="Calibri" w:cs="Calibri"/>
                <w:b/>
                <w:bCs/>
                <w:color w:val="000000"/>
                <w:sz w:val="20"/>
                <w:szCs w:val="20"/>
              </w:rPr>
              <w:t>-</w:t>
            </w:r>
            <w:bookmarkEnd w:id="495"/>
            <w:r w:rsidRPr="006B0146">
              <w:rPr>
                <w:rFonts w:ascii="Calibri" w:hAnsi="Calibri" w:cs="Calibri"/>
                <w:b/>
                <w:bCs/>
                <w:color w:val="000000"/>
                <w:sz w:val="20"/>
                <w:szCs w:val="20"/>
              </w:rPr>
              <w:t xml:space="preserve"> </w:t>
            </w:r>
          </w:p>
        </w:tc>
        <w:tc>
          <w:tcPr>
            <w:tcW w:w="638" w:type="pct"/>
            <w:tcBorders>
              <w:top w:val="nil"/>
              <w:left w:val="nil"/>
              <w:bottom w:val="single" w:sz="4" w:space="0" w:color="auto"/>
              <w:right w:val="nil"/>
            </w:tcBorders>
            <w:shd w:val="clear" w:color="auto" w:fill="auto"/>
            <w:noWrap/>
            <w:vAlign w:val="center"/>
            <w:hideMark/>
          </w:tcPr>
          <w:p w14:paraId="0EFCC7FA" w14:textId="77777777" w:rsidR="006B0146" w:rsidRPr="006B0146" w:rsidRDefault="006B0146" w:rsidP="006B0146">
            <w:pPr>
              <w:jc w:val="right"/>
              <w:outlineLvl w:val="0"/>
              <w:rPr>
                <w:rFonts w:ascii="Calibri" w:hAnsi="Calibri" w:cs="Calibri"/>
                <w:b/>
                <w:bCs/>
                <w:color w:val="000000"/>
                <w:sz w:val="20"/>
                <w:szCs w:val="20"/>
              </w:rPr>
            </w:pPr>
            <w:r w:rsidRPr="006B0146">
              <w:rPr>
                <w:rFonts w:ascii="Calibri" w:hAnsi="Calibri" w:cs="Calibri"/>
                <w:b/>
                <w:bCs/>
                <w:color w:val="000000"/>
                <w:sz w:val="20"/>
                <w:szCs w:val="20"/>
              </w:rPr>
              <w:t> </w:t>
            </w:r>
          </w:p>
        </w:tc>
        <w:tc>
          <w:tcPr>
            <w:tcW w:w="730" w:type="pct"/>
            <w:tcBorders>
              <w:top w:val="nil"/>
              <w:left w:val="nil"/>
              <w:bottom w:val="single" w:sz="4" w:space="0" w:color="auto"/>
              <w:right w:val="nil"/>
            </w:tcBorders>
            <w:shd w:val="clear" w:color="auto" w:fill="auto"/>
            <w:noWrap/>
            <w:vAlign w:val="center"/>
            <w:hideMark/>
          </w:tcPr>
          <w:p w14:paraId="12906C4F" w14:textId="77777777" w:rsidR="006B0146" w:rsidRPr="006B0146" w:rsidRDefault="006B0146" w:rsidP="006B0146">
            <w:pPr>
              <w:jc w:val="right"/>
              <w:outlineLvl w:val="0"/>
              <w:rPr>
                <w:rFonts w:ascii="Calibri" w:hAnsi="Calibri" w:cs="Calibri"/>
                <w:b/>
                <w:bCs/>
                <w:color w:val="000000"/>
                <w:sz w:val="20"/>
                <w:szCs w:val="20"/>
              </w:rPr>
            </w:pPr>
            <w:bookmarkStart w:id="496" w:name="_Toc199276300"/>
            <w:r w:rsidRPr="006B0146">
              <w:rPr>
                <w:rFonts w:ascii="Calibri" w:hAnsi="Calibri" w:cs="Calibri"/>
                <w:b/>
                <w:bCs/>
                <w:color w:val="000000"/>
                <w:sz w:val="20"/>
                <w:szCs w:val="20"/>
              </w:rPr>
              <w:t>(11.556.077)</w:t>
            </w:r>
            <w:bookmarkEnd w:id="496"/>
          </w:p>
        </w:tc>
        <w:tc>
          <w:tcPr>
            <w:tcW w:w="524" w:type="pct"/>
            <w:tcBorders>
              <w:top w:val="nil"/>
              <w:left w:val="nil"/>
              <w:bottom w:val="single" w:sz="4" w:space="0" w:color="auto"/>
              <w:right w:val="nil"/>
            </w:tcBorders>
            <w:shd w:val="clear" w:color="auto" w:fill="auto"/>
            <w:noWrap/>
            <w:vAlign w:val="center"/>
            <w:hideMark/>
          </w:tcPr>
          <w:p w14:paraId="4997C5CD" w14:textId="77777777" w:rsidR="006B0146" w:rsidRPr="006B0146" w:rsidRDefault="006B0146" w:rsidP="006B0146">
            <w:pPr>
              <w:jc w:val="center"/>
              <w:outlineLvl w:val="0"/>
              <w:rPr>
                <w:rFonts w:ascii="Calibri" w:hAnsi="Calibri" w:cs="Calibri"/>
                <w:b/>
                <w:bCs/>
                <w:sz w:val="20"/>
                <w:szCs w:val="20"/>
              </w:rPr>
            </w:pPr>
            <w:r w:rsidRPr="006B0146">
              <w:rPr>
                <w:rFonts w:ascii="Calibri" w:hAnsi="Calibri" w:cs="Calibri"/>
                <w:b/>
                <w:bCs/>
                <w:sz w:val="20"/>
                <w:szCs w:val="20"/>
              </w:rPr>
              <w:t> </w:t>
            </w:r>
          </w:p>
        </w:tc>
      </w:tr>
      <w:tr w:rsidR="006B0146" w:rsidRPr="006B0146" w14:paraId="0DBCF17C" w14:textId="77777777" w:rsidTr="006B0146">
        <w:trPr>
          <w:trHeight w:val="288"/>
        </w:trPr>
        <w:tc>
          <w:tcPr>
            <w:tcW w:w="2328" w:type="pct"/>
            <w:tcBorders>
              <w:top w:val="nil"/>
              <w:left w:val="nil"/>
              <w:bottom w:val="nil"/>
              <w:right w:val="nil"/>
            </w:tcBorders>
            <w:shd w:val="clear" w:color="auto" w:fill="auto"/>
            <w:vAlign w:val="center"/>
            <w:hideMark/>
          </w:tcPr>
          <w:p w14:paraId="40814DC1" w14:textId="77777777" w:rsidR="006B0146" w:rsidRPr="006B0146" w:rsidRDefault="006B0146" w:rsidP="006B0146">
            <w:pPr>
              <w:jc w:val="center"/>
              <w:outlineLvl w:val="0"/>
              <w:rPr>
                <w:rFonts w:ascii="Calibri" w:hAnsi="Calibri" w:cs="Calibri"/>
                <w:b/>
                <w:bCs/>
                <w:sz w:val="20"/>
                <w:szCs w:val="20"/>
              </w:rPr>
            </w:pPr>
          </w:p>
        </w:tc>
        <w:tc>
          <w:tcPr>
            <w:tcW w:w="781" w:type="pct"/>
            <w:tcBorders>
              <w:top w:val="nil"/>
              <w:left w:val="nil"/>
              <w:bottom w:val="nil"/>
              <w:right w:val="nil"/>
            </w:tcBorders>
            <w:shd w:val="clear" w:color="auto" w:fill="auto"/>
            <w:noWrap/>
            <w:vAlign w:val="center"/>
            <w:hideMark/>
          </w:tcPr>
          <w:p w14:paraId="3B90B177" w14:textId="77777777" w:rsidR="006B0146" w:rsidRPr="006B0146" w:rsidRDefault="006B0146" w:rsidP="006B0146">
            <w:pPr>
              <w:jc w:val="both"/>
              <w:outlineLvl w:val="0"/>
              <w:rPr>
                <w:sz w:val="20"/>
                <w:szCs w:val="20"/>
              </w:rPr>
            </w:pPr>
          </w:p>
        </w:tc>
        <w:tc>
          <w:tcPr>
            <w:tcW w:w="638" w:type="pct"/>
            <w:tcBorders>
              <w:top w:val="nil"/>
              <w:left w:val="nil"/>
              <w:bottom w:val="nil"/>
              <w:right w:val="nil"/>
            </w:tcBorders>
            <w:shd w:val="clear" w:color="auto" w:fill="auto"/>
            <w:noWrap/>
            <w:vAlign w:val="center"/>
            <w:hideMark/>
          </w:tcPr>
          <w:p w14:paraId="38F4FF98" w14:textId="77777777" w:rsidR="006B0146" w:rsidRPr="006B0146" w:rsidRDefault="006B0146" w:rsidP="006B0146">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29FE2A22" w14:textId="77777777" w:rsidR="006B0146" w:rsidRPr="006B0146" w:rsidRDefault="006B0146" w:rsidP="006B0146">
            <w:pPr>
              <w:jc w:val="right"/>
              <w:outlineLvl w:val="0"/>
              <w:rPr>
                <w:rFonts w:ascii="Calibri" w:hAnsi="Calibri" w:cs="Calibri"/>
                <w:color w:val="000000"/>
                <w:sz w:val="20"/>
                <w:szCs w:val="20"/>
              </w:rPr>
            </w:pPr>
            <w:bookmarkStart w:id="497" w:name="_Toc199276301"/>
            <w:r w:rsidRPr="006B0146">
              <w:rPr>
                <w:rFonts w:ascii="Calibri" w:hAnsi="Calibri" w:cs="Calibri"/>
                <w:color w:val="000000"/>
                <w:sz w:val="20"/>
                <w:szCs w:val="20"/>
              </w:rPr>
              <w:t>(11.556.077)</w:t>
            </w:r>
            <w:bookmarkEnd w:id="497"/>
          </w:p>
        </w:tc>
        <w:tc>
          <w:tcPr>
            <w:tcW w:w="524" w:type="pct"/>
            <w:tcBorders>
              <w:top w:val="nil"/>
              <w:left w:val="nil"/>
              <w:bottom w:val="nil"/>
              <w:right w:val="nil"/>
            </w:tcBorders>
            <w:shd w:val="clear" w:color="auto" w:fill="auto"/>
            <w:noWrap/>
            <w:vAlign w:val="center"/>
            <w:hideMark/>
          </w:tcPr>
          <w:p w14:paraId="16A331DF" w14:textId="77777777" w:rsidR="006B0146" w:rsidRPr="006B0146" w:rsidRDefault="006B0146" w:rsidP="006B0146">
            <w:pPr>
              <w:jc w:val="right"/>
              <w:outlineLvl w:val="0"/>
              <w:rPr>
                <w:rFonts w:ascii="Calibri" w:hAnsi="Calibri" w:cs="Calibri"/>
                <w:color w:val="000000"/>
                <w:sz w:val="20"/>
                <w:szCs w:val="20"/>
              </w:rPr>
            </w:pPr>
          </w:p>
        </w:tc>
      </w:tr>
      <w:tr w:rsidR="006B0146" w:rsidRPr="006B0146" w14:paraId="6D08A3CF" w14:textId="77777777" w:rsidTr="006B0146">
        <w:trPr>
          <w:trHeight w:val="288"/>
        </w:trPr>
        <w:tc>
          <w:tcPr>
            <w:tcW w:w="2328" w:type="pct"/>
            <w:tcBorders>
              <w:top w:val="nil"/>
              <w:left w:val="nil"/>
              <w:bottom w:val="nil"/>
              <w:right w:val="nil"/>
            </w:tcBorders>
            <w:shd w:val="clear" w:color="auto" w:fill="auto"/>
            <w:vAlign w:val="center"/>
            <w:hideMark/>
          </w:tcPr>
          <w:p w14:paraId="2488E1BD" w14:textId="77777777" w:rsidR="006B0146" w:rsidRPr="006B0146" w:rsidRDefault="006B0146" w:rsidP="006B0146">
            <w:pPr>
              <w:jc w:val="center"/>
              <w:outlineLvl w:val="0"/>
              <w:rPr>
                <w:sz w:val="20"/>
                <w:szCs w:val="20"/>
              </w:rPr>
            </w:pPr>
          </w:p>
        </w:tc>
        <w:tc>
          <w:tcPr>
            <w:tcW w:w="781" w:type="pct"/>
            <w:tcBorders>
              <w:top w:val="nil"/>
              <w:left w:val="nil"/>
              <w:bottom w:val="nil"/>
              <w:right w:val="nil"/>
            </w:tcBorders>
            <w:shd w:val="clear" w:color="auto" w:fill="auto"/>
            <w:noWrap/>
            <w:vAlign w:val="center"/>
            <w:hideMark/>
          </w:tcPr>
          <w:p w14:paraId="3248D246" w14:textId="77777777" w:rsidR="006B0146" w:rsidRPr="006B0146" w:rsidRDefault="006B0146" w:rsidP="006B0146">
            <w:pPr>
              <w:jc w:val="both"/>
              <w:outlineLvl w:val="0"/>
              <w:rPr>
                <w:sz w:val="20"/>
                <w:szCs w:val="20"/>
              </w:rPr>
            </w:pPr>
          </w:p>
        </w:tc>
        <w:tc>
          <w:tcPr>
            <w:tcW w:w="638" w:type="pct"/>
            <w:tcBorders>
              <w:top w:val="nil"/>
              <w:left w:val="nil"/>
              <w:bottom w:val="nil"/>
              <w:right w:val="nil"/>
            </w:tcBorders>
            <w:shd w:val="clear" w:color="auto" w:fill="auto"/>
            <w:noWrap/>
            <w:vAlign w:val="center"/>
            <w:hideMark/>
          </w:tcPr>
          <w:p w14:paraId="2EB78D44" w14:textId="77777777" w:rsidR="006B0146" w:rsidRPr="006B0146" w:rsidRDefault="006B0146" w:rsidP="006B0146">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52B32844" w14:textId="77777777" w:rsidR="006B0146" w:rsidRPr="006B0146" w:rsidRDefault="006B0146" w:rsidP="006B0146">
            <w:pPr>
              <w:jc w:val="center"/>
              <w:outlineLvl w:val="0"/>
              <w:rPr>
                <w:sz w:val="20"/>
                <w:szCs w:val="20"/>
              </w:rPr>
            </w:pPr>
          </w:p>
        </w:tc>
        <w:tc>
          <w:tcPr>
            <w:tcW w:w="524" w:type="pct"/>
            <w:tcBorders>
              <w:top w:val="nil"/>
              <w:left w:val="nil"/>
              <w:bottom w:val="nil"/>
              <w:right w:val="nil"/>
            </w:tcBorders>
            <w:shd w:val="clear" w:color="auto" w:fill="auto"/>
            <w:noWrap/>
            <w:vAlign w:val="center"/>
            <w:hideMark/>
          </w:tcPr>
          <w:p w14:paraId="3E1CAC3E" w14:textId="77777777" w:rsidR="006B0146" w:rsidRPr="006B0146" w:rsidRDefault="006B0146" w:rsidP="006B0146">
            <w:pPr>
              <w:jc w:val="center"/>
              <w:outlineLvl w:val="0"/>
              <w:rPr>
                <w:sz w:val="20"/>
                <w:szCs w:val="20"/>
              </w:rPr>
            </w:pPr>
          </w:p>
        </w:tc>
      </w:tr>
      <w:tr w:rsidR="006B0146" w:rsidRPr="006B0146" w14:paraId="614E18A2" w14:textId="77777777" w:rsidTr="006B0146">
        <w:trPr>
          <w:trHeight w:val="288"/>
        </w:trPr>
        <w:tc>
          <w:tcPr>
            <w:tcW w:w="2328" w:type="pct"/>
            <w:tcBorders>
              <w:top w:val="single" w:sz="4" w:space="0" w:color="auto"/>
              <w:left w:val="nil"/>
              <w:bottom w:val="single" w:sz="4" w:space="0" w:color="auto"/>
              <w:right w:val="nil"/>
            </w:tcBorders>
            <w:shd w:val="clear" w:color="auto" w:fill="auto"/>
            <w:noWrap/>
            <w:vAlign w:val="center"/>
            <w:hideMark/>
          </w:tcPr>
          <w:p w14:paraId="7F811B81" w14:textId="77777777" w:rsidR="006B0146" w:rsidRPr="006B0146" w:rsidRDefault="006B0146" w:rsidP="006B0146">
            <w:pPr>
              <w:outlineLvl w:val="0"/>
              <w:rPr>
                <w:rFonts w:ascii="Calibri" w:hAnsi="Calibri" w:cs="Calibri"/>
                <w:b/>
                <w:bCs/>
                <w:color w:val="000000"/>
                <w:sz w:val="20"/>
                <w:szCs w:val="20"/>
              </w:rPr>
            </w:pPr>
            <w:bookmarkStart w:id="498" w:name="_Toc199276302"/>
            <w:r w:rsidRPr="006B0146">
              <w:rPr>
                <w:rFonts w:ascii="Calibri" w:hAnsi="Calibri" w:cs="Calibri"/>
                <w:b/>
                <w:bCs/>
                <w:color w:val="000000"/>
                <w:sz w:val="20"/>
                <w:szCs w:val="20"/>
              </w:rPr>
              <w:t>Ödenmiş Sermaye</w:t>
            </w:r>
            <w:bookmarkEnd w:id="498"/>
          </w:p>
        </w:tc>
        <w:tc>
          <w:tcPr>
            <w:tcW w:w="781" w:type="pct"/>
            <w:tcBorders>
              <w:top w:val="single" w:sz="4" w:space="0" w:color="auto"/>
              <w:left w:val="nil"/>
              <w:bottom w:val="single" w:sz="4" w:space="0" w:color="auto"/>
              <w:right w:val="nil"/>
            </w:tcBorders>
            <w:shd w:val="clear" w:color="auto" w:fill="auto"/>
            <w:noWrap/>
            <w:vAlign w:val="center"/>
            <w:hideMark/>
          </w:tcPr>
          <w:p w14:paraId="170925DE" w14:textId="77777777" w:rsidR="006B0146" w:rsidRPr="006B0146" w:rsidRDefault="006B0146" w:rsidP="006B0146">
            <w:pPr>
              <w:jc w:val="right"/>
              <w:outlineLvl w:val="0"/>
              <w:rPr>
                <w:rFonts w:ascii="Calibri" w:hAnsi="Calibri" w:cs="Calibri"/>
                <w:b/>
                <w:bCs/>
                <w:color w:val="000000"/>
                <w:sz w:val="20"/>
                <w:szCs w:val="20"/>
              </w:rPr>
            </w:pPr>
            <w:bookmarkStart w:id="499" w:name="_Toc199276303"/>
            <w:r w:rsidRPr="006B0146">
              <w:rPr>
                <w:rFonts w:ascii="Calibri" w:hAnsi="Calibri" w:cs="Calibri"/>
                <w:b/>
                <w:bCs/>
                <w:color w:val="000000"/>
                <w:sz w:val="20"/>
                <w:szCs w:val="20"/>
              </w:rPr>
              <w:t>20.000.000</w:t>
            </w:r>
            <w:bookmarkEnd w:id="499"/>
            <w:r w:rsidRPr="006B0146">
              <w:rPr>
                <w:rFonts w:ascii="Calibri" w:hAnsi="Calibri" w:cs="Calibri"/>
                <w:b/>
                <w:bCs/>
                <w:color w:val="000000"/>
                <w:sz w:val="20"/>
                <w:szCs w:val="20"/>
              </w:rPr>
              <w:t xml:space="preserve"> </w:t>
            </w:r>
          </w:p>
        </w:tc>
        <w:tc>
          <w:tcPr>
            <w:tcW w:w="638" w:type="pct"/>
            <w:tcBorders>
              <w:top w:val="single" w:sz="4" w:space="0" w:color="auto"/>
              <w:left w:val="nil"/>
              <w:bottom w:val="single" w:sz="4" w:space="0" w:color="auto"/>
              <w:right w:val="nil"/>
            </w:tcBorders>
            <w:shd w:val="clear" w:color="auto" w:fill="auto"/>
            <w:noWrap/>
            <w:vAlign w:val="center"/>
            <w:hideMark/>
          </w:tcPr>
          <w:p w14:paraId="54FE6ED1" w14:textId="77777777" w:rsidR="006B0146" w:rsidRPr="006B0146" w:rsidRDefault="006B0146" w:rsidP="006B0146">
            <w:pPr>
              <w:jc w:val="right"/>
              <w:outlineLvl w:val="0"/>
              <w:rPr>
                <w:rFonts w:ascii="Calibri" w:hAnsi="Calibri" w:cs="Calibri"/>
                <w:b/>
                <w:bCs/>
                <w:color w:val="000000"/>
                <w:sz w:val="20"/>
                <w:szCs w:val="20"/>
              </w:rPr>
            </w:pPr>
            <w:bookmarkStart w:id="500" w:name="_Toc199276304"/>
            <w:r w:rsidRPr="006B0146">
              <w:rPr>
                <w:rFonts w:ascii="Calibri" w:hAnsi="Calibri" w:cs="Calibri"/>
                <w:b/>
                <w:bCs/>
                <w:color w:val="000000"/>
                <w:sz w:val="20"/>
                <w:szCs w:val="20"/>
              </w:rPr>
              <w:t>% 100,00</w:t>
            </w:r>
            <w:bookmarkEnd w:id="500"/>
          </w:p>
        </w:tc>
        <w:tc>
          <w:tcPr>
            <w:tcW w:w="730" w:type="pct"/>
            <w:tcBorders>
              <w:top w:val="single" w:sz="4" w:space="0" w:color="auto"/>
              <w:left w:val="nil"/>
              <w:bottom w:val="single" w:sz="4" w:space="0" w:color="auto"/>
              <w:right w:val="nil"/>
            </w:tcBorders>
            <w:shd w:val="clear" w:color="auto" w:fill="auto"/>
            <w:noWrap/>
            <w:vAlign w:val="center"/>
            <w:hideMark/>
          </w:tcPr>
          <w:p w14:paraId="3FEE3878" w14:textId="77777777" w:rsidR="006B0146" w:rsidRPr="006B0146" w:rsidRDefault="006B0146" w:rsidP="006B0146">
            <w:pPr>
              <w:jc w:val="right"/>
              <w:outlineLvl w:val="0"/>
              <w:rPr>
                <w:rFonts w:ascii="Calibri" w:hAnsi="Calibri" w:cs="Calibri"/>
                <w:b/>
                <w:bCs/>
                <w:color w:val="000000"/>
                <w:sz w:val="20"/>
                <w:szCs w:val="20"/>
              </w:rPr>
            </w:pPr>
            <w:bookmarkStart w:id="501" w:name="_Toc199276305"/>
            <w:r w:rsidRPr="006B0146">
              <w:rPr>
                <w:rFonts w:ascii="Calibri" w:hAnsi="Calibri" w:cs="Calibri"/>
                <w:b/>
                <w:bCs/>
                <w:color w:val="000000"/>
                <w:sz w:val="20"/>
                <w:szCs w:val="20"/>
              </w:rPr>
              <w:t>8.443.923</w:t>
            </w:r>
            <w:bookmarkEnd w:id="501"/>
            <w:r w:rsidRPr="006B0146">
              <w:rPr>
                <w:rFonts w:ascii="Calibri" w:hAnsi="Calibri" w:cs="Calibri"/>
                <w:b/>
                <w:bCs/>
                <w:color w:val="000000"/>
                <w:sz w:val="20"/>
                <w:szCs w:val="20"/>
              </w:rPr>
              <w:t xml:space="preserve"> </w:t>
            </w:r>
          </w:p>
        </w:tc>
        <w:tc>
          <w:tcPr>
            <w:tcW w:w="524" w:type="pct"/>
            <w:tcBorders>
              <w:top w:val="single" w:sz="4" w:space="0" w:color="auto"/>
              <w:left w:val="nil"/>
              <w:bottom w:val="single" w:sz="4" w:space="0" w:color="auto"/>
              <w:right w:val="nil"/>
            </w:tcBorders>
            <w:shd w:val="clear" w:color="auto" w:fill="auto"/>
            <w:noWrap/>
            <w:vAlign w:val="center"/>
            <w:hideMark/>
          </w:tcPr>
          <w:p w14:paraId="30F926B1" w14:textId="77777777" w:rsidR="006B0146" w:rsidRPr="006B0146" w:rsidRDefault="006B0146" w:rsidP="006B0146">
            <w:pPr>
              <w:jc w:val="right"/>
              <w:outlineLvl w:val="0"/>
              <w:rPr>
                <w:rFonts w:ascii="Calibri" w:hAnsi="Calibri" w:cs="Calibri"/>
                <w:b/>
                <w:bCs/>
                <w:color w:val="000000"/>
                <w:sz w:val="20"/>
                <w:szCs w:val="20"/>
              </w:rPr>
            </w:pPr>
            <w:bookmarkStart w:id="502" w:name="_Toc199276306"/>
            <w:r w:rsidRPr="006B0146">
              <w:rPr>
                <w:rFonts w:ascii="Calibri" w:hAnsi="Calibri" w:cs="Calibri"/>
                <w:b/>
                <w:bCs/>
                <w:color w:val="000000"/>
                <w:sz w:val="20"/>
                <w:szCs w:val="20"/>
              </w:rPr>
              <w:t>% 100,00</w:t>
            </w:r>
            <w:bookmarkEnd w:id="502"/>
          </w:p>
        </w:tc>
      </w:tr>
      <w:tr w:rsidR="006B0146" w:rsidRPr="006B0146" w14:paraId="4CA9C752" w14:textId="77777777" w:rsidTr="006B0146">
        <w:trPr>
          <w:trHeight w:val="288"/>
        </w:trPr>
        <w:tc>
          <w:tcPr>
            <w:tcW w:w="2328" w:type="pct"/>
            <w:tcBorders>
              <w:top w:val="nil"/>
              <w:left w:val="nil"/>
              <w:bottom w:val="nil"/>
              <w:right w:val="nil"/>
            </w:tcBorders>
            <w:shd w:val="clear" w:color="auto" w:fill="auto"/>
            <w:noWrap/>
            <w:vAlign w:val="center"/>
            <w:hideMark/>
          </w:tcPr>
          <w:p w14:paraId="0C13F1DF" w14:textId="77777777" w:rsidR="006B0146" w:rsidRPr="006B0146" w:rsidRDefault="006B0146" w:rsidP="006B0146">
            <w:pPr>
              <w:jc w:val="right"/>
              <w:outlineLvl w:val="0"/>
              <w:rPr>
                <w:rFonts w:ascii="Calibri" w:hAnsi="Calibri" w:cs="Calibri"/>
                <w:b/>
                <w:bCs/>
                <w:color w:val="000000"/>
                <w:sz w:val="20"/>
                <w:szCs w:val="20"/>
              </w:rPr>
            </w:pPr>
          </w:p>
        </w:tc>
        <w:tc>
          <w:tcPr>
            <w:tcW w:w="781" w:type="pct"/>
            <w:tcBorders>
              <w:top w:val="nil"/>
              <w:left w:val="nil"/>
              <w:bottom w:val="nil"/>
              <w:right w:val="nil"/>
            </w:tcBorders>
            <w:shd w:val="clear" w:color="auto" w:fill="auto"/>
            <w:noWrap/>
            <w:vAlign w:val="center"/>
            <w:hideMark/>
          </w:tcPr>
          <w:p w14:paraId="7432A484" w14:textId="77777777" w:rsidR="006B0146" w:rsidRPr="006B0146" w:rsidRDefault="006B0146" w:rsidP="006B0146">
            <w:pPr>
              <w:outlineLvl w:val="0"/>
              <w:rPr>
                <w:sz w:val="20"/>
                <w:szCs w:val="20"/>
              </w:rPr>
            </w:pPr>
          </w:p>
        </w:tc>
        <w:tc>
          <w:tcPr>
            <w:tcW w:w="638" w:type="pct"/>
            <w:tcBorders>
              <w:top w:val="nil"/>
              <w:left w:val="nil"/>
              <w:bottom w:val="nil"/>
              <w:right w:val="nil"/>
            </w:tcBorders>
            <w:shd w:val="clear" w:color="auto" w:fill="auto"/>
            <w:noWrap/>
            <w:vAlign w:val="center"/>
            <w:hideMark/>
          </w:tcPr>
          <w:p w14:paraId="55DE581C" w14:textId="77777777" w:rsidR="006B0146" w:rsidRPr="006B0146" w:rsidRDefault="006B0146" w:rsidP="006B0146">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4DE70343" w14:textId="77777777" w:rsidR="006B0146" w:rsidRPr="006B0146" w:rsidRDefault="006B0146" w:rsidP="006B0146">
            <w:pPr>
              <w:jc w:val="right"/>
              <w:outlineLvl w:val="0"/>
              <w:rPr>
                <w:sz w:val="20"/>
                <w:szCs w:val="20"/>
              </w:rPr>
            </w:pPr>
          </w:p>
        </w:tc>
        <w:tc>
          <w:tcPr>
            <w:tcW w:w="524" w:type="pct"/>
            <w:tcBorders>
              <w:top w:val="nil"/>
              <w:left w:val="nil"/>
              <w:bottom w:val="nil"/>
              <w:right w:val="nil"/>
            </w:tcBorders>
            <w:shd w:val="clear" w:color="auto" w:fill="auto"/>
            <w:noWrap/>
            <w:vAlign w:val="center"/>
            <w:hideMark/>
          </w:tcPr>
          <w:p w14:paraId="3274FA0E" w14:textId="77777777" w:rsidR="006B0146" w:rsidRPr="006B0146" w:rsidRDefault="006B0146" w:rsidP="006B0146">
            <w:pPr>
              <w:jc w:val="right"/>
              <w:outlineLvl w:val="0"/>
              <w:rPr>
                <w:sz w:val="20"/>
                <w:szCs w:val="20"/>
              </w:rPr>
            </w:pPr>
          </w:p>
        </w:tc>
      </w:tr>
      <w:tr w:rsidR="006B0146" w:rsidRPr="006B0146" w14:paraId="2620D856" w14:textId="77777777" w:rsidTr="006B0146">
        <w:trPr>
          <w:trHeight w:val="288"/>
        </w:trPr>
        <w:tc>
          <w:tcPr>
            <w:tcW w:w="2328" w:type="pct"/>
            <w:tcBorders>
              <w:top w:val="nil"/>
              <w:left w:val="nil"/>
              <w:bottom w:val="nil"/>
              <w:right w:val="nil"/>
            </w:tcBorders>
            <w:shd w:val="clear" w:color="auto" w:fill="auto"/>
            <w:noWrap/>
            <w:vAlign w:val="center"/>
            <w:hideMark/>
          </w:tcPr>
          <w:p w14:paraId="285085A2" w14:textId="77777777" w:rsidR="006B0146" w:rsidRPr="006B0146" w:rsidRDefault="006B0146" w:rsidP="006B0146">
            <w:pPr>
              <w:outlineLvl w:val="0"/>
              <w:rPr>
                <w:rFonts w:ascii="Calibri" w:hAnsi="Calibri" w:cs="Calibri"/>
                <w:b/>
                <w:bCs/>
                <w:color w:val="000000"/>
                <w:sz w:val="20"/>
                <w:szCs w:val="20"/>
              </w:rPr>
            </w:pPr>
            <w:bookmarkStart w:id="503" w:name="_Toc199276307"/>
            <w:r w:rsidRPr="006B0146">
              <w:rPr>
                <w:rFonts w:ascii="Calibri" w:hAnsi="Calibri" w:cs="Calibri"/>
                <w:b/>
                <w:bCs/>
                <w:color w:val="000000"/>
                <w:sz w:val="20"/>
                <w:szCs w:val="20"/>
              </w:rPr>
              <w:t>Sermaye Düzeltmesi Farkları</w:t>
            </w:r>
            <w:bookmarkEnd w:id="503"/>
          </w:p>
        </w:tc>
        <w:tc>
          <w:tcPr>
            <w:tcW w:w="781" w:type="pct"/>
            <w:tcBorders>
              <w:top w:val="nil"/>
              <w:left w:val="nil"/>
              <w:bottom w:val="nil"/>
              <w:right w:val="nil"/>
            </w:tcBorders>
            <w:shd w:val="clear" w:color="auto" w:fill="auto"/>
            <w:noWrap/>
            <w:vAlign w:val="center"/>
            <w:hideMark/>
          </w:tcPr>
          <w:p w14:paraId="34236075" w14:textId="77777777" w:rsidR="006B0146" w:rsidRPr="006B0146" w:rsidRDefault="006B0146" w:rsidP="006B0146">
            <w:pPr>
              <w:jc w:val="right"/>
              <w:outlineLvl w:val="0"/>
              <w:rPr>
                <w:rFonts w:ascii="Calibri" w:hAnsi="Calibri" w:cs="Calibri"/>
                <w:b/>
                <w:bCs/>
                <w:color w:val="000000"/>
                <w:sz w:val="20"/>
                <w:szCs w:val="20"/>
              </w:rPr>
            </w:pPr>
            <w:bookmarkStart w:id="504" w:name="_Toc199276308"/>
            <w:r w:rsidRPr="006B0146">
              <w:rPr>
                <w:rFonts w:ascii="Calibri" w:hAnsi="Calibri" w:cs="Calibri"/>
                <w:b/>
                <w:bCs/>
                <w:color w:val="000000"/>
                <w:sz w:val="20"/>
                <w:szCs w:val="20"/>
              </w:rPr>
              <w:t>26.368.271</w:t>
            </w:r>
            <w:bookmarkEnd w:id="504"/>
            <w:r w:rsidRPr="006B0146">
              <w:rPr>
                <w:rFonts w:ascii="Calibri" w:hAnsi="Calibri" w:cs="Calibri"/>
                <w:b/>
                <w:bCs/>
                <w:color w:val="000000"/>
                <w:sz w:val="20"/>
                <w:szCs w:val="20"/>
              </w:rPr>
              <w:t xml:space="preserve"> </w:t>
            </w:r>
          </w:p>
        </w:tc>
        <w:tc>
          <w:tcPr>
            <w:tcW w:w="638" w:type="pct"/>
            <w:tcBorders>
              <w:top w:val="nil"/>
              <w:left w:val="nil"/>
              <w:bottom w:val="nil"/>
              <w:right w:val="nil"/>
            </w:tcBorders>
            <w:shd w:val="clear" w:color="auto" w:fill="auto"/>
            <w:noWrap/>
            <w:vAlign w:val="center"/>
            <w:hideMark/>
          </w:tcPr>
          <w:p w14:paraId="4C3842B8" w14:textId="77777777" w:rsidR="006B0146" w:rsidRPr="006B0146" w:rsidRDefault="006B0146" w:rsidP="006B0146">
            <w:pPr>
              <w:jc w:val="right"/>
              <w:outlineLvl w:val="0"/>
              <w:rPr>
                <w:rFonts w:ascii="Calibri" w:hAnsi="Calibri" w:cs="Calibri"/>
                <w:b/>
                <w:bCs/>
                <w:color w:val="000000"/>
                <w:sz w:val="20"/>
                <w:szCs w:val="20"/>
              </w:rPr>
            </w:pPr>
          </w:p>
        </w:tc>
        <w:tc>
          <w:tcPr>
            <w:tcW w:w="730" w:type="pct"/>
            <w:tcBorders>
              <w:top w:val="nil"/>
              <w:left w:val="nil"/>
              <w:bottom w:val="nil"/>
              <w:right w:val="nil"/>
            </w:tcBorders>
            <w:shd w:val="clear" w:color="auto" w:fill="auto"/>
            <w:noWrap/>
            <w:vAlign w:val="center"/>
            <w:hideMark/>
          </w:tcPr>
          <w:p w14:paraId="25645AFF" w14:textId="77777777" w:rsidR="006B0146" w:rsidRPr="006B0146" w:rsidRDefault="006B0146" w:rsidP="006B0146">
            <w:pPr>
              <w:jc w:val="right"/>
              <w:outlineLvl w:val="0"/>
              <w:rPr>
                <w:rFonts w:ascii="Calibri" w:hAnsi="Calibri" w:cs="Calibri"/>
                <w:b/>
                <w:bCs/>
                <w:color w:val="000000"/>
                <w:sz w:val="20"/>
                <w:szCs w:val="20"/>
              </w:rPr>
            </w:pPr>
            <w:bookmarkStart w:id="505" w:name="_Toc199276309"/>
            <w:r w:rsidRPr="006B0146">
              <w:rPr>
                <w:rFonts w:ascii="Calibri" w:hAnsi="Calibri" w:cs="Calibri"/>
                <w:b/>
                <w:bCs/>
                <w:color w:val="000000"/>
                <w:sz w:val="20"/>
                <w:szCs w:val="20"/>
              </w:rPr>
              <w:t>25.568.442</w:t>
            </w:r>
            <w:bookmarkEnd w:id="505"/>
            <w:r w:rsidRPr="006B0146">
              <w:rPr>
                <w:rFonts w:ascii="Calibri" w:hAnsi="Calibri" w:cs="Calibri"/>
                <w:b/>
                <w:bCs/>
                <w:color w:val="000000"/>
                <w:sz w:val="20"/>
                <w:szCs w:val="20"/>
              </w:rPr>
              <w:t xml:space="preserve"> </w:t>
            </w:r>
          </w:p>
        </w:tc>
        <w:tc>
          <w:tcPr>
            <w:tcW w:w="524" w:type="pct"/>
            <w:tcBorders>
              <w:top w:val="nil"/>
              <w:left w:val="nil"/>
              <w:bottom w:val="nil"/>
              <w:right w:val="nil"/>
            </w:tcBorders>
            <w:shd w:val="clear" w:color="auto" w:fill="auto"/>
            <w:noWrap/>
            <w:vAlign w:val="center"/>
            <w:hideMark/>
          </w:tcPr>
          <w:p w14:paraId="1603AD6C" w14:textId="77777777" w:rsidR="006B0146" w:rsidRPr="006B0146" w:rsidRDefault="006B0146" w:rsidP="006B0146">
            <w:pPr>
              <w:jc w:val="right"/>
              <w:outlineLvl w:val="0"/>
              <w:rPr>
                <w:rFonts w:ascii="Calibri" w:hAnsi="Calibri" w:cs="Calibri"/>
                <w:b/>
                <w:bCs/>
                <w:color w:val="000000"/>
                <w:sz w:val="20"/>
                <w:szCs w:val="20"/>
              </w:rPr>
            </w:pPr>
          </w:p>
        </w:tc>
      </w:tr>
      <w:tr w:rsidR="006B0146" w:rsidRPr="006B0146" w14:paraId="340DF806" w14:textId="77777777" w:rsidTr="006B0146">
        <w:trPr>
          <w:trHeight w:val="288"/>
        </w:trPr>
        <w:tc>
          <w:tcPr>
            <w:tcW w:w="2328" w:type="pct"/>
            <w:tcBorders>
              <w:top w:val="nil"/>
              <w:left w:val="nil"/>
              <w:bottom w:val="nil"/>
              <w:right w:val="nil"/>
            </w:tcBorders>
            <w:shd w:val="clear" w:color="auto" w:fill="auto"/>
            <w:noWrap/>
            <w:vAlign w:val="center"/>
            <w:hideMark/>
          </w:tcPr>
          <w:p w14:paraId="55181563" w14:textId="77777777" w:rsidR="006B0146" w:rsidRPr="006B0146" w:rsidRDefault="006B0146" w:rsidP="006B0146">
            <w:pPr>
              <w:jc w:val="right"/>
              <w:outlineLvl w:val="0"/>
              <w:rPr>
                <w:sz w:val="20"/>
                <w:szCs w:val="20"/>
              </w:rPr>
            </w:pPr>
          </w:p>
        </w:tc>
        <w:tc>
          <w:tcPr>
            <w:tcW w:w="781" w:type="pct"/>
            <w:tcBorders>
              <w:top w:val="nil"/>
              <w:left w:val="nil"/>
              <w:bottom w:val="nil"/>
              <w:right w:val="nil"/>
            </w:tcBorders>
            <w:shd w:val="clear" w:color="auto" w:fill="auto"/>
            <w:noWrap/>
            <w:vAlign w:val="center"/>
            <w:hideMark/>
          </w:tcPr>
          <w:p w14:paraId="17F94F02" w14:textId="77777777" w:rsidR="006B0146" w:rsidRPr="006B0146" w:rsidRDefault="006B0146" w:rsidP="006B0146">
            <w:pPr>
              <w:outlineLvl w:val="0"/>
              <w:rPr>
                <w:sz w:val="20"/>
                <w:szCs w:val="20"/>
              </w:rPr>
            </w:pPr>
          </w:p>
        </w:tc>
        <w:tc>
          <w:tcPr>
            <w:tcW w:w="638" w:type="pct"/>
            <w:tcBorders>
              <w:top w:val="nil"/>
              <w:left w:val="nil"/>
              <w:bottom w:val="nil"/>
              <w:right w:val="nil"/>
            </w:tcBorders>
            <w:shd w:val="clear" w:color="auto" w:fill="auto"/>
            <w:noWrap/>
            <w:vAlign w:val="center"/>
            <w:hideMark/>
          </w:tcPr>
          <w:p w14:paraId="5258C39C" w14:textId="77777777" w:rsidR="006B0146" w:rsidRPr="006B0146" w:rsidRDefault="006B0146" w:rsidP="006B0146">
            <w:pPr>
              <w:jc w:val="right"/>
              <w:outlineLvl w:val="0"/>
              <w:rPr>
                <w:sz w:val="20"/>
                <w:szCs w:val="20"/>
              </w:rPr>
            </w:pPr>
          </w:p>
        </w:tc>
        <w:tc>
          <w:tcPr>
            <w:tcW w:w="730" w:type="pct"/>
            <w:tcBorders>
              <w:top w:val="nil"/>
              <w:left w:val="nil"/>
              <w:bottom w:val="nil"/>
              <w:right w:val="nil"/>
            </w:tcBorders>
            <w:shd w:val="clear" w:color="auto" w:fill="auto"/>
            <w:noWrap/>
            <w:vAlign w:val="center"/>
            <w:hideMark/>
          </w:tcPr>
          <w:p w14:paraId="3255273E" w14:textId="77777777" w:rsidR="006B0146" w:rsidRPr="006B0146" w:rsidRDefault="006B0146" w:rsidP="006B0146">
            <w:pPr>
              <w:jc w:val="right"/>
              <w:outlineLvl w:val="0"/>
              <w:rPr>
                <w:sz w:val="20"/>
                <w:szCs w:val="20"/>
              </w:rPr>
            </w:pPr>
          </w:p>
        </w:tc>
        <w:tc>
          <w:tcPr>
            <w:tcW w:w="524" w:type="pct"/>
            <w:tcBorders>
              <w:top w:val="nil"/>
              <w:left w:val="nil"/>
              <w:bottom w:val="nil"/>
              <w:right w:val="nil"/>
            </w:tcBorders>
            <w:shd w:val="clear" w:color="auto" w:fill="auto"/>
            <w:noWrap/>
            <w:vAlign w:val="center"/>
            <w:hideMark/>
          </w:tcPr>
          <w:p w14:paraId="07CF3AC3" w14:textId="77777777" w:rsidR="006B0146" w:rsidRPr="006B0146" w:rsidRDefault="006B0146" w:rsidP="006B0146">
            <w:pPr>
              <w:jc w:val="right"/>
              <w:outlineLvl w:val="0"/>
              <w:rPr>
                <w:sz w:val="20"/>
                <w:szCs w:val="20"/>
              </w:rPr>
            </w:pPr>
          </w:p>
        </w:tc>
      </w:tr>
      <w:tr w:rsidR="006B0146" w:rsidRPr="006B0146" w14:paraId="6918A12E" w14:textId="77777777" w:rsidTr="006B0146">
        <w:trPr>
          <w:trHeight w:val="288"/>
        </w:trPr>
        <w:tc>
          <w:tcPr>
            <w:tcW w:w="2328" w:type="pct"/>
            <w:tcBorders>
              <w:top w:val="single" w:sz="4" w:space="0" w:color="auto"/>
              <w:left w:val="nil"/>
              <w:bottom w:val="single" w:sz="4" w:space="0" w:color="auto"/>
              <w:right w:val="nil"/>
            </w:tcBorders>
            <w:shd w:val="clear" w:color="auto" w:fill="auto"/>
            <w:noWrap/>
            <w:vAlign w:val="center"/>
            <w:hideMark/>
          </w:tcPr>
          <w:p w14:paraId="16F0C5F7" w14:textId="77777777" w:rsidR="006B0146" w:rsidRPr="006B0146" w:rsidRDefault="006B0146" w:rsidP="006B0146">
            <w:pPr>
              <w:outlineLvl w:val="0"/>
              <w:rPr>
                <w:rFonts w:ascii="Calibri" w:hAnsi="Calibri" w:cs="Calibri"/>
                <w:b/>
                <w:bCs/>
                <w:color w:val="000000"/>
                <w:sz w:val="20"/>
                <w:szCs w:val="20"/>
              </w:rPr>
            </w:pPr>
            <w:bookmarkStart w:id="506" w:name="_Toc199276310"/>
            <w:r w:rsidRPr="006B0146">
              <w:rPr>
                <w:rFonts w:ascii="Calibri" w:hAnsi="Calibri" w:cs="Calibri"/>
                <w:b/>
                <w:bCs/>
                <w:color w:val="000000"/>
                <w:sz w:val="20"/>
                <w:szCs w:val="20"/>
              </w:rPr>
              <w:t>Toplam Sermaye</w:t>
            </w:r>
            <w:bookmarkEnd w:id="506"/>
          </w:p>
        </w:tc>
        <w:tc>
          <w:tcPr>
            <w:tcW w:w="781" w:type="pct"/>
            <w:tcBorders>
              <w:top w:val="single" w:sz="4" w:space="0" w:color="auto"/>
              <w:left w:val="nil"/>
              <w:bottom w:val="single" w:sz="4" w:space="0" w:color="auto"/>
              <w:right w:val="nil"/>
            </w:tcBorders>
            <w:shd w:val="clear" w:color="auto" w:fill="auto"/>
            <w:noWrap/>
            <w:vAlign w:val="center"/>
            <w:hideMark/>
          </w:tcPr>
          <w:p w14:paraId="2DE748A8" w14:textId="77777777" w:rsidR="006B0146" w:rsidRPr="006B0146" w:rsidRDefault="006B0146" w:rsidP="006B0146">
            <w:pPr>
              <w:jc w:val="right"/>
              <w:outlineLvl w:val="0"/>
              <w:rPr>
                <w:rFonts w:ascii="Calibri" w:hAnsi="Calibri" w:cs="Calibri"/>
                <w:b/>
                <w:bCs/>
                <w:color w:val="000000"/>
                <w:sz w:val="20"/>
                <w:szCs w:val="20"/>
              </w:rPr>
            </w:pPr>
            <w:bookmarkStart w:id="507" w:name="_Toc199276311"/>
            <w:r w:rsidRPr="006B0146">
              <w:rPr>
                <w:rFonts w:ascii="Calibri" w:hAnsi="Calibri" w:cs="Calibri"/>
                <w:b/>
                <w:bCs/>
                <w:color w:val="000000"/>
                <w:sz w:val="20"/>
                <w:szCs w:val="20"/>
              </w:rPr>
              <w:t>46.368.271</w:t>
            </w:r>
            <w:bookmarkEnd w:id="507"/>
            <w:r w:rsidRPr="006B0146">
              <w:rPr>
                <w:rFonts w:ascii="Calibri" w:hAnsi="Calibri" w:cs="Calibri"/>
                <w:b/>
                <w:bCs/>
                <w:color w:val="000000"/>
                <w:sz w:val="20"/>
                <w:szCs w:val="20"/>
              </w:rPr>
              <w:t xml:space="preserve"> </w:t>
            </w:r>
          </w:p>
        </w:tc>
        <w:tc>
          <w:tcPr>
            <w:tcW w:w="638" w:type="pct"/>
            <w:tcBorders>
              <w:top w:val="single" w:sz="4" w:space="0" w:color="auto"/>
              <w:left w:val="nil"/>
              <w:bottom w:val="single" w:sz="4" w:space="0" w:color="auto"/>
              <w:right w:val="nil"/>
            </w:tcBorders>
            <w:shd w:val="clear" w:color="auto" w:fill="auto"/>
            <w:noWrap/>
            <w:vAlign w:val="center"/>
            <w:hideMark/>
          </w:tcPr>
          <w:p w14:paraId="1CDB2A27" w14:textId="77777777" w:rsidR="006B0146" w:rsidRPr="006B0146" w:rsidRDefault="006B0146" w:rsidP="006B0146">
            <w:pPr>
              <w:jc w:val="right"/>
              <w:outlineLvl w:val="0"/>
              <w:rPr>
                <w:rFonts w:ascii="Calibri" w:hAnsi="Calibri" w:cs="Calibri"/>
                <w:b/>
                <w:bCs/>
                <w:color w:val="000000"/>
                <w:sz w:val="20"/>
                <w:szCs w:val="20"/>
              </w:rPr>
            </w:pPr>
            <w:r w:rsidRPr="006B0146">
              <w:rPr>
                <w:rFonts w:ascii="Calibri" w:hAnsi="Calibri" w:cs="Calibri"/>
                <w:b/>
                <w:bCs/>
                <w:color w:val="000000"/>
                <w:sz w:val="20"/>
                <w:szCs w:val="20"/>
              </w:rPr>
              <w:t> </w:t>
            </w:r>
          </w:p>
        </w:tc>
        <w:tc>
          <w:tcPr>
            <w:tcW w:w="730" w:type="pct"/>
            <w:tcBorders>
              <w:top w:val="single" w:sz="4" w:space="0" w:color="auto"/>
              <w:left w:val="nil"/>
              <w:bottom w:val="single" w:sz="4" w:space="0" w:color="auto"/>
              <w:right w:val="nil"/>
            </w:tcBorders>
            <w:shd w:val="clear" w:color="auto" w:fill="auto"/>
            <w:noWrap/>
            <w:vAlign w:val="center"/>
            <w:hideMark/>
          </w:tcPr>
          <w:p w14:paraId="1EECDAD5" w14:textId="77777777" w:rsidR="006B0146" w:rsidRPr="006B0146" w:rsidRDefault="006B0146" w:rsidP="006B0146">
            <w:pPr>
              <w:jc w:val="right"/>
              <w:outlineLvl w:val="0"/>
              <w:rPr>
                <w:rFonts w:ascii="Calibri" w:hAnsi="Calibri" w:cs="Calibri"/>
                <w:b/>
                <w:bCs/>
                <w:color w:val="000000"/>
                <w:sz w:val="20"/>
                <w:szCs w:val="20"/>
              </w:rPr>
            </w:pPr>
            <w:bookmarkStart w:id="508" w:name="_Toc199276312"/>
            <w:r w:rsidRPr="006B0146">
              <w:rPr>
                <w:rFonts w:ascii="Calibri" w:hAnsi="Calibri" w:cs="Calibri"/>
                <w:b/>
                <w:bCs/>
                <w:color w:val="000000"/>
                <w:sz w:val="20"/>
                <w:szCs w:val="20"/>
              </w:rPr>
              <w:t>34.012.365</w:t>
            </w:r>
            <w:bookmarkEnd w:id="508"/>
            <w:r w:rsidRPr="006B0146">
              <w:rPr>
                <w:rFonts w:ascii="Calibri" w:hAnsi="Calibri" w:cs="Calibri"/>
                <w:b/>
                <w:bCs/>
                <w:color w:val="000000"/>
                <w:sz w:val="20"/>
                <w:szCs w:val="20"/>
              </w:rPr>
              <w:t xml:space="preserve"> </w:t>
            </w:r>
          </w:p>
        </w:tc>
        <w:tc>
          <w:tcPr>
            <w:tcW w:w="524" w:type="pct"/>
            <w:tcBorders>
              <w:top w:val="single" w:sz="4" w:space="0" w:color="auto"/>
              <w:left w:val="nil"/>
              <w:bottom w:val="single" w:sz="4" w:space="0" w:color="auto"/>
              <w:right w:val="nil"/>
            </w:tcBorders>
            <w:shd w:val="clear" w:color="auto" w:fill="auto"/>
            <w:noWrap/>
            <w:vAlign w:val="center"/>
            <w:hideMark/>
          </w:tcPr>
          <w:p w14:paraId="7F93EDD9" w14:textId="77777777" w:rsidR="006B0146" w:rsidRPr="006B0146" w:rsidRDefault="006B0146" w:rsidP="006B0146">
            <w:pPr>
              <w:jc w:val="right"/>
              <w:outlineLvl w:val="0"/>
              <w:rPr>
                <w:rFonts w:ascii="Calibri" w:hAnsi="Calibri" w:cs="Calibri"/>
                <w:b/>
                <w:bCs/>
                <w:color w:val="000000"/>
                <w:sz w:val="20"/>
                <w:szCs w:val="20"/>
              </w:rPr>
            </w:pPr>
            <w:r w:rsidRPr="006B0146">
              <w:rPr>
                <w:rFonts w:ascii="Calibri" w:hAnsi="Calibri" w:cs="Calibri"/>
                <w:b/>
                <w:bCs/>
                <w:color w:val="000000"/>
                <w:sz w:val="20"/>
                <w:szCs w:val="20"/>
              </w:rPr>
              <w:t> </w:t>
            </w:r>
          </w:p>
        </w:tc>
      </w:tr>
    </w:tbl>
    <w:p w14:paraId="55AA988F" w14:textId="77777777" w:rsidR="008C3AF2" w:rsidRPr="008C3AF2" w:rsidRDefault="008C3AF2" w:rsidP="00B92549">
      <w:pPr>
        <w:jc w:val="both"/>
        <w:rPr>
          <w:rFonts w:asciiTheme="minorHAnsi" w:hAnsiTheme="minorHAnsi" w:cstheme="minorHAnsi"/>
          <w:bCs/>
          <w:color w:val="222222"/>
          <w:sz w:val="20"/>
          <w:szCs w:val="20"/>
        </w:rPr>
      </w:pPr>
    </w:p>
    <w:p w14:paraId="4C4105C3" w14:textId="3678E240" w:rsidR="004C74E7" w:rsidRDefault="006B0146" w:rsidP="00E8131B">
      <w:pPr>
        <w:jc w:val="both"/>
        <w:rPr>
          <w:rFonts w:asciiTheme="minorHAnsi" w:hAnsiTheme="minorHAnsi" w:cstheme="minorHAnsi"/>
          <w:bCs/>
          <w:color w:val="222222"/>
          <w:sz w:val="12"/>
          <w:szCs w:val="12"/>
        </w:rPr>
      </w:pPr>
      <w:r w:rsidRPr="00CD44A6">
        <w:rPr>
          <w:rFonts w:asciiTheme="minorHAnsi" w:hAnsiTheme="minorHAnsi" w:cstheme="minorHAnsi"/>
          <w:bCs/>
          <w:color w:val="222222"/>
          <w:sz w:val="20"/>
          <w:szCs w:val="20"/>
        </w:rPr>
        <w:t xml:space="preserve">Şirket sermayesi her biri </w:t>
      </w:r>
      <w:r>
        <w:rPr>
          <w:rFonts w:asciiTheme="minorHAnsi" w:hAnsiTheme="minorHAnsi" w:cstheme="minorHAnsi"/>
          <w:bCs/>
          <w:color w:val="222222"/>
          <w:sz w:val="20"/>
          <w:szCs w:val="20"/>
        </w:rPr>
        <w:t>100</w:t>
      </w:r>
      <w:r w:rsidRPr="00CD44A6">
        <w:rPr>
          <w:rFonts w:asciiTheme="minorHAnsi" w:hAnsiTheme="minorHAnsi" w:cstheme="minorHAnsi"/>
          <w:bCs/>
          <w:color w:val="222222"/>
          <w:sz w:val="20"/>
          <w:szCs w:val="20"/>
        </w:rPr>
        <w:t xml:space="preserve"> TL kıymetinde 20</w:t>
      </w:r>
      <w:r>
        <w:rPr>
          <w:rFonts w:asciiTheme="minorHAnsi" w:hAnsiTheme="minorHAnsi" w:cstheme="minorHAnsi"/>
          <w:bCs/>
          <w:color w:val="222222"/>
          <w:sz w:val="20"/>
          <w:szCs w:val="20"/>
        </w:rPr>
        <w:t>0</w:t>
      </w:r>
      <w:r w:rsidRPr="00CD44A6">
        <w:rPr>
          <w:rFonts w:asciiTheme="minorHAnsi" w:hAnsiTheme="minorHAnsi" w:cstheme="minorHAnsi"/>
          <w:bCs/>
          <w:color w:val="222222"/>
          <w:sz w:val="20"/>
          <w:szCs w:val="20"/>
        </w:rPr>
        <w:t>.000 adet paya ayrılmıştır. (</w:t>
      </w:r>
      <w:r>
        <w:rPr>
          <w:rFonts w:asciiTheme="minorHAnsi" w:hAnsiTheme="minorHAnsi" w:cstheme="minorHAnsi"/>
          <w:bCs/>
          <w:color w:val="222222"/>
          <w:sz w:val="20"/>
          <w:szCs w:val="20"/>
        </w:rPr>
        <w:t>31 Aralık 2023</w:t>
      </w:r>
      <w:r w:rsidRPr="00CD44A6">
        <w:rPr>
          <w:rFonts w:asciiTheme="minorHAnsi" w:hAnsiTheme="minorHAnsi" w:cstheme="minorHAnsi"/>
          <w:bCs/>
          <w:color w:val="222222"/>
          <w:sz w:val="20"/>
          <w:szCs w:val="20"/>
        </w:rPr>
        <w:t xml:space="preserve">: bir pay </w:t>
      </w:r>
      <w:r>
        <w:rPr>
          <w:rFonts w:asciiTheme="minorHAnsi" w:hAnsiTheme="minorHAnsi" w:cstheme="minorHAnsi"/>
          <w:bCs/>
          <w:color w:val="222222"/>
          <w:sz w:val="20"/>
          <w:szCs w:val="20"/>
        </w:rPr>
        <w:t>100</w:t>
      </w:r>
      <w:r w:rsidRPr="00CD44A6">
        <w:rPr>
          <w:rFonts w:asciiTheme="minorHAnsi" w:hAnsiTheme="minorHAnsi" w:cstheme="minorHAnsi"/>
          <w:bCs/>
          <w:color w:val="222222"/>
          <w:sz w:val="20"/>
          <w:szCs w:val="20"/>
        </w:rPr>
        <w:t xml:space="preserve"> TL ve toplam pay adedi 20</w:t>
      </w:r>
      <w:r>
        <w:rPr>
          <w:rFonts w:asciiTheme="minorHAnsi" w:hAnsiTheme="minorHAnsi" w:cstheme="minorHAnsi"/>
          <w:bCs/>
          <w:color w:val="222222"/>
          <w:sz w:val="20"/>
          <w:szCs w:val="20"/>
        </w:rPr>
        <w:t>0</w:t>
      </w:r>
      <w:r w:rsidRPr="00CD44A6">
        <w:rPr>
          <w:rFonts w:asciiTheme="minorHAnsi" w:hAnsiTheme="minorHAnsi" w:cstheme="minorHAnsi"/>
          <w:bCs/>
          <w:color w:val="222222"/>
          <w:sz w:val="20"/>
          <w:szCs w:val="20"/>
        </w:rPr>
        <w:t>.000’dir).</w:t>
      </w:r>
      <w:r w:rsidRPr="004E58C9">
        <w:rPr>
          <w:rFonts w:asciiTheme="minorHAnsi" w:hAnsiTheme="minorHAnsi" w:cstheme="minorHAnsi"/>
          <w:bCs/>
          <w:color w:val="222222"/>
          <w:sz w:val="20"/>
          <w:szCs w:val="20"/>
        </w:rPr>
        <w:t xml:space="preserve">  </w:t>
      </w:r>
    </w:p>
    <w:p w14:paraId="545A8A8D" w14:textId="308233D7" w:rsidR="004C74E7" w:rsidRDefault="004C74E7" w:rsidP="00E8131B">
      <w:pPr>
        <w:jc w:val="both"/>
        <w:rPr>
          <w:rFonts w:asciiTheme="minorHAnsi" w:hAnsiTheme="minorHAnsi" w:cstheme="minorHAnsi"/>
          <w:bCs/>
          <w:color w:val="222222"/>
          <w:sz w:val="12"/>
          <w:szCs w:val="12"/>
        </w:rPr>
      </w:pPr>
    </w:p>
    <w:p w14:paraId="0E0B992C" w14:textId="6DFFED32" w:rsidR="004C74E7" w:rsidRDefault="004C74E7" w:rsidP="00E8131B">
      <w:pPr>
        <w:jc w:val="both"/>
        <w:rPr>
          <w:rFonts w:asciiTheme="minorHAnsi" w:hAnsiTheme="minorHAnsi" w:cstheme="minorHAnsi"/>
          <w:bCs/>
          <w:color w:val="222222"/>
          <w:sz w:val="12"/>
          <w:szCs w:val="12"/>
        </w:rPr>
      </w:pPr>
    </w:p>
    <w:p w14:paraId="6F458723" w14:textId="77777777" w:rsidR="00103B37" w:rsidRPr="004E58C9" w:rsidRDefault="00103B37" w:rsidP="00E8131B">
      <w:pPr>
        <w:jc w:val="both"/>
        <w:rPr>
          <w:rFonts w:asciiTheme="minorHAnsi" w:hAnsiTheme="minorHAnsi" w:cstheme="minorHAnsi"/>
          <w:b/>
          <w:bCs/>
          <w:color w:val="222222"/>
          <w:sz w:val="20"/>
          <w:szCs w:val="20"/>
        </w:rPr>
      </w:pPr>
      <w:r w:rsidRPr="004E58C9">
        <w:rPr>
          <w:rFonts w:asciiTheme="minorHAnsi" w:hAnsiTheme="minorHAnsi" w:cstheme="minorHAnsi"/>
          <w:b/>
          <w:bCs/>
          <w:color w:val="222222"/>
          <w:sz w:val="20"/>
          <w:szCs w:val="20"/>
        </w:rPr>
        <w:t>Paylara İlişkin Primler (İskontolar)</w:t>
      </w:r>
    </w:p>
    <w:p w14:paraId="36C3E00A" w14:textId="77777777" w:rsidR="00B92549" w:rsidRPr="00185FDD" w:rsidRDefault="00B92549" w:rsidP="00E8131B">
      <w:pPr>
        <w:jc w:val="both"/>
        <w:rPr>
          <w:rFonts w:asciiTheme="minorHAnsi" w:hAnsiTheme="minorHAnsi" w:cstheme="minorHAnsi"/>
          <w:bCs/>
          <w:color w:val="222222"/>
          <w:sz w:val="12"/>
          <w:szCs w:val="12"/>
        </w:rPr>
      </w:pPr>
    </w:p>
    <w:p w14:paraId="4B417869" w14:textId="43D53911" w:rsidR="007C4C6D" w:rsidRDefault="007C4C6D" w:rsidP="007C4C6D">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Pr>
          <w:rFonts w:asciiTheme="minorHAnsi" w:hAnsiTheme="minorHAnsi" w:cstheme="minorHAnsi"/>
          <w:sz w:val="20"/>
          <w:szCs w:val="20"/>
        </w:rPr>
        <w:t>: Bulunmamaktadır</w:t>
      </w:r>
      <w:r w:rsidRPr="0066249C">
        <w:rPr>
          <w:rFonts w:asciiTheme="minorHAnsi" w:hAnsiTheme="minorHAnsi" w:cstheme="minorHAnsi"/>
          <w:sz w:val="20"/>
          <w:szCs w:val="20"/>
        </w:rPr>
        <w:t>).</w:t>
      </w:r>
    </w:p>
    <w:p w14:paraId="7B2DCC8B" w14:textId="77777777" w:rsidR="004E58C9" w:rsidRPr="00185FDD" w:rsidRDefault="004E58C9" w:rsidP="00E8131B">
      <w:pPr>
        <w:jc w:val="both"/>
        <w:rPr>
          <w:rFonts w:asciiTheme="minorHAnsi" w:hAnsiTheme="minorHAnsi" w:cstheme="minorHAnsi"/>
          <w:bCs/>
          <w:color w:val="222222"/>
          <w:sz w:val="12"/>
          <w:szCs w:val="12"/>
        </w:rPr>
      </w:pPr>
    </w:p>
    <w:p w14:paraId="3A3F60E5" w14:textId="484787B3" w:rsidR="00002609" w:rsidRPr="004E58C9" w:rsidRDefault="004E58C9" w:rsidP="00E8131B">
      <w:pPr>
        <w:jc w:val="both"/>
        <w:rPr>
          <w:rFonts w:asciiTheme="minorHAnsi" w:hAnsiTheme="minorHAnsi" w:cstheme="minorHAnsi"/>
          <w:b/>
          <w:bCs/>
          <w:color w:val="222222"/>
          <w:sz w:val="20"/>
          <w:szCs w:val="20"/>
        </w:rPr>
      </w:pPr>
      <w:r w:rsidRPr="004E58C9">
        <w:rPr>
          <w:rFonts w:asciiTheme="minorHAnsi" w:hAnsiTheme="minorHAnsi" w:cstheme="minorHAnsi"/>
          <w:b/>
          <w:bCs/>
          <w:color w:val="222222"/>
          <w:sz w:val="20"/>
          <w:szCs w:val="20"/>
        </w:rPr>
        <w:t>Sermaye Tamamlama Fonu</w:t>
      </w:r>
    </w:p>
    <w:p w14:paraId="75AEA6F2" w14:textId="3CFFE5FC" w:rsidR="004E58C9" w:rsidRDefault="004E58C9" w:rsidP="00E8131B">
      <w:pPr>
        <w:jc w:val="both"/>
        <w:rPr>
          <w:rFonts w:asciiTheme="minorHAnsi" w:hAnsiTheme="minorHAnsi" w:cstheme="minorHAnsi"/>
          <w:bCs/>
          <w:color w:val="222222"/>
          <w:sz w:val="20"/>
          <w:szCs w:val="20"/>
        </w:rPr>
      </w:pPr>
    </w:p>
    <w:p w14:paraId="2D7D69FB" w14:textId="6FFFDAD3" w:rsidR="007C4C6D" w:rsidRDefault="007C4C6D" w:rsidP="007C4C6D">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Pr>
          <w:rFonts w:asciiTheme="minorHAnsi" w:hAnsiTheme="minorHAnsi" w:cstheme="minorHAnsi"/>
          <w:sz w:val="20"/>
          <w:szCs w:val="20"/>
        </w:rPr>
        <w:t>: Bulunmamaktadır</w:t>
      </w:r>
      <w:r w:rsidRPr="0066249C">
        <w:rPr>
          <w:rFonts w:asciiTheme="minorHAnsi" w:hAnsiTheme="minorHAnsi" w:cstheme="minorHAnsi"/>
          <w:sz w:val="20"/>
          <w:szCs w:val="20"/>
        </w:rPr>
        <w:t>).</w:t>
      </w:r>
    </w:p>
    <w:p w14:paraId="545E340E" w14:textId="77777777" w:rsidR="007C4C6D" w:rsidRDefault="007C4C6D" w:rsidP="00E8131B">
      <w:pPr>
        <w:jc w:val="both"/>
        <w:rPr>
          <w:rFonts w:asciiTheme="minorHAnsi" w:hAnsiTheme="minorHAnsi" w:cstheme="minorHAnsi"/>
          <w:bCs/>
          <w:color w:val="222222"/>
          <w:sz w:val="20"/>
          <w:szCs w:val="20"/>
        </w:rPr>
      </w:pPr>
    </w:p>
    <w:p w14:paraId="2C750A95" w14:textId="77777777" w:rsidR="00A63196" w:rsidRPr="004E58C9" w:rsidRDefault="00A63196" w:rsidP="00012ED9">
      <w:pPr>
        <w:rPr>
          <w:rFonts w:asciiTheme="minorHAnsi" w:hAnsiTheme="minorHAnsi" w:cstheme="minorHAnsi"/>
          <w:b/>
          <w:sz w:val="20"/>
          <w:szCs w:val="20"/>
        </w:rPr>
      </w:pPr>
      <w:r w:rsidRPr="004E58C9">
        <w:rPr>
          <w:rFonts w:asciiTheme="minorHAnsi" w:hAnsiTheme="minorHAnsi" w:cstheme="minorHAnsi"/>
          <w:b/>
          <w:sz w:val="20"/>
          <w:szCs w:val="20"/>
        </w:rPr>
        <w:t>Kar</w:t>
      </w:r>
      <w:r w:rsidR="00B204D0" w:rsidRPr="004E58C9">
        <w:rPr>
          <w:rFonts w:asciiTheme="minorHAnsi" w:hAnsiTheme="minorHAnsi" w:cstheme="minorHAnsi"/>
          <w:b/>
          <w:sz w:val="20"/>
          <w:szCs w:val="20"/>
        </w:rPr>
        <w:t xml:space="preserve"> </w:t>
      </w:r>
      <w:r w:rsidRPr="004E58C9">
        <w:rPr>
          <w:rFonts w:asciiTheme="minorHAnsi" w:hAnsiTheme="minorHAnsi" w:cstheme="minorHAnsi"/>
          <w:b/>
          <w:sz w:val="20"/>
          <w:szCs w:val="20"/>
        </w:rPr>
        <w:t>yedekler</w:t>
      </w:r>
      <w:r w:rsidR="00B204D0" w:rsidRPr="004E58C9">
        <w:rPr>
          <w:rFonts w:asciiTheme="minorHAnsi" w:hAnsiTheme="minorHAnsi" w:cstheme="minorHAnsi"/>
          <w:b/>
          <w:sz w:val="20"/>
          <w:szCs w:val="20"/>
        </w:rPr>
        <w:t>i</w:t>
      </w:r>
    </w:p>
    <w:p w14:paraId="1F0BF5AE" w14:textId="62D05C2A" w:rsidR="00676246" w:rsidRDefault="00676246" w:rsidP="007C4C6D">
      <w:pPr>
        <w:jc w:val="both"/>
        <w:rPr>
          <w:rFonts w:asciiTheme="minorHAnsi" w:hAnsiTheme="minorHAnsi" w:cstheme="minorHAnsi"/>
          <w:sz w:val="20"/>
          <w:szCs w:val="20"/>
        </w:rPr>
      </w:pPr>
    </w:p>
    <w:p w14:paraId="5C83C6DC" w14:textId="139FB3D3" w:rsidR="007C4C6D" w:rsidRDefault="007C4C6D" w:rsidP="007C4C6D">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Pr>
          <w:rFonts w:asciiTheme="minorHAnsi" w:hAnsiTheme="minorHAnsi" w:cstheme="minorHAnsi"/>
          <w:sz w:val="20"/>
          <w:szCs w:val="20"/>
        </w:rPr>
        <w:t>: Bulunmamaktadır</w:t>
      </w:r>
      <w:r w:rsidRPr="0066249C">
        <w:rPr>
          <w:rFonts w:asciiTheme="minorHAnsi" w:hAnsiTheme="minorHAnsi" w:cstheme="minorHAnsi"/>
          <w:sz w:val="20"/>
          <w:szCs w:val="20"/>
        </w:rPr>
        <w:t>).</w:t>
      </w:r>
    </w:p>
    <w:p w14:paraId="33084370" w14:textId="77777777" w:rsidR="00676246" w:rsidRDefault="00676246" w:rsidP="00305D13">
      <w:pPr>
        <w:jc w:val="both"/>
        <w:rPr>
          <w:rFonts w:asciiTheme="minorHAnsi" w:hAnsiTheme="minorHAnsi" w:cstheme="minorHAnsi"/>
          <w:sz w:val="20"/>
          <w:szCs w:val="20"/>
        </w:rPr>
      </w:pPr>
    </w:p>
    <w:p w14:paraId="425604F1" w14:textId="77777777" w:rsidR="0083692A" w:rsidRPr="004E58C9" w:rsidRDefault="00305D13" w:rsidP="00305D13">
      <w:pPr>
        <w:jc w:val="both"/>
        <w:rPr>
          <w:rFonts w:asciiTheme="minorHAnsi" w:hAnsiTheme="minorHAnsi" w:cstheme="minorHAnsi"/>
          <w:sz w:val="20"/>
          <w:szCs w:val="20"/>
        </w:rPr>
      </w:pPr>
      <w:r w:rsidRPr="004E58C9">
        <w:rPr>
          <w:rFonts w:asciiTheme="minorHAnsi" w:hAnsiTheme="minorHAnsi" w:cstheme="minorHAnsi"/>
          <w:sz w:val="20"/>
          <w:szCs w:val="20"/>
        </w:rPr>
        <w:t xml:space="preserve">6102 sayılı Türk Ticaret Kanunu’nun (“TTK”) 519. maddesine göre işletmeler yıllık kârlarının %5’ini ödenmiş sermayelerinin %20’sini buluncaya kadar genel kanuni yedek akçe olarak ayırırlar. İşletmenin geçmiş yıllar zararları varsa %5’in hesabında yıllık kardan düşülür. </w:t>
      </w:r>
      <w:proofErr w:type="spellStart"/>
      <w:r w:rsidRPr="004E58C9">
        <w:rPr>
          <w:rFonts w:asciiTheme="minorHAnsi" w:hAnsiTheme="minorHAnsi" w:cstheme="minorHAnsi"/>
          <w:sz w:val="20"/>
          <w:szCs w:val="20"/>
        </w:rPr>
        <w:t>TTK’nun</w:t>
      </w:r>
      <w:proofErr w:type="spellEnd"/>
      <w:r w:rsidRPr="004E58C9">
        <w:rPr>
          <w:rFonts w:asciiTheme="minorHAnsi" w:hAnsiTheme="minorHAnsi" w:cstheme="minorHAnsi"/>
          <w:sz w:val="20"/>
          <w:szCs w:val="20"/>
        </w:rPr>
        <w:t xml:space="preserve"> 519. maddesinin c bendi gereğince pay sahiplerine %5 oranında kar payı ödendikten sonra pay sahipleri ile kara iştirak eden diğer kimselere dağıtılması kararlaştırılan kısmın %10’u da genel kanuni yedek akçeye eklenir.</w:t>
      </w:r>
    </w:p>
    <w:p w14:paraId="4F44A7E7" w14:textId="77777777" w:rsidR="007C4C6D" w:rsidRDefault="007C4C6D">
      <w:pPr>
        <w:rPr>
          <w:rFonts w:asciiTheme="minorHAnsi" w:hAnsiTheme="minorHAnsi" w:cstheme="minorHAnsi"/>
          <w:sz w:val="20"/>
          <w:szCs w:val="20"/>
        </w:rPr>
      </w:pPr>
    </w:p>
    <w:p w14:paraId="42C23CF0" w14:textId="5F979752" w:rsidR="00300633" w:rsidRDefault="00182BB4" w:rsidP="00182BB4">
      <w:pPr>
        <w:pStyle w:val="Balk1"/>
        <w:rPr>
          <w:rFonts w:asciiTheme="minorHAnsi" w:hAnsiTheme="minorHAnsi" w:cstheme="minorHAnsi"/>
          <w:b/>
          <w:bCs/>
          <w:color w:val="000000"/>
          <w:sz w:val="20"/>
          <w:szCs w:val="20"/>
        </w:rPr>
      </w:pPr>
      <w:bookmarkStart w:id="509" w:name="_Toc199276313"/>
      <w:r>
        <w:rPr>
          <w:rFonts w:asciiTheme="minorHAnsi" w:hAnsiTheme="minorHAnsi" w:cstheme="minorHAnsi"/>
          <w:b/>
          <w:sz w:val="20"/>
          <w:szCs w:val="20"/>
          <w:u w:val="none"/>
        </w:rPr>
        <w:lastRenderedPageBreak/>
        <w:t>21.</w:t>
      </w:r>
      <w:r w:rsidRPr="004E58C9">
        <w:rPr>
          <w:rFonts w:asciiTheme="minorHAnsi" w:hAnsiTheme="minorHAnsi" w:cstheme="minorHAnsi"/>
          <w:b/>
          <w:sz w:val="20"/>
          <w:szCs w:val="20"/>
          <w:u w:val="none"/>
        </w:rPr>
        <w:t>SERMAYE, YEDEKLER VE DİĞER ÖZKAYNAK KALEMLERİ</w:t>
      </w:r>
      <w:r>
        <w:rPr>
          <w:rFonts w:asciiTheme="minorHAnsi" w:hAnsiTheme="minorHAnsi" w:cstheme="minorHAnsi"/>
          <w:b/>
          <w:sz w:val="20"/>
          <w:szCs w:val="20"/>
          <w:u w:val="none"/>
        </w:rPr>
        <w:t xml:space="preserve"> (devamı)</w:t>
      </w:r>
      <w:bookmarkEnd w:id="509"/>
    </w:p>
    <w:p w14:paraId="50B69A8A" w14:textId="77777777" w:rsidR="00300633" w:rsidRDefault="00300633" w:rsidP="003A2F91">
      <w:pPr>
        <w:jc w:val="both"/>
        <w:rPr>
          <w:rFonts w:asciiTheme="minorHAnsi" w:hAnsiTheme="minorHAnsi" w:cstheme="minorHAnsi"/>
          <w:b/>
          <w:bCs/>
          <w:color w:val="000000"/>
          <w:sz w:val="20"/>
          <w:szCs w:val="20"/>
        </w:rPr>
      </w:pPr>
    </w:p>
    <w:tbl>
      <w:tblPr>
        <w:tblW w:w="5000" w:type="pct"/>
        <w:tblCellMar>
          <w:left w:w="70" w:type="dxa"/>
          <w:right w:w="70" w:type="dxa"/>
        </w:tblCellMar>
        <w:tblLook w:val="04A0" w:firstRow="1" w:lastRow="0" w:firstColumn="1" w:lastColumn="0" w:noHBand="0" w:noVBand="1"/>
      </w:tblPr>
      <w:tblGrid>
        <w:gridCol w:w="6153"/>
        <w:gridCol w:w="1689"/>
        <w:gridCol w:w="2079"/>
      </w:tblGrid>
      <w:tr w:rsidR="00182BB4" w:rsidRPr="00182BB4" w14:paraId="3AB4255C" w14:textId="77777777" w:rsidTr="00182BB4">
        <w:trPr>
          <w:trHeight w:val="276"/>
        </w:trPr>
        <w:tc>
          <w:tcPr>
            <w:tcW w:w="3101" w:type="pct"/>
            <w:tcBorders>
              <w:top w:val="nil"/>
              <w:left w:val="nil"/>
              <w:bottom w:val="nil"/>
              <w:right w:val="nil"/>
            </w:tcBorders>
            <w:shd w:val="clear" w:color="auto" w:fill="auto"/>
            <w:noWrap/>
            <w:vAlign w:val="center"/>
            <w:hideMark/>
          </w:tcPr>
          <w:p w14:paraId="0DA07E74" w14:textId="77777777" w:rsidR="00182BB4" w:rsidRPr="00182BB4" w:rsidRDefault="00182BB4" w:rsidP="00182BB4">
            <w:pPr>
              <w:jc w:val="both"/>
              <w:rPr>
                <w:rFonts w:ascii="Calibri" w:hAnsi="Calibri" w:cs="Calibri"/>
                <w:b/>
                <w:bCs/>
                <w:color w:val="000000"/>
                <w:sz w:val="20"/>
                <w:szCs w:val="20"/>
              </w:rPr>
            </w:pPr>
            <w:r w:rsidRPr="00182BB4">
              <w:rPr>
                <w:rFonts w:ascii="Calibri" w:hAnsi="Calibri" w:cs="Calibri"/>
                <w:b/>
                <w:bCs/>
                <w:color w:val="000000"/>
                <w:sz w:val="20"/>
                <w:szCs w:val="20"/>
              </w:rPr>
              <w:t>Geçmiş Yıl Karları / Zararları (-)</w:t>
            </w:r>
          </w:p>
        </w:tc>
        <w:tc>
          <w:tcPr>
            <w:tcW w:w="851" w:type="pct"/>
            <w:tcBorders>
              <w:top w:val="nil"/>
              <w:left w:val="nil"/>
              <w:bottom w:val="nil"/>
              <w:right w:val="nil"/>
            </w:tcBorders>
            <w:shd w:val="clear" w:color="auto" w:fill="auto"/>
            <w:noWrap/>
            <w:vAlign w:val="center"/>
            <w:hideMark/>
          </w:tcPr>
          <w:p w14:paraId="611FEDD2" w14:textId="77777777" w:rsidR="00182BB4" w:rsidRPr="00182BB4" w:rsidRDefault="00182BB4" w:rsidP="00182BB4">
            <w:pPr>
              <w:jc w:val="both"/>
              <w:rPr>
                <w:rFonts w:ascii="Calibri" w:hAnsi="Calibri" w:cs="Calibri"/>
                <w:b/>
                <w:bCs/>
                <w:color w:val="000000"/>
                <w:sz w:val="20"/>
                <w:szCs w:val="20"/>
              </w:rPr>
            </w:pPr>
          </w:p>
        </w:tc>
        <w:tc>
          <w:tcPr>
            <w:tcW w:w="1048" w:type="pct"/>
            <w:tcBorders>
              <w:top w:val="nil"/>
              <w:left w:val="nil"/>
              <w:bottom w:val="nil"/>
              <w:right w:val="nil"/>
            </w:tcBorders>
            <w:shd w:val="clear" w:color="auto" w:fill="auto"/>
            <w:noWrap/>
            <w:vAlign w:val="center"/>
            <w:hideMark/>
          </w:tcPr>
          <w:p w14:paraId="20F38EA5" w14:textId="77777777" w:rsidR="00182BB4" w:rsidRPr="00182BB4" w:rsidRDefault="00182BB4" w:rsidP="00182BB4">
            <w:pPr>
              <w:rPr>
                <w:sz w:val="20"/>
                <w:szCs w:val="20"/>
              </w:rPr>
            </w:pPr>
          </w:p>
        </w:tc>
      </w:tr>
      <w:tr w:rsidR="00182BB4" w:rsidRPr="00182BB4" w14:paraId="60284035" w14:textId="77777777" w:rsidTr="00182BB4">
        <w:trPr>
          <w:trHeight w:val="276"/>
        </w:trPr>
        <w:tc>
          <w:tcPr>
            <w:tcW w:w="3101" w:type="pct"/>
            <w:tcBorders>
              <w:top w:val="nil"/>
              <w:left w:val="nil"/>
              <w:bottom w:val="single" w:sz="4" w:space="0" w:color="auto"/>
              <w:right w:val="nil"/>
            </w:tcBorders>
            <w:shd w:val="clear" w:color="auto" w:fill="auto"/>
            <w:noWrap/>
            <w:vAlign w:val="center"/>
            <w:hideMark/>
          </w:tcPr>
          <w:p w14:paraId="2C0A16F6" w14:textId="77777777" w:rsidR="00182BB4" w:rsidRPr="00182BB4" w:rsidRDefault="00182BB4" w:rsidP="00182BB4">
            <w:pPr>
              <w:rPr>
                <w:rFonts w:ascii="Calibri" w:hAnsi="Calibri" w:cs="Calibri"/>
                <w:sz w:val="20"/>
                <w:szCs w:val="20"/>
              </w:rPr>
            </w:pPr>
            <w:r w:rsidRPr="00182BB4">
              <w:rPr>
                <w:rFonts w:ascii="Calibri" w:hAnsi="Calibri" w:cs="Calibri"/>
                <w:sz w:val="20"/>
                <w:szCs w:val="20"/>
              </w:rPr>
              <w:t> </w:t>
            </w:r>
          </w:p>
        </w:tc>
        <w:tc>
          <w:tcPr>
            <w:tcW w:w="851" w:type="pct"/>
            <w:tcBorders>
              <w:top w:val="nil"/>
              <w:left w:val="nil"/>
              <w:bottom w:val="single" w:sz="4" w:space="0" w:color="auto"/>
              <w:right w:val="nil"/>
            </w:tcBorders>
            <w:shd w:val="clear" w:color="auto" w:fill="auto"/>
            <w:vAlign w:val="center"/>
            <w:hideMark/>
          </w:tcPr>
          <w:p w14:paraId="1A1F9B5C" w14:textId="77777777" w:rsidR="00182BB4" w:rsidRPr="00182BB4" w:rsidRDefault="00182BB4" w:rsidP="00182BB4">
            <w:pPr>
              <w:jc w:val="right"/>
              <w:rPr>
                <w:rFonts w:ascii="Calibri" w:hAnsi="Calibri" w:cs="Calibri"/>
                <w:b/>
                <w:bCs/>
                <w:color w:val="000000"/>
                <w:sz w:val="20"/>
                <w:szCs w:val="20"/>
              </w:rPr>
            </w:pPr>
            <w:r w:rsidRPr="00182BB4">
              <w:rPr>
                <w:rFonts w:ascii="Calibri" w:hAnsi="Calibri" w:cs="Calibri"/>
                <w:b/>
                <w:bCs/>
                <w:color w:val="000000"/>
                <w:sz w:val="20"/>
                <w:szCs w:val="20"/>
              </w:rPr>
              <w:t>31 Aralık 2024</w:t>
            </w:r>
          </w:p>
        </w:tc>
        <w:tc>
          <w:tcPr>
            <w:tcW w:w="1048" w:type="pct"/>
            <w:tcBorders>
              <w:top w:val="nil"/>
              <w:left w:val="nil"/>
              <w:bottom w:val="single" w:sz="4" w:space="0" w:color="auto"/>
              <w:right w:val="nil"/>
            </w:tcBorders>
            <w:shd w:val="clear" w:color="auto" w:fill="auto"/>
            <w:vAlign w:val="center"/>
            <w:hideMark/>
          </w:tcPr>
          <w:p w14:paraId="4997D08B" w14:textId="77777777" w:rsidR="00182BB4" w:rsidRPr="00182BB4" w:rsidRDefault="00182BB4" w:rsidP="00182BB4">
            <w:pPr>
              <w:jc w:val="right"/>
              <w:rPr>
                <w:rFonts w:ascii="Calibri" w:hAnsi="Calibri" w:cs="Calibri"/>
                <w:b/>
                <w:bCs/>
                <w:color w:val="000000"/>
                <w:sz w:val="20"/>
                <w:szCs w:val="20"/>
              </w:rPr>
            </w:pPr>
            <w:r w:rsidRPr="00182BB4">
              <w:rPr>
                <w:rFonts w:ascii="Calibri" w:hAnsi="Calibri" w:cs="Calibri"/>
                <w:b/>
                <w:bCs/>
                <w:color w:val="000000"/>
                <w:sz w:val="20"/>
                <w:szCs w:val="20"/>
              </w:rPr>
              <w:t>31 Aralık 2023</w:t>
            </w:r>
          </w:p>
        </w:tc>
      </w:tr>
      <w:tr w:rsidR="00182BB4" w:rsidRPr="00182BB4" w14:paraId="7DB8EC21" w14:textId="77777777" w:rsidTr="00182BB4">
        <w:trPr>
          <w:trHeight w:val="276"/>
        </w:trPr>
        <w:tc>
          <w:tcPr>
            <w:tcW w:w="3101" w:type="pct"/>
            <w:tcBorders>
              <w:top w:val="nil"/>
              <w:left w:val="nil"/>
              <w:bottom w:val="nil"/>
              <w:right w:val="nil"/>
            </w:tcBorders>
            <w:shd w:val="clear" w:color="auto" w:fill="auto"/>
            <w:vAlign w:val="center"/>
            <w:hideMark/>
          </w:tcPr>
          <w:p w14:paraId="033417AF" w14:textId="77777777" w:rsidR="00182BB4" w:rsidRPr="00182BB4" w:rsidRDefault="00182BB4" w:rsidP="00182BB4">
            <w:pPr>
              <w:rPr>
                <w:rFonts w:ascii="Calibri" w:hAnsi="Calibri" w:cs="Calibri"/>
                <w:color w:val="000000"/>
                <w:sz w:val="20"/>
                <w:szCs w:val="20"/>
              </w:rPr>
            </w:pPr>
            <w:r w:rsidRPr="00182BB4">
              <w:rPr>
                <w:rFonts w:ascii="Calibri" w:hAnsi="Calibri" w:cs="Calibri"/>
                <w:color w:val="000000"/>
                <w:sz w:val="20"/>
                <w:szCs w:val="20"/>
              </w:rPr>
              <w:t>Açılış bakiyesi</w:t>
            </w:r>
          </w:p>
        </w:tc>
        <w:tc>
          <w:tcPr>
            <w:tcW w:w="851" w:type="pct"/>
            <w:tcBorders>
              <w:top w:val="nil"/>
              <w:left w:val="nil"/>
              <w:bottom w:val="nil"/>
              <w:right w:val="nil"/>
            </w:tcBorders>
            <w:shd w:val="clear" w:color="auto" w:fill="auto"/>
            <w:noWrap/>
            <w:vAlign w:val="center"/>
            <w:hideMark/>
          </w:tcPr>
          <w:p w14:paraId="007D53AB" w14:textId="77777777" w:rsidR="00182BB4" w:rsidRPr="00182BB4" w:rsidRDefault="00182BB4" w:rsidP="00182BB4">
            <w:pPr>
              <w:jc w:val="right"/>
              <w:rPr>
                <w:rFonts w:ascii="Calibri" w:hAnsi="Calibri" w:cs="Calibri"/>
                <w:color w:val="000000"/>
                <w:sz w:val="20"/>
                <w:szCs w:val="20"/>
              </w:rPr>
            </w:pPr>
            <w:r w:rsidRPr="00182BB4">
              <w:rPr>
                <w:rFonts w:ascii="Calibri" w:hAnsi="Calibri" w:cs="Calibri"/>
                <w:color w:val="000000"/>
                <w:sz w:val="20"/>
                <w:szCs w:val="20"/>
              </w:rPr>
              <w:t>11.644.118</w:t>
            </w:r>
          </w:p>
        </w:tc>
        <w:tc>
          <w:tcPr>
            <w:tcW w:w="1048" w:type="pct"/>
            <w:tcBorders>
              <w:top w:val="nil"/>
              <w:left w:val="nil"/>
              <w:bottom w:val="nil"/>
              <w:right w:val="nil"/>
            </w:tcBorders>
            <w:shd w:val="clear" w:color="auto" w:fill="auto"/>
            <w:noWrap/>
            <w:vAlign w:val="center"/>
            <w:hideMark/>
          </w:tcPr>
          <w:p w14:paraId="62FF7859" w14:textId="77777777" w:rsidR="00182BB4" w:rsidRPr="00182BB4" w:rsidRDefault="00182BB4" w:rsidP="00182BB4">
            <w:pPr>
              <w:jc w:val="right"/>
              <w:rPr>
                <w:rFonts w:ascii="Calibri" w:hAnsi="Calibri" w:cs="Calibri"/>
                <w:color w:val="000000"/>
                <w:sz w:val="20"/>
                <w:szCs w:val="20"/>
              </w:rPr>
            </w:pPr>
            <w:r w:rsidRPr="00182BB4">
              <w:rPr>
                <w:rFonts w:ascii="Calibri" w:hAnsi="Calibri" w:cs="Calibri"/>
                <w:color w:val="000000"/>
                <w:sz w:val="20"/>
                <w:szCs w:val="20"/>
              </w:rPr>
              <w:t>9.479.557</w:t>
            </w:r>
          </w:p>
        </w:tc>
      </w:tr>
      <w:tr w:rsidR="00182BB4" w:rsidRPr="00182BB4" w14:paraId="526F5E1B" w14:textId="77777777" w:rsidTr="00182BB4">
        <w:trPr>
          <w:trHeight w:val="276"/>
        </w:trPr>
        <w:tc>
          <w:tcPr>
            <w:tcW w:w="3101" w:type="pct"/>
            <w:tcBorders>
              <w:top w:val="nil"/>
              <w:left w:val="nil"/>
              <w:bottom w:val="nil"/>
              <w:right w:val="nil"/>
            </w:tcBorders>
            <w:shd w:val="clear" w:color="auto" w:fill="auto"/>
            <w:vAlign w:val="center"/>
            <w:hideMark/>
          </w:tcPr>
          <w:p w14:paraId="3A479A1C" w14:textId="77777777" w:rsidR="00182BB4" w:rsidRPr="00182BB4" w:rsidRDefault="00182BB4" w:rsidP="00182BB4">
            <w:pPr>
              <w:rPr>
                <w:rFonts w:ascii="Calibri" w:hAnsi="Calibri" w:cs="Calibri"/>
                <w:color w:val="000000"/>
                <w:sz w:val="20"/>
                <w:szCs w:val="20"/>
              </w:rPr>
            </w:pPr>
            <w:r w:rsidRPr="00182BB4">
              <w:rPr>
                <w:rFonts w:ascii="Calibri" w:hAnsi="Calibri" w:cs="Calibri"/>
                <w:color w:val="000000"/>
                <w:sz w:val="20"/>
                <w:szCs w:val="20"/>
              </w:rPr>
              <w:t>Önceki dönem karı / (zararı)</w:t>
            </w:r>
          </w:p>
        </w:tc>
        <w:tc>
          <w:tcPr>
            <w:tcW w:w="851" w:type="pct"/>
            <w:tcBorders>
              <w:top w:val="nil"/>
              <w:left w:val="nil"/>
              <w:bottom w:val="nil"/>
              <w:right w:val="nil"/>
            </w:tcBorders>
            <w:shd w:val="clear" w:color="auto" w:fill="auto"/>
            <w:noWrap/>
            <w:vAlign w:val="center"/>
            <w:hideMark/>
          </w:tcPr>
          <w:p w14:paraId="67F00234" w14:textId="77777777" w:rsidR="00182BB4" w:rsidRPr="00182BB4" w:rsidRDefault="00182BB4" w:rsidP="00182BB4">
            <w:pPr>
              <w:jc w:val="right"/>
              <w:rPr>
                <w:rFonts w:ascii="Calibri" w:hAnsi="Calibri" w:cs="Calibri"/>
                <w:color w:val="000000"/>
                <w:sz w:val="20"/>
                <w:szCs w:val="20"/>
              </w:rPr>
            </w:pPr>
            <w:r w:rsidRPr="00182BB4">
              <w:rPr>
                <w:rFonts w:ascii="Calibri" w:hAnsi="Calibri" w:cs="Calibri"/>
                <w:color w:val="000000"/>
                <w:sz w:val="20"/>
                <w:szCs w:val="20"/>
              </w:rPr>
              <w:t>12.855.441</w:t>
            </w:r>
          </w:p>
        </w:tc>
        <w:tc>
          <w:tcPr>
            <w:tcW w:w="1048" w:type="pct"/>
            <w:tcBorders>
              <w:top w:val="nil"/>
              <w:left w:val="nil"/>
              <w:bottom w:val="nil"/>
              <w:right w:val="nil"/>
            </w:tcBorders>
            <w:shd w:val="clear" w:color="auto" w:fill="auto"/>
            <w:noWrap/>
            <w:vAlign w:val="center"/>
            <w:hideMark/>
          </w:tcPr>
          <w:p w14:paraId="7D918384" w14:textId="77777777" w:rsidR="00182BB4" w:rsidRPr="00182BB4" w:rsidRDefault="00182BB4" w:rsidP="00182BB4">
            <w:pPr>
              <w:jc w:val="right"/>
              <w:rPr>
                <w:rFonts w:ascii="Calibri" w:hAnsi="Calibri" w:cs="Calibri"/>
                <w:color w:val="000000"/>
                <w:sz w:val="20"/>
                <w:szCs w:val="20"/>
              </w:rPr>
            </w:pPr>
            <w:r w:rsidRPr="00182BB4">
              <w:rPr>
                <w:rFonts w:ascii="Calibri" w:hAnsi="Calibri" w:cs="Calibri"/>
                <w:color w:val="000000"/>
                <w:sz w:val="20"/>
                <w:szCs w:val="20"/>
              </w:rPr>
              <w:t>2.164.561</w:t>
            </w:r>
          </w:p>
        </w:tc>
      </w:tr>
      <w:tr w:rsidR="00182BB4" w:rsidRPr="00182BB4" w14:paraId="1C0A9F65" w14:textId="77777777" w:rsidTr="00182BB4">
        <w:trPr>
          <w:trHeight w:val="276"/>
        </w:trPr>
        <w:tc>
          <w:tcPr>
            <w:tcW w:w="3101" w:type="pct"/>
            <w:tcBorders>
              <w:top w:val="nil"/>
              <w:left w:val="nil"/>
              <w:bottom w:val="nil"/>
              <w:right w:val="nil"/>
            </w:tcBorders>
            <w:shd w:val="clear" w:color="auto" w:fill="auto"/>
            <w:vAlign w:val="center"/>
            <w:hideMark/>
          </w:tcPr>
          <w:p w14:paraId="157A1517" w14:textId="77777777" w:rsidR="00182BB4" w:rsidRPr="00182BB4" w:rsidRDefault="00182BB4" w:rsidP="00182BB4">
            <w:pPr>
              <w:rPr>
                <w:rFonts w:ascii="Calibri" w:hAnsi="Calibri" w:cs="Calibri"/>
                <w:color w:val="000000"/>
                <w:sz w:val="20"/>
                <w:szCs w:val="20"/>
              </w:rPr>
            </w:pPr>
            <w:r w:rsidRPr="00182BB4">
              <w:rPr>
                <w:rFonts w:ascii="Calibri" w:hAnsi="Calibri" w:cs="Calibri"/>
                <w:color w:val="000000"/>
                <w:sz w:val="20"/>
                <w:szCs w:val="20"/>
              </w:rPr>
              <w:t>Sermaye artışı</w:t>
            </w:r>
          </w:p>
        </w:tc>
        <w:tc>
          <w:tcPr>
            <w:tcW w:w="851" w:type="pct"/>
            <w:tcBorders>
              <w:top w:val="nil"/>
              <w:left w:val="nil"/>
              <w:bottom w:val="nil"/>
              <w:right w:val="nil"/>
            </w:tcBorders>
            <w:shd w:val="clear" w:color="auto" w:fill="auto"/>
            <w:noWrap/>
            <w:vAlign w:val="center"/>
            <w:hideMark/>
          </w:tcPr>
          <w:p w14:paraId="0787E0AF" w14:textId="77777777" w:rsidR="00182BB4" w:rsidRPr="00182BB4" w:rsidRDefault="00182BB4" w:rsidP="00182BB4">
            <w:pPr>
              <w:jc w:val="right"/>
              <w:rPr>
                <w:rFonts w:ascii="Calibri" w:hAnsi="Calibri" w:cs="Calibri"/>
                <w:color w:val="000000"/>
                <w:sz w:val="20"/>
                <w:szCs w:val="20"/>
              </w:rPr>
            </w:pPr>
            <w:r w:rsidRPr="00182BB4">
              <w:rPr>
                <w:rFonts w:ascii="Calibri" w:hAnsi="Calibri" w:cs="Calibri"/>
                <w:color w:val="000000"/>
                <w:sz w:val="20"/>
                <w:szCs w:val="20"/>
              </w:rPr>
              <w:t xml:space="preserve">- </w:t>
            </w:r>
          </w:p>
        </w:tc>
        <w:tc>
          <w:tcPr>
            <w:tcW w:w="1048" w:type="pct"/>
            <w:tcBorders>
              <w:top w:val="nil"/>
              <w:left w:val="nil"/>
              <w:bottom w:val="nil"/>
              <w:right w:val="nil"/>
            </w:tcBorders>
            <w:shd w:val="clear" w:color="auto" w:fill="auto"/>
            <w:noWrap/>
            <w:vAlign w:val="center"/>
            <w:hideMark/>
          </w:tcPr>
          <w:p w14:paraId="02C35E70" w14:textId="77777777" w:rsidR="00182BB4" w:rsidRPr="00182BB4" w:rsidRDefault="00182BB4" w:rsidP="00182BB4">
            <w:pPr>
              <w:jc w:val="right"/>
              <w:rPr>
                <w:rFonts w:ascii="Calibri" w:hAnsi="Calibri" w:cs="Calibri"/>
                <w:color w:val="000000"/>
                <w:sz w:val="20"/>
                <w:szCs w:val="20"/>
              </w:rPr>
            </w:pPr>
            <w:r w:rsidRPr="00182BB4">
              <w:rPr>
                <w:rFonts w:ascii="Calibri" w:hAnsi="Calibri" w:cs="Calibri"/>
                <w:color w:val="000000"/>
                <w:sz w:val="20"/>
                <w:szCs w:val="20"/>
              </w:rPr>
              <w:t xml:space="preserve">- </w:t>
            </w:r>
          </w:p>
        </w:tc>
      </w:tr>
      <w:tr w:rsidR="00182BB4" w:rsidRPr="00182BB4" w14:paraId="5FB374C4" w14:textId="77777777" w:rsidTr="00182BB4">
        <w:trPr>
          <w:trHeight w:val="276"/>
        </w:trPr>
        <w:tc>
          <w:tcPr>
            <w:tcW w:w="3101" w:type="pct"/>
            <w:tcBorders>
              <w:top w:val="nil"/>
              <w:left w:val="nil"/>
              <w:bottom w:val="nil"/>
              <w:right w:val="nil"/>
            </w:tcBorders>
            <w:shd w:val="clear" w:color="auto" w:fill="auto"/>
            <w:vAlign w:val="center"/>
            <w:hideMark/>
          </w:tcPr>
          <w:p w14:paraId="5E919BB7" w14:textId="77777777" w:rsidR="00182BB4" w:rsidRPr="00182BB4" w:rsidRDefault="00182BB4" w:rsidP="00182BB4">
            <w:pPr>
              <w:rPr>
                <w:rFonts w:ascii="Calibri" w:hAnsi="Calibri" w:cs="Calibri"/>
                <w:color w:val="000000"/>
                <w:sz w:val="20"/>
                <w:szCs w:val="20"/>
              </w:rPr>
            </w:pPr>
            <w:r w:rsidRPr="00182BB4">
              <w:rPr>
                <w:rFonts w:ascii="Calibri" w:hAnsi="Calibri" w:cs="Calibri"/>
                <w:color w:val="000000"/>
                <w:sz w:val="20"/>
                <w:szCs w:val="20"/>
              </w:rPr>
              <w:t>Kar yedeklerine transferler</w:t>
            </w:r>
          </w:p>
        </w:tc>
        <w:tc>
          <w:tcPr>
            <w:tcW w:w="851" w:type="pct"/>
            <w:tcBorders>
              <w:top w:val="nil"/>
              <w:left w:val="nil"/>
              <w:bottom w:val="nil"/>
              <w:right w:val="nil"/>
            </w:tcBorders>
            <w:shd w:val="clear" w:color="auto" w:fill="auto"/>
            <w:noWrap/>
            <w:vAlign w:val="center"/>
            <w:hideMark/>
          </w:tcPr>
          <w:p w14:paraId="130FAAE7" w14:textId="77777777" w:rsidR="00182BB4" w:rsidRPr="00182BB4" w:rsidRDefault="00182BB4" w:rsidP="00182BB4">
            <w:pPr>
              <w:jc w:val="right"/>
              <w:rPr>
                <w:rFonts w:ascii="Calibri" w:hAnsi="Calibri" w:cs="Calibri"/>
                <w:color w:val="000000"/>
                <w:sz w:val="20"/>
                <w:szCs w:val="20"/>
              </w:rPr>
            </w:pPr>
            <w:r w:rsidRPr="00182BB4">
              <w:rPr>
                <w:rFonts w:ascii="Calibri" w:hAnsi="Calibri" w:cs="Calibri"/>
                <w:color w:val="000000"/>
                <w:sz w:val="20"/>
                <w:szCs w:val="20"/>
              </w:rPr>
              <w:t xml:space="preserve">- </w:t>
            </w:r>
          </w:p>
        </w:tc>
        <w:tc>
          <w:tcPr>
            <w:tcW w:w="1048" w:type="pct"/>
            <w:tcBorders>
              <w:top w:val="nil"/>
              <w:left w:val="nil"/>
              <w:bottom w:val="nil"/>
              <w:right w:val="nil"/>
            </w:tcBorders>
            <w:shd w:val="clear" w:color="auto" w:fill="auto"/>
            <w:noWrap/>
            <w:vAlign w:val="center"/>
            <w:hideMark/>
          </w:tcPr>
          <w:p w14:paraId="5B1C1737" w14:textId="77777777" w:rsidR="00182BB4" w:rsidRPr="00182BB4" w:rsidRDefault="00182BB4" w:rsidP="00182BB4">
            <w:pPr>
              <w:jc w:val="right"/>
              <w:rPr>
                <w:rFonts w:ascii="Calibri" w:hAnsi="Calibri" w:cs="Calibri"/>
                <w:color w:val="000000"/>
                <w:sz w:val="20"/>
                <w:szCs w:val="20"/>
              </w:rPr>
            </w:pPr>
            <w:r w:rsidRPr="00182BB4">
              <w:rPr>
                <w:rFonts w:ascii="Calibri" w:hAnsi="Calibri" w:cs="Calibri"/>
                <w:color w:val="000000"/>
                <w:sz w:val="20"/>
                <w:szCs w:val="20"/>
              </w:rPr>
              <w:t xml:space="preserve">- </w:t>
            </w:r>
          </w:p>
        </w:tc>
      </w:tr>
      <w:tr w:rsidR="00182BB4" w:rsidRPr="00182BB4" w14:paraId="149D80D1" w14:textId="77777777" w:rsidTr="00182BB4">
        <w:trPr>
          <w:trHeight w:val="276"/>
        </w:trPr>
        <w:tc>
          <w:tcPr>
            <w:tcW w:w="3101" w:type="pct"/>
            <w:tcBorders>
              <w:top w:val="nil"/>
              <w:left w:val="nil"/>
              <w:bottom w:val="nil"/>
              <w:right w:val="nil"/>
            </w:tcBorders>
            <w:shd w:val="clear" w:color="auto" w:fill="auto"/>
            <w:vAlign w:val="center"/>
            <w:hideMark/>
          </w:tcPr>
          <w:p w14:paraId="0293709A" w14:textId="77777777" w:rsidR="00182BB4" w:rsidRPr="00182BB4" w:rsidRDefault="00182BB4" w:rsidP="00182BB4">
            <w:pPr>
              <w:rPr>
                <w:rFonts w:ascii="Calibri" w:hAnsi="Calibri" w:cs="Calibri"/>
                <w:color w:val="000000"/>
                <w:sz w:val="20"/>
                <w:szCs w:val="20"/>
              </w:rPr>
            </w:pPr>
            <w:r w:rsidRPr="00182BB4">
              <w:rPr>
                <w:rFonts w:ascii="Calibri" w:hAnsi="Calibri" w:cs="Calibri"/>
                <w:color w:val="000000"/>
                <w:sz w:val="20"/>
                <w:szCs w:val="20"/>
              </w:rPr>
              <w:t>Kar dağıtımı</w:t>
            </w:r>
          </w:p>
        </w:tc>
        <w:tc>
          <w:tcPr>
            <w:tcW w:w="851" w:type="pct"/>
            <w:tcBorders>
              <w:top w:val="nil"/>
              <w:left w:val="nil"/>
              <w:bottom w:val="nil"/>
              <w:right w:val="nil"/>
            </w:tcBorders>
            <w:shd w:val="clear" w:color="auto" w:fill="auto"/>
            <w:noWrap/>
            <w:vAlign w:val="center"/>
            <w:hideMark/>
          </w:tcPr>
          <w:p w14:paraId="6D537EE9" w14:textId="77777777" w:rsidR="00182BB4" w:rsidRPr="00182BB4" w:rsidRDefault="00182BB4" w:rsidP="00182BB4">
            <w:pPr>
              <w:jc w:val="right"/>
              <w:rPr>
                <w:rFonts w:ascii="Calibri" w:hAnsi="Calibri" w:cs="Calibri"/>
                <w:color w:val="000000"/>
                <w:sz w:val="20"/>
                <w:szCs w:val="20"/>
              </w:rPr>
            </w:pPr>
            <w:r w:rsidRPr="00182BB4">
              <w:rPr>
                <w:rFonts w:ascii="Calibri" w:hAnsi="Calibri" w:cs="Calibri"/>
                <w:color w:val="000000"/>
                <w:sz w:val="20"/>
                <w:szCs w:val="20"/>
              </w:rPr>
              <w:t xml:space="preserve">- </w:t>
            </w:r>
          </w:p>
        </w:tc>
        <w:tc>
          <w:tcPr>
            <w:tcW w:w="1048" w:type="pct"/>
            <w:tcBorders>
              <w:top w:val="nil"/>
              <w:left w:val="nil"/>
              <w:bottom w:val="nil"/>
              <w:right w:val="nil"/>
            </w:tcBorders>
            <w:shd w:val="clear" w:color="auto" w:fill="auto"/>
            <w:noWrap/>
            <w:vAlign w:val="center"/>
            <w:hideMark/>
          </w:tcPr>
          <w:p w14:paraId="3738AEFA" w14:textId="77777777" w:rsidR="00182BB4" w:rsidRPr="00182BB4" w:rsidRDefault="00182BB4" w:rsidP="00182BB4">
            <w:pPr>
              <w:jc w:val="right"/>
              <w:rPr>
                <w:rFonts w:ascii="Calibri" w:hAnsi="Calibri" w:cs="Calibri"/>
                <w:color w:val="000000"/>
                <w:sz w:val="20"/>
                <w:szCs w:val="20"/>
              </w:rPr>
            </w:pPr>
            <w:r w:rsidRPr="00182BB4">
              <w:rPr>
                <w:rFonts w:ascii="Calibri" w:hAnsi="Calibri" w:cs="Calibri"/>
                <w:color w:val="000000"/>
                <w:sz w:val="20"/>
                <w:szCs w:val="20"/>
              </w:rPr>
              <w:t xml:space="preserve">- </w:t>
            </w:r>
          </w:p>
        </w:tc>
      </w:tr>
      <w:tr w:rsidR="00182BB4" w:rsidRPr="00182BB4" w14:paraId="52BE7ED5" w14:textId="77777777" w:rsidTr="00182BB4">
        <w:trPr>
          <w:trHeight w:val="276"/>
        </w:trPr>
        <w:tc>
          <w:tcPr>
            <w:tcW w:w="3101" w:type="pct"/>
            <w:tcBorders>
              <w:top w:val="single" w:sz="4" w:space="0" w:color="auto"/>
              <w:left w:val="nil"/>
              <w:bottom w:val="single" w:sz="4" w:space="0" w:color="auto"/>
              <w:right w:val="nil"/>
            </w:tcBorders>
            <w:shd w:val="clear" w:color="auto" w:fill="auto"/>
            <w:noWrap/>
            <w:vAlign w:val="center"/>
            <w:hideMark/>
          </w:tcPr>
          <w:p w14:paraId="79639D27" w14:textId="77777777" w:rsidR="00182BB4" w:rsidRPr="00182BB4" w:rsidRDefault="00182BB4" w:rsidP="00182BB4">
            <w:pPr>
              <w:rPr>
                <w:rFonts w:ascii="Calibri" w:hAnsi="Calibri" w:cs="Calibri"/>
                <w:b/>
                <w:bCs/>
                <w:color w:val="000000"/>
                <w:sz w:val="20"/>
                <w:szCs w:val="20"/>
              </w:rPr>
            </w:pPr>
            <w:r w:rsidRPr="00182BB4">
              <w:rPr>
                <w:rFonts w:ascii="Calibri" w:hAnsi="Calibri" w:cs="Calibri"/>
                <w:b/>
                <w:bCs/>
                <w:color w:val="000000"/>
                <w:sz w:val="20"/>
                <w:szCs w:val="20"/>
              </w:rPr>
              <w:t>Geçmiş Yıl Karı / Zararları (-)</w:t>
            </w:r>
          </w:p>
        </w:tc>
        <w:tc>
          <w:tcPr>
            <w:tcW w:w="851" w:type="pct"/>
            <w:tcBorders>
              <w:top w:val="single" w:sz="4" w:space="0" w:color="auto"/>
              <w:left w:val="nil"/>
              <w:bottom w:val="single" w:sz="4" w:space="0" w:color="auto"/>
              <w:right w:val="nil"/>
            </w:tcBorders>
            <w:shd w:val="clear" w:color="auto" w:fill="auto"/>
            <w:noWrap/>
            <w:vAlign w:val="center"/>
            <w:hideMark/>
          </w:tcPr>
          <w:p w14:paraId="7D90C917" w14:textId="77777777" w:rsidR="00182BB4" w:rsidRPr="00182BB4" w:rsidRDefault="00182BB4" w:rsidP="00182BB4">
            <w:pPr>
              <w:jc w:val="right"/>
              <w:rPr>
                <w:rFonts w:ascii="Calibri" w:hAnsi="Calibri" w:cs="Calibri"/>
                <w:b/>
                <w:bCs/>
                <w:sz w:val="20"/>
                <w:szCs w:val="20"/>
              </w:rPr>
            </w:pPr>
            <w:r w:rsidRPr="00182BB4">
              <w:rPr>
                <w:rFonts w:ascii="Calibri" w:hAnsi="Calibri" w:cs="Calibri"/>
                <w:b/>
                <w:bCs/>
                <w:sz w:val="20"/>
                <w:szCs w:val="20"/>
              </w:rPr>
              <w:t xml:space="preserve">24.499.559 </w:t>
            </w:r>
          </w:p>
        </w:tc>
        <w:tc>
          <w:tcPr>
            <w:tcW w:w="1048" w:type="pct"/>
            <w:tcBorders>
              <w:top w:val="single" w:sz="4" w:space="0" w:color="auto"/>
              <w:left w:val="nil"/>
              <w:bottom w:val="single" w:sz="4" w:space="0" w:color="auto"/>
              <w:right w:val="nil"/>
            </w:tcBorders>
            <w:shd w:val="clear" w:color="auto" w:fill="auto"/>
            <w:noWrap/>
            <w:vAlign w:val="center"/>
            <w:hideMark/>
          </w:tcPr>
          <w:p w14:paraId="367F7529" w14:textId="77777777" w:rsidR="00182BB4" w:rsidRPr="00182BB4" w:rsidRDefault="00182BB4" w:rsidP="00182BB4">
            <w:pPr>
              <w:jc w:val="right"/>
              <w:rPr>
                <w:rFonts w:ascii="Calibri" w:hAnsi="Calibri" w:cs="Calibri"/>
                <w:b/>
                <w:bCs/>
                <w:sz w:val="20"/>
                <w:szCs w:val="20"/>
              </w:rPr>
            </w:pPr>
            <w:r w:rsidRPr="00182BB4">
              <w:rPr>
                <w:rFonts w:ascii="Calibri" w:hAnsi="Calibri" w:cs="Calibri"/>
                <w:b/>
                <w:bCs/>
                <w:sz w:val="20"/>
                <w:szCs w:val="20"/>
              </w:rPr>
              <w:t xml:space="preserve">11.644.118 </w:t>
            </w:r>
          </w:p>
        </w:tc>
      </w:tr>
    </w:tbl>
    <w:p w14:paraId="3F2BA230" w14:textId="77777777" w:rsidR="007C4C6D" w:rsidRPr="009A355B" w:rsidRDefault="007C4C6D" w:rsidP="003A2F91">
      <w:pPr>
        <w:jc w:val="both"/>
        <w:rPr>
          <w:rFonts w:asciiTheme="minorHAnsi" w:hAnsiTheme="minorHAnsi" w:cstheme="minorHAnsi"/>
          <w:b/>
          <w:bCs/>
          <w:color w:val="000000"/>
          <w:sz w:val="20"/>
          <w:szCs w:val="20"/>
        </w:rPr>
      </w:pPr>
    </w:p>
    <w:p w14:paraId="4EE199C5" w14:textId="1C7E5A92" w:rsidR="00103B37" w:rsidRDefault="005E22B5" w:rsidP="005E22B5">
      <w:pPr>
        <w:jc w:val="both"/>
        <w:rPr>
          <w:rFonts w:asciiTheme="minorHAnsi" w:hAnsiTheme="minorHAnsi" w:cstheme="minorHAnsi"/>
          <w:sz w:val="20"/>
          <w:szCs w:val="20"/>
        </w:rPr>
      </w:pPr>
      <w:r w:rsidRPr="009A355B">
        <w:rPr>
          <w:rFonts w:asciiTheme="minorHAnsi" w:hAnsiTheme="minorHAnsi" w:cstheme="minorHAnsi"/>
          <w:sz w:val="20"/>
          <w:szCs w:val="20"/>
        </w:rPr>
        <w:t xml:space="preserve">Net dönem karı dışındaki birikmiş karlar bu kalemde gösterilir. Özleri itibariyle birikmiş kar niteliğinde olan dolayısıyla kısıtlanmamış olan olağanüstü yedekler de birikmiş kar sayılır ve bu kalemde gösterilir. </w:t>
      </w:r>
      <w:proofErr w:type="gramStart"/>
      <w:r w:rsidRPr="009A355B">
        <w:rPr>
          <w:rFonts w:asciiTheme="minorHAnsi" w:hAnsiTheme="minorHAnsi" w:cstheme="minorHAnsi"/>
          <w:sz w:val="20"/>
          <w:szCs w:val="20"/>
        </w:rPr>
        <w:t>Türk Ticaret Kanunu’na göre ayrılması gereken yedek akçeler ile esas sözleşmede veya kar dağıtım politikasında pay sahipleri için belirlenen kar payı ayrılmadıkça; başka yedek akçe ayrılmasına, ertesi yıla kar aktarılmasına ve intifa senedi sahiplerine, yönetim kurulu üyelerine, ortaklık çalışanlarına ve pay sahibi dışındaki kişilere kardan pay dağıtılmasına karar verilemeyeceği gibi, pay sahipleri için belirlenen kar payı nakden ödenmedikçe bu kişilere kardan pay dağıtılamaz.</w:t>
      </w:r>
      <w:proofErr w:type="gramEnd"/>
    </w:p>
    <w:p w14:paraId="4F78E5E2" w14:textId="77777777" w:rsidR="00BE1937" w:rsidRPr="009A355B" w:rsidRDefault="00BE1937" w:rsidP="005E22B5">
      <w:pPr>
        <w:jc w:val="both"/>
        <w:rPr>
          <w:rFonts w:asciiTheme="minorHAnsi" w:hAnsiTheme="minorHAnsi" w:cstheme="minorHAnsi"/>
          <w:sz w:val="20"/>
          <w:szCs w:val="20"/>
        </w:rPr>
      </w:pPr>
    </w:p>
    <w:p w14:paraId="07062C31" w14:textId="2F2FBC20" w:rsidR="00676246" w:rsidRPr="004C74E7" w:rsidRDefault="00A63196" w:rsidP="000E1DC3">
      <w:pPr>
        <w:pStyle w:val="Balk1"/>
        <w:numPr>
          <w:ilvl w:val="0"/>
          <w:numId w:val="16"/>
        </w:numPr>
        <w:ind w:left="0" w:hanging="284"/>
        <w:rPr>
          <w:rFonts w:asciiTheme="minorHAnsi" w:hAnsiTheme="minorHAnsi" w:cstheme="minorHAnsi"/>
          <w:b/>
          <w:sz w:val="20"/>
          <w:szCs w:val="20"/>
          <w:u w:val="none"/>
        </w:rPr>
      </w:pPr>
      <w:bookmarkStart w:id="510" w:name="_Toc199276314"/>
      <w:r w:rsidRPr="009A355B">
        <w:rPr>
          <w:rFonts w:asciiTheme="minorHAnsi" w:hAnsiTheme="minorHAnsi" w:cstheme="minorHAnsi"/>
          <w:b/>
          <w:sz w:val="20"/>
          <w:szCs w:val="20"/>
          <w:u w:val="none"/>
        </w:rPr>
        <w:t>HASILAT VE SATIŞLARIN MALİYETİ (-)</w:t>
      </w:r>
      <w:bookmarkEnd w:id="510"/>
    </w:p>
    <w:tbl>
      <w:tblPr>
        <w:tblW w:w="5000" w:type="pct"/>
        <w:tblCellMar>
          <w:left w:w="70" w:type="dxa"/>
          <w:right w:w="70" w:type="dxa"/>
        </w:tblCellMar>
        <w:tblLook w:val="04A0" w:firstRow="1" w:lastRow="0" w:firstColumn="1" w:lastColumn="0" w:noHBand="0" w:noVBand="1"/>
      </w:tblPr>
      <w:tblGrid>
        <w:gridCol w:w="5873"/>
        <w:gridCol w:w="2024"/>
        <w:gridCol w:w="2024"/>
      </w:tblGrid>
      <w:tr w:rsidR="00B93027" w:rsidRPr="00B93027" w14:paraId="295076F0" w14:textId="77777777" w:rsidTr="00B93027">
        <w:trPr>
          <w:trHeight w:val="276"/>
        </w:trPr>
        <w:tc>
          <w:tcPr>
            <w:tcW w:w="2960" w:type="pct"/>
            <w:tcBorders>
              <w:top w:val="nil"/>
              <w:left w:val="nil"/>
              <w:bottom w:val="single" w:sz="4" w:space="0" w:color="auto"/>
              <w:right w:val="nil"/>
            </w:tcBorders>
            <w:shd w:val="clear" w:color="auto" w:fill="auto"/>
            <w:noWrap/>
            <w:vAlign w:val="center"/>
            <w:hideMark/>
          </w:tcPr>
          <w:p w14:paraId="4B31EB76" w14:textId="77777777" w:rsidR="00B93027" w:rsidRPr="00B93027" w:rsidRDefault="00B93027" w:rsidP="00B93027">
            <w:pPr>
              <w:outlineLvl w:val="0"/>
              <w:rPr>
                <w:rFonts w:ascii="Calibri" w:hAnsi="Calibri" w:cs="Calibri"/>
                <w:b/>
                <w:bCs/>
                <w:sz w:val="20"/>
                <w:szCs w:val="20"/>
              </w:rPr>
            </w:pPr>
            <w:r w:rsidRPr="00B93027">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5522E0E3" w14:textId="77777777" w:rsidR="00B93027" w:rsidRPr="00B93027" w:rsidRDefault="00B93027" w:rsidP="00B93027">
            <w:pPr>
              <w:jc w:val="right"/>
              <w:outlineLvl w:val="0"/>
              <w:rPr>
                <w:rFonts w:ascii="Calibri" w:hAnsi="Calibri" w:cs="Calibri"/>
                <w:b/>
                <w:bCs/>
                <w:color w:val="000000"/>
                <w:sz w:val="20"/>
                <w:szCs w:val="20"/>
              </w:rPr>
            </w:pPr>
            <w:bookmarkStart w:id="511" w:name="_Toc199276315"/>
            <w:r w:rsidRPr="00B93027">
              <w:rPr>
                <w:rFonts w:ascii="Calibri" w:hAnsi="Calibri" w:cs="Calibri"/>
                <w:b/>
                <w:bCs/>
                <w:color w:val="000000"/>
                <w:sz w:val="20"/>
                <w:szCs w:val="20"/>
              </w:rPr>
              <w:t>01.01.-31.12.2024</w:t>
            </w:r>
            <w:bookmarkEnd w:id="511"/>
          </w:p>
        </w:tc>
        <w:tc>
          <w:tcPr>
            <w:tcW w:w="1020" w:type="pct"/>
            <w:tcBorders>
              <w:top w:val="nil"/>
              <w:left w:val="nil"/>
              <w:bottom w:val="single" w:sz="4" w:space="0" w:color="auto"/>
              <w:right w:val="nil"/>
            </w:tcBorders>
            <w:shd w:val="clear" w:color="auto" w:fill="auto"/>
            <w:vAlign w:val="center"/>
            <w:hideMark/>
          </w:tcPr>
          <w:p w14:paraId="361A4832" w14:textId="77777777" w:rsidR="00B93027" w:rsidRPr="00B93027" w:rsidRDefault="00B93027" w:rsidP="00B93027">
            <w:pPr>
              <w:jc w:val="right"/>
              <w:outlineLvl w:val="0"/>
              <w:rPr>
                <w:rFonts w:ascii="Calibri" w:hAnsi="Calibri" w:cs="Calibri"/>
                <w:b/>
                <w:bCs/>
                <w:color w:val="000000"/>
                <w:sz w:val="20"/>
                <w:szCs w:val="20"/>
              </w:rPr>
            </w:pPr>
            <w:bookmarkStart w:id="512" w:name="_Toc199276316"/>
            <w:r w:rsidRPr="00B93027">
              <w:rPr>
                <w:rFonts w:ascii="Calibri" w:hAnsi="Calibri" w:cs="Calibri"/>
                <w:b/>
                <w:bCs/>
                <w:color w:val="000000"/>
                <w:sz w:val="20"/>
                <w:szCs w:val="20"/>
              </w:rPr>
              <w:t>01.01.-31.12.2023</w:t>
            </w:r>
            <w:bookmarkEnd w:id="512"/>
          </w:p>
        </w:tc>
      </w:tr>
      <w:tr w:rsidR="00B93027" w:rsidRPr="00B93027" w14:paraId="35276ADE" w14:textId="77777777" w:rsidTr="00B93027">
        <w:trPr>
          <w:trHeight w:val="276"/>
        </w:trPr>
        <w:tc>
          <w:tcPr>
            <w:tcW w:w="2960" w:type="pct"/>
            <w:tcBorders>
              <w:top w:val="nil"/>
              <w:left w:val="nil"/>
              <w:bottom w:val="nil"/>
              <w:right w:val="nil"/>
            </w:tcBorders>
            <w:shd w:val="clear" w:color="auto" w:fill="auto"/>
            <w:noWrap/>
            <w:vAlign w:val="center"/>
            <w:hideMark/>
          </w:tcPr>
          <w:p w14:paraId="0EEFA7B0" w14:textId="77777777" w:rsidR="00B93027" w:rsidRPr="00B93027" w:rsidRDefault="00B93027" w:rsidP="00B93027">
            <w:pPr>
              <w:jc w:val="right"/>
              <w:outlineLvl w:val="0"/>
              <w:rPr>
                <w:rFonts w:ascii="Calibri" w:hAnsi="Calibri" w:cs="Calibri"/>
                <w:b/>
                <w:bCs/>
                <w:color w:val="000000"/>
                <w:sz w:val="20"/>
                <w:szCs w:val="20"/>
              </w:rPr>
            </w:pPr>
          </w:p>
        </w:tc>
        <w:tc>
          <w:tcPr>
            <w:tcW w:w="1020" w:type="pct"/>
            <w:tcBorders>
              <w:top w:val="nil"/>
              <w:left w:val="nil"/>
              <w:bottom w:val="nil"/>
              <w:right w:val="nil"/>
            </w:tcBorders>
            <w:shd w:val="clear" w:color="auto" w:fill="auto"/>
            <w:vAlign w:val="center"/>
            <w:hideMark/>
          </w:tcPr>
          <w:p w14:paraId="1B00BDE4" w14:textId="77777777" w:rsidR="00B93027" w:rsidRPr="00B93027" w:rsidRDefault="00B93027" w:rsidP="00B93027">
            <w:pPr>
              <w:outlineLvl w:val="0"/>
              <w:rPr>
                <w:sz w:val="20"/>
                <w:szCs w:val="20"/>
              </w:rPr>
            </w:pPr>
          </w:p>
        </w:tc>
        <w:tc>
          <w:tcPr>
            <w:tcW w:w="1020" w:type="pct"/>
            <w:tcBorders>
              <w:top w:val="nil"/>
              <w:left w:val="nil"/>
              <w:bottom w:val="nil"/>
              <w:right w:val="nil"/>
            </w:tcBorders>
            <w:shd w:val="clear" w:color="auto" w:fill="auto"/>
            <w:vAlign w:val="center"/>
            <w:hideMark/>
          </w:tcPr>
          <w:p w14:paraId="06819B17" w14:textId="77777777" w:rsidR="00B93027" w:rsidRPr="00B93027" w:rsidRDefault="00B93027" w:rsidP="00B93027">
            <w:pPr>
              <w:jc w:val="right"/>
              <w:outlineLvl w:val="0"/>
              <w:rPr>
                <w:sz w:val="20"/>
                <w:szCs w:val="20"/>
              </w:rPr>
            </w:pPr>
          </w:p>
        </w:tc>
      </w:tr>
      <w:tr w:rsidR="00B93027" w:rsidRPr="00B93027" w14:paraId="711C7F83" w14:textId="77777777" w:rsidTr="00B93027">
        <w:trPr>
          <w:trHeight w:val="276"/>
        </w:trPr>
        <w:tc>
          <w:tcPr>
            <w:tcW w:w="2960" w:type="pct"/>
            <w:tcBorders>
              <w:top w:val="nil"/>
              <w:left w:val="nil"/>
              <w:bottom w:val="single" w:sz="4" w:space="0" w:color="auto"/>
              <w:right w:val="nil"/>
            </w:tcBorders>
            <w:shd w:val="clear" w:color="auto" w:fill="auto"/>
            <w:noWrap/>
            <w:vAlign w:val="center"/>
            <w:hideMark/>
          </w:tcPr>
          <w:p w14:paraId="443B9240" w14:textId="77777777" w:rsidR="00B93027" w:rsidRPr="00B93027" w:rsidRDefault="00B93027" w:rsidP="00B93027">
            <w:pPr>
              <w:outlineLvl w:val="0"/>
              <w:rPr>
                <w:rFonts w:ascii="Calibri" w:hAnsi="Calibri" w:cs="Calibri"/>
                <w:b/>
                <w:bCs/>
                <w:sz w:val="20"/>
                <w:szCs w:val="20"/>
              </w:rPr>
            </w:pPr>
            <w:bookmarkStart w:id="513" w:name="_Toc199276317"/>
            <w:r w:rsidRPr="00B93027">
              <w:rPr>
                <w:rFonts w:ascii="Calibri" w:hAnsi="Calibri" w:cs="Calibri"/>
                <w:b/>
                <w:bCs/>
                <w:sz w:val="20"/>
                <w:szCs w:val="20"/>
              </w:rPr>
              <w:t>Brüt Satışlar</w:t>
            </w:r>
            <w:bookmarkEnd w:id="513"/>
          </w:p>
        </w:tc>
        <w:tc>
          <w:tcPr>
            <w:tcW w:w="1020" w:type="pct"/>
            <w:tcBorders>
              <w:top w:val="nil"/>
              <w:left w:val="nil"/>
              <w:bottom w:val="single" w:sz="4" w:space="0" w:color="auto"/>
              <w:right w:val="nil"/>
            </w:tcBorders>
            <w:shd w:val="clear" w:color="auto" w:fill="auto"/>
            <w:noWrap/>
            <w:vAlign w:val="center"/>
            <w:hideMark/>
          </w:tcPr>
          <w:p w14:paraId="3C6685A8" w14:textId="77777777" w:rsidR="00B93027" w:rsidRPr="00B93027" w:rsidRDefault="00B93027" w:rsidP="00B93027">
            <w:pPr>
              <w:jc w:val="right"/>
              <w:outlineLvl w:val="0"/>
              <w:rPr>
                <w:rFonts w:ascii="Calibri" w:hAnsi="Calibri" w:cs="Calibri"/>
                <w:b/>
                <w:bCs/>
                <w:sz w:val="20"/>
                <w:szCs w:val="20"/>
              </w:rPr>
            </w:pPr>
            <w:bookmarkStart w:id="514" w:name="_Toc199276318"/>
            <w:r w:rsidRPr="00B93027">
              <w:rPr>
                <w:rFonts w:ascii="Calibri" w:hAnsi="Calibri" w:cs="Calibri"/>
                <w:b/>
                <w:bCs/>
                <w:sz w:val="20"/>
                <w:szCs w:val="20"/>
              </w:rPr>
              <w:t>72.045.510</w:t>
            </w:r>
            <w:bookmarkEnd w:id="514"/>
            <w:r w:rsidRPr="00B93027">
              <w:rPr>
                <w:rFonts w:ascii="Calibri" w:hAnsi="Calibri" w:cs="Calibri"/>
                <w:b/>
                <w:bCs/>
                <w:sz w:val="20"/>
                <w:szCs w:val="20"/>
              </w:rPr>
              <w:t xml:space="preserve"> </w:t>
            </w:r>
          </w:p>
        </w:tc>
        <w:tc>
          <w:tcPr>
            <w:tcW w:w="1020" w:type="pct"/>
            <w:tcBorders>
              <w:top w:val="nil"/>
              <w:left w:val="nil"/>
              <w:bottom w:val="single" w:sz="4" w:space="0" w:color="auto"/>
              <w:right w:val="nil"/>
            </w:tcBorders>
            <w:shd w:val="clear" w:color="auto" w:fill="auto"/>
            <w:noWrap/>
            <w:vAlign w:val="center"/>
            <w:hideMark/>
          </w:tcPr>
          <w:p w14:paraId="442240CB" w14:textId="77777777" w:rsidR="00B93027" w:rsidRPr="00B93027" w:rsidRDefault="00B93027" w:rsidP="00B93027">
            <w:pPr>
              <w:jc w:val="right"/>
              <w:outlineLvl w:val="0"/>
              <w:rPr>
                <w:rFonts w:ascii="Calibri" w:hAnsi="Calibri" w:cs="Calibri"/>
                <w:b/>
                <w:bCs/>
                <w:sz w:val="20"/>
                <w:szCs w:val="20"/>
              </w:rPr>
            </w:pPr>
            <w:bookmarkStart w:id="515" w:name="_Toc199276319"/>
            <w:r w:rsidRPr="00B93027">
              <w:rPr>
                <w:rFonts w:ascii="Calibri" w:hAnsi="Calibri" w:cs="Calibri"/>
                <w:b/>
                <w:bCs/>
                <w:sz w:val="20"/>
                <w:szCs w:val="20"/>
              </w:rPr>
              <w:t>35.850.940</w:t>
            </w:r>
            <w:bookmarkEnd w:id="515"/>
            <w:r w:rsidRPr="00B93027">
              <w:rPr>
                <w:rFonts w:ascii="Calibri" w:hAnsi="Calibri" w:cs="Calibri"/>
                <w:b/>
                <w:bCs/>
                <w:sz w:val="20"/>
                <w:szCs w:val="20"/>
              </w:rPr>
              <w:t xml:space="preserve"> </w:t>
            </w:r>
          </w:p>
        </w:tc>
      </w:tr>
      <w:tr w:rsidR="00B93027" w:rsidRPr="00B93027" w14:paraId="5581DD08" w14:textId="77777777" w:rsidTr="00B93027">
        <w:trPr>
          <w:trHeight w:val="276"/>
        </w:trPr>
        <w:tc>
          <w:tcPr>
            <w:tcW w:w="2960" w:type="pct"/>
            <w:tcBorders>
              <w:top w:val="nil"/>
              <w:left w:val="nil"/>
              <w:bottom w:val="nil"/>
              <w:right w:val="nil"/>
            </w:tcBorders>
            <w:shd w:val="clear" w:color="auto" w:fill="auto"/>
            <w:noWrap/>
            <w:vAlign w:val="center"/>
            <w:hideMark/>
          </w:tcPr>
          <w:p w14:paraId="6D54C7A3" w14:textId="77777777" w:rsidR="00B93027" w:rsidRPr="00B93027" w:rsidRDefault="00B93027" w:rsidP="00B93027">
            <w:pPr>
              <w:outlineLvl w:val="0"/>
              <w:rPr>
                <w:rFonts w:ascii="Calibri" w:hAnsi="Calibri" w:cs="Calibri"/>
                <w:color w:val="000000"/>
                <w:sz w:val="20"/>
                <w:szCs w:val="20"/>
              </w:rPr>
            </w:pPr>
            <w:bookmarkStart w:id="516" w:name="_Toc199276320"/>
            <w:r w:rsidRPr="00B93027">
              <w:rPr>
                <w:rFonts w:ascii="Calibri" w:hAnsi="Calibri" w:cs="Calibri"/>
                <w:color w:val="000000"/>
                <w:sz w:val="20"/>
                <w:szCs w:val="20"/>
              </w:rPr>
              <w:t>Yurt İçi Satışlar</w:t>
            </w:r>
            <w:bookmarkEnd w:id="516"/>
          </w:p>
        </w:tc>
        <w:tc>
          <w:tcPr>
            <w:tcW w:w="1020" w:type="pct"/>
            <w:tcBorders>
              <w:top w:val="nil"/>
              <w:left w:val="nil"/>
              <w:bottom w:val="nil"/>
              <w:right w:val="nil"/>
            </w:tcBorders>
            <w:shd w:val="clear" w:color="auto" w:fill="auto"/>
            <w:noWrap/>
            <w:vAlign w:val="center"/>
            <w:hideMark/>
          </w:tcPr>
          <w:p w14:paraId="687BAC94" w14:textId="77777777" w:rsidR="00B93027" w:rsidRPr="00B93027" w:rsidRDefault="00B93027" w:rsidP="00B93027">
            <w:pPr>
              <w:jc w:val="right"/>
              <w:outlineLvl w:val="0"/>
              <w:rPr>
                <w:rFonts w:ascii="Calibri" w:hAnsi="Calibri" w:cs="Calibri"/>
                <w:color w:val="000000"/>
                <w:sz w:val="20"/>
                <w:szCs w:val="20"/>
              </w:rPr>
            </w:pPr>
            <w:bookmarkStart w:id="517" w:name="_Toc199276321"/>
            <w:r w:rsidRPr="00B93027">
              <w:rPr>
                <w:rFonts w:ascii="Calibri" w:hAnsi="Calibri" w:cs="Calibri"/>
                <w:color w:val="000000"/>
                <w:sz w:val="20"/>
                <w:szCs w:val="20"/>
              </w:rPr>
              <w:t>66.240.844</w:t>
            </w:r>
            <w:bookmarkEnd w:id="517"/>
          </w:p>
        </w:tc>
        <w:tc>
          <w:tcPr>
            <w:tcW w:w="1020" w:type="pct"/>
            <w:tcBorders>
              <w:top w:val="nil"/>
              <w:left w:val="nil"/>
              <w:bottom w:val="nil"/>
              <w:right w:val="nil"/>
            </w:tcBorders>
            <w:shd w:val="clear" w:color="auto" w:fill="auto"/>
            <w:noWrap/>
            <w:vAlign w:val="center"/>
            <w:hideMark/>
          </w:tcPr>
          <w:p w14:paraId="6B98870D" w14:textId="77777777" w:rsidR="00B93027" w:rsidRPr="00B93027" w:rsidRDefault="00B93027" w:rsidP="00B93027">
            <w:pPr>
              <w:jc w:val="right"/>
              <w:outlineLvl w:val="0"/>
              <w:rPr>
                <w:rFonts w:ascii="Calibri" w:hAnsi="Calibri" w:cs="Calibri"/>
                <w:sz w:val="20"/>
                <w:szCs w:val="20"/>
              </w:rPr>
            </w:pPr>
            <w:bookmarkStart w:id="518" w:name="_Toc199276322"/>
            <w:r w:rsidRPr="00B93027">
              <w:rPr>
                <w:rFonts w:ascii="Calibri" w:hAnsi="Calibri" w:cs="Calibri"/>
                <w:sz w:val="20"/>
                <w:szCs w:val="20"/>
              </w:rPr>
              <w:t>23.161.236</w:t>
            </w:r>
            <w:bookmarkEnd w:id="518"/>
            <w:r w:rsidRPr="00B93027">
              <w:rPr>
                <w:rFonts w:ascii="Calibri" w:hAnsi="Calibri" w:cs="Calibri"/>
                <w:sz w:val="20"/>
                <w:szCs w:val="20"/>
              </w:rPr>
              <w:t xml:space="preserve"> </w:t>
            </w:r>
          </w:p>
        </w:tc>
      </w:tr>
      <w:tr w:rsidR="00B93027" w:rsidRPr="00B93027" w14:paraId="4AF36503" w14:textId="77777777" w:rsidTr="00B93027">
        <w:trPr>
          <w:trHeight w:val="276"/>
        </w:trPr>
        <w:tc>
          <w:tcPr>
            <w:tcW w:w="2960" w:type="pct"/>
            <w:tcBorders>
              <w:top w:val="nil"/>
              <w:left w:val="nil"/>
              <w:bottom w:val="nil"/>
              <w:right w:val="nil"/>
            </w:tcBorders>
            <w:shd w:val="clear" w:color="auto" w:fill="auto"/>
            <w:noWrap/>
            <w:vAlign w:val="center"/>
            <w:hideMark/>
          </w:tcPr>
          <w:p w14:paraId="7209578A" w14:textId="77777777" w:rsidR="00B93027" w:rsidRPr="00B93027" w:rsidRDefault="00B93027" w:rsidP="00B93027">
            <w:pPr>
              <w:outlineLvl w:val="0"/>
              <w:rPr>
                <w:rFonts w:ascii="Calibri" w:hAnsi="Calibri" w:cs="Calibri"/>
                <w:color w:val="000000"/>
                <w:sz w:val="20"/>
                <w:szCs w:val="20"/>
              </w:rPr>
            </w:pPr>
            <w:bookmarkStart w:id="519" w:name="_Toc199276323"/>
            <w:r w:rsidRPr="00B93027">
              <w:rPr>
                <w:rFonts w:ascii="Calibri" w:hAnsi="Calibri" w:cs="Calibri"/>
                <w:color w:val="000000"/>
                <w:sz w:val="20"/>
                <w:szCs w:val="20"/>
              </w:rPr>
              <w:t>Yurt Dışı Satışlar</w:t>
            </w:r>
            <w:bookmarkEnd w:id="519"/>
          </w:p>
        </w:tc>
        <w:tc>
          <w:tcPr>
            <w:tcW w:w="1020" w:type="pct"/>
            <w:tcBorders>
              <w:top w:val="nil"/>
              <w:left w:val="nil"/>
              <w:bottom w:val="nil"/>
              <w:right w:val="nil"/>
            </w:tcBorders>
            <w:shd w:val="clear" w:color="auto" w:fill="auto"/>
            <w:noWrap/>
            <w:vAlign w:val="center"/>
            <w:hideMark/>
          </w:tcPr>
          <w:p w14:paraId="6B704EF4" w14:textId="77777777" w:rsidR="00B93027" w:rsidRPr="00B93027" w:rsidRDefault="00B93027" w:rsidP="00B93027">
            <w:pPr>
              <w:jc w:val="right"/>
              <w:outlineLvl w:val="0"/>
              <w:rPr>
                <w:rFonts w:ascii="Calibri" w:hAnsi="Calibri" w:cs="Calibri"/>
                <w:color w:val="000000"/>
                <w:sz w:val="20"/>
                <w:szCs w:val="20"/>
              </w:rPr>
            </w:pPr>
            <w:bookmarkStart w:id="520" w:name="_Toc199276324"/>
            <w:r w:rsidRPr="00B93027">
              <w:rPr>
                <w:rFonts w:ascii="Calibri" w:hAnsi="Calibri" w:cs="Calibri"/>
                <w:color w:val="000000"/>
                <w:sz w:val="20"/>
                <w:szCs w:val="20"/>
              </w:rPr>
              <w:t>-</w:t>
            </w:r>
            <w:bookmarkEnd w:id="520"/>
            <w:r w:rsidRPr="00B93027">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4E91D05D" w14:textId="77777777" w:rsidR="00B93027" w:rsidRPr="00B93027" w:rsidRDefault="00B93027" w:rsidP="00B93027">
            <w:pPr>
              <w:jc w:val="right"/>
              <w:outlineLvl w:val="0"/>
              <w:rPr>
                <w:rFonts w:ascii="Calibri" w:hAnsi="Calibri" w:cs="Calibri"/>
                <w:sz w:val="20"/>
                <w:szCs w:val="20"/>
              </w:rPr>
            </w:pPr>
            <w:bookmarkStart w:id="521" w:name="_Toc199276325"/>
            <w:r w:rsidRPr="00B93027">
              <w:rPr>
                <w:rFonts w:ascii="Calibri" w:hAnsi="Calibri" w:cs="Calibri"/>
                <w:sz w:val="20"/>
                <w:szCs w:val="20"/>
              </w:rPr>
              <w:t>-</w:t>
            </w:r>
            <w:bookmarkEnd w:id="521"/>
            <w:r w:rsidRPr="00B93027">
              <w:rPr>
                <w:rFonts w:ascii="Calibri" w:hAnsi="Calibri" w:cs="Calibri"/>
                <w:sz w:val="20"/>
                <w:szCs w:val="20"/>
              </w:rPr>
              <w:t xml:space="preserve"> </w:t>
            </w:r>
          </w:p>
        </w:tc>
      </w:tr>
      <w:tr w:rsidR="00B93027" w:rsidRPr="00B93027" w14:paraId="2D929A48" w14:textId="77777777" w:rsidTr="00B93027">
        <w:trPr>
          <w:trHeight w:val="276"/>
        </w:trPr>
        <w:tc>
          <w:tcPr>
            <w:tcW w:w="2960" w:type="pct"/>
            <w:tcBorders>
              <w:top w:val="nil"/>
              <w:left w:val="nil"/>
              <w:bottom w:val="nil"/>
              <w:right w:val="nil"/>
            </w:tcBorders>
            <w:shd w:val="clear" w:color="auto" w:fill="auto"/>
            <w:noWrap/>
            <w:vAlign w:val="center"/>
            <w:hideMark/>
          </w:tcPr>
          <w:p w14:paraId="76770D23" w14:textId="77777777" w:rsidR="00B93027" w:rsidRPr="00B93027" w:rsidRDefault="00B93027" w:rsidP="00B93027">
            <w:pPr>
              <w:outlineLvl w:val="0"/>
              <w:rPr>
                <w:rFonts w:ascii="Calibri" w:hAnsi="Calibri" w:cs="Calibri"/>
                <w:color w:val="000000"/>
                <w:sz w:val="20"/>
                <w:szCs w:val="20"/>
              </w:rPr>
            </w:pPr>
            <w:bookmarkStart w:id="522" w:name="_Toc199276326"/>
            <w:r w:rsidRPr="00B93027">
              <w:rPr>
                <w:rFonts w:ascii="Calibri" w:hAnsi="Calibri" w:cs="Calibri"/>
                <w:color w:val="000000"/>
                <w:sz w:val="20"/>
                <w:szCs w:val="20"/>
              </w:rPr>
              <w:t>Diğer Satışlar</w:t>
            </w:r>
            <w:bookmarkEnd w:id="522"/>
          </w:p>
        </w:tc>
        <w:tc>
          <w:tcPr>
            <w:tcW w:w="1020" w:type="pct"/>
            <w:tcBorders>
              <w:top w:val="nil"/>
              <w:left w:val="nil"/>
              <w:bottom w:val="nil"/>
              <w:right w:val="nil"/>
            </w:tcBorders>
            <w:shd w:val="clear" w:color="auto" w:fill="auto"/>
            <w:noWrap/>
            <w:vAlign w:val="center"/>
            <w:hideMark/>
          </w:tcPr>
          <w:p w14:paraId="503FEAE1" w14:textId="77777777" w:rsidR="00B93027" w:rsidRPr="00B93027" w:rsidRDefault="00B93027" w:rsidP="00B93027">
            <w:pPr>
              <w:jc w:val="right"/>
              <w:outlineLvl w:val="0"/>
              <w:rPr>
                <w:rFonts w:ascii="Calibri" w:hAnsi="Calibri" w:cs="Calibri"/>
                <w:color w:val="000000"/>
                <w:sz w:val="20"/>
                <w:szCs w:val="20"/>
              </w:rPr>
            </w:pPr>
            <w:bookmarkStart w:id="523" w:name="_Toc199276327"/>
            <w:r w:rsidRPr="00B93027">
              <w:rPr>
                <w:rFonts w:ascii="Calibri" w:hAnsi="Calibri" w:cs="Calibri"/>
                <w:color w:val="000000"/>
                <w:sz w:val="20"/>
                <w:szCs w:val="20"/>
              </w:rPr>
              <w:t>5.804.667</w:t>
            </w:r>
            <w:bookmarkEnd w:id="523"/>
          </w:p>
        </w:tc>
        <w:tc>
          <w:tcPr>
            <w:tcW w:w="1020" w:type="pct"/>
            <w:tcBorders>
              <w:top w:val="nil"/>
              <w:left w:val="nil"/>
              <w:bottom w:val="nil"/>
              <w:right w:val="nil"/>
            </w:tcBorders>
            <w:shd w:val="clear" w:color="auto" w:fill="auto"/>
            <w:noWrap/>
            <w:vAlign w:val="center"/>
            <w:hideMark/>
          </w:tcPr>
          <w:p w14:paraId="3F229A9F" w14:textId="77777777" w:rsidR="00B93027" w:rsidRPr="00B93027" w:rsidRDefault="00B93027" w:rsidP="00B93027">
            <w:pPr>
              <w:jc w:val="right"/>
              <w:outlineLvl w:val="0"/>
              <w:rPr>
                <w:rFonts w:ascii="Calibri" w:hAnsi="Calibri" w:cs="Calibri"/>
                <w:sz w:val="20"/>
                <w:szCs w:val="20"/>
              </w:rPr>
            </w:pPr>
            <w:bookmarkStart w:id="524" w:name="_Toc199276328"/>
            <w:r w:rsidRPr="00B93027">
              <w:rPr>
                <w:rFonts w:ascii="Calibri" w:hAnsi="Calibri" w:cs="Calibri"/>
                <w:sz w:val="20"/>
                <w:szCs w:val="20"/>
              </w:rPr>
              <w:t>12.689.704</w:t>
            </w:r>
            <w:bookmarkEnd w:id="524"/>
            <w:r w:rsidRPr="00B93027">
              <w:rPr>
                <w:rFonts w:ascii="Calibri" w:hAnsi="Calibri" w:cs="Calibri"/>
                <w:sz w:val="20"/>
                <w:szCs w:val="20"/>
              </w:rPr>
              <w:t xml:space="preserve"> </w:t>
            </w:r>
          </w:p>
        </w:tc>
      </w:tr>
      <w:tr w:rsidR="00B93027" w:rsidRPr="00B93027" w14:paraId="2CE995F8" w14:textId="77777777" w:rsidTr="00B93027">
        <w:trPr>
          <w:trHeight w:val="276"/>
        </w:trPr>
        <w:tc>
          <w:tcPr>
            <w:tcW w:w="2960" w:type="pct"/>
            <w:tcBorders>
              <w:top w:val="nil"/>
              <w:left w:val="nil"/>
              <w:bottom w:val="nil"/>
              <w:right w:val="nil"/>
            </w:tcBorders>
            <w:shd w:val="clear" w:color="auto" w:fill="auto"/>
            <w:noWrap/>
            <w:vAlign w:val="center"/>
            <w:hideMark/>
          </w:tcPr>
          <w:p w14:paraId="6C3591CC" w14:textId="77777777" w:rsidR="00B93027" w:rsidRPr="00B93027" w:rsidRDefault="00B93027" w:rsidP="00B93027">
            <w:pPr>
              <w:jc w:val="right"/>
              <w:outlineLvl w:val="0"/>
              <w:rPr>
                <w:rFonts w:ascii="Calibri" w:hAnsi="Calibri" w:cs="Calibri"/>
                <w:sz w:val="20"/>
                <w:szCs w:val="20"/>
              </w:rPr>
            </w:pPr>
          </w:p>
        </w:tc>
        <w:tc>
          <w:tcPr>
            <w:tcW w:w="1020" w:type="pct"/>
            <w:tcBorders>
              <w:top w:val="nil"/>
              <w:left w:val="nil"/>
              <w:bottom w:val="nil"/>
              <w:right w:val="nil"/>
            </w:tcBorders>
            <w:shd w:val="clear" w:color="auto" w:fill="auto"/>
            <w:noWrap/>
            <w:vAlign w:val="center"/>
            <w:hideMark/>
          </w:tcPr>
          <w:p w14:paraId="5E27308D" w14:textId="77777777" w:rsidR="00B93027" w:rsidRPr="00B93027" w:rsidRDefault="00B93027" w:rsidP="00B93027">
            <w:pPr>
              <w:outlineLvl w:val="0"/>
              <w:rPr>
                <w:sz w:val="20"/>
                <w:szCs w:val="20"/>
              </w:rPr>
            </w:pPr>
          </w:p>
        </w:tc>
        <w:tc>
          <w:tcPr>
            <w:tcW w:w="1020" w:type="pct"/>
            <w:tcBorders>
              <w:top w:val="nil"/>
              <w:left w:val="nil"/>
              <w:bottom w:val="nil"/>
              <w:right w:val="nil"/>
            </w:tcBorders>
            <w:shd w:val="clear" w:color="auto" w:fill="auto"/>
            <w:noWrap/>
            <w:vAlign w:val="center"/>
            <w:hideMark/>
          </w:tcPr>
          <w:p w14:paraId="207E6B5D" w14:textId="77777777" w:rsidR="00B93027" w:rsidRPr="00B93027" w:rsidRDefault="00B93027" w:rsidP="00B93027">
            <w:pPr>
              <w:jc w:val="right"/>
              <w:outlineLvl w:val="0"/>
              <w:rPr>
                <w:sz w:val="20"/>
                <w:szCs w:val="20"/>
              </w:rPr>
            </w:pPr>
          </w:p>
        </w:tc>
      </w:tr>
      <w:tr w:rsidR="00B93027" w:rsidRPr="00B93027" w14:paraId="3F7DDE71" w14:textId="77777777" w:rsidTr="00B93027">
        <w:trPr>
          <w:trHeight w:val="276"/>
        </w:trPr>
        <w:tc>
          <w:tcPr>
            <w:tcW w:w="2960" w:type="pct"/>
            <w:tcBorders>
              <w:top w:val="nil"/>
              <w:left w:val="nil"/>
              <w:bottom w:val="single" w:sz="4" w:space="0" w:color="auto"/>
              <w:right w:val="nil"/>
            </w:tcBorders>
            <w:shd w:val="clear" w:color="auto" w:fill="auto"/>
            <w:noWrap/>
            <w:vAlign w:val="center"/>
            <w:hideMark/>
          </w:tcPr>
          <w:p w14:paraId="182B1400" w14:textId="77777777" w:rsidR="00B93027" w:rsidRPr="00B93027" w:rsidRDefault="00B93027" w:rsidP="00B93027">
            <w:pPr>
              <w:outlineLvl w:val="0"/>
              <w:rPr>
                <w:rFonts w:ascii="Calibri" w:hAnsi="Calibri" w:cs="Calibri"/>
                <w:b/>
                <w:bCs/>
                <w:color w:val="000000"/>
                <w:sz w:val="20"/>
                <w:szCs w:val="20"/>
              </w:rPr>
            </w:pPr>
            <w:bookmarkStart w:id="525" w:name="_Toc199276329"/>
            <w:r w:rsidRPr="00B93027">
              <w:rPr>
                <w:rFonts w:ascii="Calibri" w:hAnsi="Calibri" w:cs="Calibri"/>
                <w:b/>
                <w:bCs/>
                <w:color w:val="000000"/>
                <w:sz w:val="20"/>
                <w:szCs w:val="20"/>
              </w:rPr>
              <w:t>Satıştan İndirimler</w:t>
            </w:r>
            <w:bookmarkEnd w:id="525"/>
          </w:p>
        </w:tc>
        <w:tc>
          <w:tcPr>
            <w:tcW w:w="1020" w:type="pct"/>
            <w:tcBorders>
              <w:top w:val="nil"/>
              <w:left w:val="nil"/>
              <w:bottom w:val="single" w:sz="4" w:space="0" w:color="auto"/>
              <w:right w:val="nil"/>
            </w:tcBorders>
            <w:shd w:val="clear" w:color="auto" w:fill="auto"/>
            <w:noWrap/>
            <w:vAlign w:val="center"/>
            <w:hideMark/>
          </w:tcPr>
          <w:p w14:paraId="47AB13B9" w14:textId="77777777" w:rsidR="00B93027" w:rsidRPr="00B93027" w:rsidRDefault="00B93027" w:rsidP="00B93027">
            <w:pPr>
              <w:jc w:val="right"/>
              <w:outlineLvl w:val="0"/>
              <w:rPr>
                <w:rFonts w:ascii="Calibri" w:hAnsi="Calibri" w:cs="Calibri"/>
                <w:b/>
                <w:bCs/>
                <w:color w:val="000000"/>
                <w:sz w:val="20"/>
                <w:szCs w:val="20"/>
              </w:rPr>
            </w:pPr>
            <w:bookmarkStart w:id="526" w:name="_Toc199276330"/>
            <w:r w:rsidRPr="00B93027">
              <w:rPr>
                <w:rFonts w:ascii="Calibri" w:hAnsi="Calibri" w:cs="Calibri"/>
                <w:b/>
                <w:bCs/>
                <w:color w:val="000000"/>
                <w:sz w:val="20"/>
                <w:szCs w:val="20"/>
              </w:rPr>
              <w:t>(3.934.252)</w:t>
            </w:r>
            <w:bookmarkEnd w:id="526"/>
          </w:p>
        </w:tc>
        <w:tc>
          <w:tcPr>
            <w:tcW w:w="1020" w:type="pct"/>
            <w:tcBorders>
              <w:top w:val="nil"/>
              <w:left w:val="nil"/>
              <w:bottom w:val="single" w:sz="4" w:space="0" w:color="auto"/>
              <w:right w:val="nil"/>
            </w:tcBorders>
            <w:shd w:val="clear" w:color="auto" w:fill="auto"/>
            <w:noWrap/>
            <w:vAlign w:val="center"/>
            <w:hideMark/>
          </w:tcPr>
          <w:p w14:paraId="0920843D" w14:textId="77777777" w:rsidR="00B93027" w:rsidRPr="00B93027" w:rsidRDefault="00B93027" w:rsidP="00B93027">
            <w:pPr>
              <w:jc w:val="right"/>
              <w:outlineLvl w:val="0"/>
              <w:rPr>
                <w:rFonts w:ascii="Calibri" w:hAnsi="Calibri" w:cs="Calibri"/>
                <w:b/>
                <w:bCs/>
                <w:color w:val="000000"/>
                <w:sz w:val="20"/>
                <w:szCs w:val="20"/>
              </w:rPr>
            </w:pPr>
            <w:bookmarkStart w:id="527" w:name="_Toc199276331"/>
            <w:r w:rsidRPr="00B93027">
              <w:rPr>
                <w:rFonts w:ascii="Calibri" w:hAnsi="Calibri" w:cs="Calibri"/>
                <w:b/>
                <w:bCs/>
                <w:color w:val="000000"/>
                <w:sz w:val="20"/>
                <w:szCs w:val="20"/>
              </w:rPr>
              <w:t>-</w:t>
            </w:r>
            <w:bookmarkEnd w:id="527"/>
            <w:r w:rsidRPr="00B93027">
              <w:rPr>
                <w:rFonts w:ascii="Calibri" w:hAnsi="Calibri" w:cs="Calibri"/>
                <w:b/>
                <w:bCs/>
                <w:color w:val="000000"/>
                <w:sz w:val="20"/>
                <w:szCs w:val="20"/>
              </w:rPr>
              <w:t xml:space="preserve"> </w:t>
            </w:r>
          </w:p>
        </w:tc>
      </w:tr>
      <w:tr w:rsidR="00B93027" w:rsidRPr="00B93027" w14:paraId="20894D64" w14:textId="77777777" w:rsidTr="00B93027">
        <w:trPr>
          <w:trHeight w:val="276"/>
        </w:trPr>
        <w:tc>
          <w:tcPr>
            <w:tcW w:w="2960" w:type="pct"/>
            <w:tcBorders>
              <w:top w:val="nil"/>
              <w:left w:val="nil"/>
              <w:bottom w:val="nil"/>
              <w:right w:val="nil"/>
            </w:tcBorders>
            <w:shd w:val="clear" w:color="auto" w:fill="auto"/>
            <w:noWrap/>
            <w:vAlign w:val="center"/>
            <w:hideMark/>
          </w:tcPr>
          <w:p w14:paraId="5ACB7D6D" w14:textId="77777777" w:rsidR="00B93027" w:rsidRPr="00B93027" w:rsidRDefault="00B93027" w:rsidP="00B93027">
            <w:pPr>
              <w:outlineLvl w:val="0"/>
              <w:rPr>
                <w:rFonts w:ascii="Calibri" w:hAnsi="Calibri" w:cs="Calibri"/>
                <w:color w:val="000000"/>
                <w:sz w:val="20"/>
                <w:szCs w:val="20"/>
              </w:rPr>
            </w:pPr>
            <w:bookmarkStart w:id="528" w:name="_Toc199276332"/>
            <w:r w:rsidRPr="00B93027">
              <w:rPr>
                <w:rFonts w:ascii="Calibri" w:hAnsi="Calibri" w:cs="Calibri"/>
                <w:color w:val="000000"/>
                <w:sz w:val="20"/>
                <w:szCs w:val="20"/>
              </w:rPr>
              <w:t>Satıştan İadeler</w:t>
            </w:r>
            <w:bookmarkEnd w:id="528"/>
          </w:p>
        </w:tc>
        <w:tc>
          <w:tcPr>
            <w:tcW w:w="1020" w:type="pct"/>
            <w:tcBorders>
              <w:top w:val="nil"/>
              <w:left w:val="nil"/>
              <w:bottom w:val="nil"/>
              <w:right w:val="nil"/>
            </w:tcBorders>
            <w:shd w:val="clear" w:color="auto" w:fill="auto"/>
            <w:noWrap/>
            <w:vAlign w:val="center"/>
            <w:hideMark/>
          </w:tcPr>
          <w:p w14:paraId="4B979969" w14:textId="77777777" w:rsidR="00B93027" w:rsidRPr="00B93027" w:rsidRDefault="00B93027" w:rsidP="00B93027">
            <w:pPr>
              <w:jc w:val="right"/>
              <w:outlineLvl w:val="0"/>
              <w:rPr>
                <w:rFonts w:ascii="Calibri" w:hAnsi="Calibri" w:cs="Calibri"/>
                <w:color w:val="000000"/>
                <w:sz w:val="20"/>
                <w:szCs w:val="20"/>
              </w:rPr>
            </w:pPr>
            <w:bookmarkStart w:id="529" w:name="_Toc199276333"/>
            <w:r w:rsidRPr="00B93027">
              <w:rPr>
                <w:rFonts w:ascii="Calibri" w:hAnsi="Calibri" w:cs="Calibri"/>
                <w:color w:val="000000"/>
                <w:sz w:val="20"/>
                <w:szCs w:val="20"/>
              </w:rPr>
              <w:t>(3.934.252)</w:t>
            </w:r>
            <w:bookmarkEnd w:id="529"/>
          </w:p>
        </w:tc>
        <w:tc>
          <w:tcPr>
            <w:tcW w:w="1020" w:type="pct"/>
            <w:tcBorders>
              <w:top w:val="nil"/>
              <w:left w:val="nil"/>
              <w:bottom w:val="nil"/>
              <w:right w:val="nil"/>
            </w:tcBorders>
            <w:shd w:val="clear" w:color="auto" w:fill="auto"/>
            <w:noWrap/>
            <w:vAlign w:val="center"/>
            <w:hideMark/>
          </w:tcPr>
          <w:p w14:paraId="11E530AE" w14:textId="77777777" w:rsidR="00B93027" w:rsidRPr="00B93027" w:rsidRDefault="00B93027" w:rsidP="00B93027">
            <w:pPr>
              <w:jc w:val="right"/>
              <w:outlineLvl w:val="0"/>
              <w:rPr>
                <w:rFonts w:ascii="Calibri" w:hAnsi="Calibri" w:cs="Calibri"/>
                <w:sz w:val="20"/>
                <w:szCs w:val="20"/>
              </w:rPr>
            </w:pPr>
            <w:bookmarkStart w:id="530" w:name="_Toc199276334"/>
            <w:r w:rsidRPr="00B93027">
              <w:rPr>
                <w:rFonts w:ascii="Calibri" w:hAnsi="Calibri" w:cs="Calibri"/>
                <w:sz w:val="20"/>
                <w:szCs w:val="20"/>
              </w:rPr>
              <w:t>-</w:t>
            </w:r>
            <w:bookmarkEnd w:id="530"/>
            <w:r w:rsidRPr="00B93027">
              <w:rPr>
                <w:rFonts w:ascii="Calibri" w:hAnsi="Calibri" w:cs="Calibri"/>
                <w:sz w:val="20"/>
                <w:szCs w:val="20"/>
              </w:rPr>
              <w:t xml:space="preserve"> </w:t>
            </w:r>
          </w:p>
        </w:tc>
      </w:tr>
      <w:tr w:rsidR="00B93027" w:rsidRPr="00B93027" w14:paraId="6BB9AD43" w14:textId="77777777" w:rsidTr="00B93027">
        <w:trPr>
          <w:trHeight w:val="276"/>
        </w:trPr>
        <w:tc>
          <w:tcPr>
            <w:tcW w:w="2960" w:type="pct"/>
            <w:tcBorders>
              <w:top w:val="nil"/>
              <w:left w:val="nil"/>
              <w:bottom w:val="nil"/>
              <w:right w:val="nil"/>
            </w:tcBorders>
            <w:shd w:val="clear" w:color="auto" w:fill="auto"/>
            <w:noWrap/>
            <w:vAlign w:val="center"/>
            <w:hideMark/>
          </w:tcPr>
          <w:p w14:paraId="4E6AC86C" w14:textId="77777777" w:rsidR="00B93027" w:rsidRPr="00B93027" w:rsidRDefault="00B93027" w:rsidP="00B93027">
            <w:pPr>
              <w:outlineLvl w:val="0"/>
              <w:rPr>
                <w:rFonts w:ascii="Calibri" w:hAnsi="Calibri" w:cs="Calibri"/>
                <w:color w:val="000000"/>
                <w:sz w:val="20"/>
                <w:szCs w:val="20"/>
              </w:rPr>
            </w:pPr>
            <w:bookmarkStart w:id="531" w:name="_Toc199276335"/>
            <w:r w:rsidRPr="00B93027">
              <w:rPr>
                <w:rFonts w:ascii="Calibri" w:hAnsi="Calibri" w:cs="Calibri"/>
                <w:color w:val="000000"/>
                <w:sz w:val="20"/>
                <w:szCs w:val="20"/>
              </w:rPr>
              <w:t>Satış İskontosu</w:t>
            </w:r>
            <w:bookmarkEnd w:id="531"/>
          </w:p>
        </w:tc>
        <w:tc>
          <w:tcPr>
            <w:tcW w:w="1020" w:type="pct"/>
            <w:tcBorders>
              <w:top w:val="nil"/>
              <w:left w:val="nil"/>
              <w:bottom w:val="nil"/>
              <w:right w:val="nil"/>
            </w:tcBorders>
            <w:shd w:val="clear" w:color="auto" w:fill="auto"/>
            <w:noWrap/>
            <w:vAlign w:val="center"/>
            <w:hideMark/>
          </w:tcPr>
          <w:p w14:paraId="7197C1EE" w14:textId="77777777" w:rsidR="00B93027" w:rsidRPr="00B93027" w:rsidRDefault="00B93027" w:rsidP="00B93027">
            <w:pPr>
              <w:jc w:val="right"/>
              <w:outlineLvl w:val="0"/>
              <w:rPr>
                <w:rFonts w:ascii="Calibri" w:hAnsi="Calibri" w:cs="Calibri"/>
                <w:color w:val="000000"/>
                <w:sz w:val="20"/>
                <w:szCs w:val="20"/>
              </w:rPr>
            </w:pPr>
            <w:bookmarkStart w:id="532" w:name="_Toc199276336"/>
            <w:r w:rsidRPr="00B93027">
              <w:rPr>
                <w:rFonts w:ascii="Calibri" w:hAnsi="Calibri" w:cs="Calibri"/>
                <w:color w:val="000000"/>
                <w:sz w:val="20"/>
                <w:szCs w:val="20"/>
              </w:rPr>
              <w:t>-</w:t>
            </w:r>
            <w:bookmarkEnd w:id="532"/>
            <w:r w:rsidRPr="00B93027">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65F7BA79" w14:textId="77777777" w:rsidR="00B93027" w:rsidRPr="00B93027" w:rsidRDefault="00B93027" w:rsidP="00B93027">
            <w:pPr>
              <w:jc w:val="right"/>
              <w:outlineLvl w:val="0"/>
              <w:rPr>
                <w:rFonts w:ascii="Calibri" w:hAnsi="Calibri" w:cs="Calibri"/>
                <w:sz w:val="20"/>
                <w:szCs w:val="20"/>
              </w:rPr>
            </w:pPr>
            <w:bookmarkStart w:id="533" w:name="_Toc199276337"/>
            <w:r w:rsidRPr="00B93027">
              <w:rPr>
                <w:rFonts w:ascii="Calibri" w:hAnsi="Calibri" w:cs="Calibri"/>
                <w:sz w:val="20"/>
                <w:szCs w:val="20"/>
              </w:rPr>
              <w:t>-</w:t>
            </w:r>
            <w:bookmarkEnd w:id="533"/>
            <w:r w:rsidRPr="00B93027">
              <w:rPr>
                <w:rFonts w:ascii="Calibri" w:hAnsi="Calibri" w:cs="Calibri"/>
                <w:sz w:val="20"/>
                <w:szCs w:val="20"/>
              </w:rPr>
              <w:t xml:space="preserve"> </w:t>
            </w:r>
          </w:p>
        </w:tc>
      </w:tr>
      <w:tr w:rsidR="00B93027" w:rsidRPr="00B93027" w14:paraId="36CC5101" w14:textId="77777777" w:rsidTr="00B93027">
        <w:trPr>
          <w:trHeight w:val="276"/>
        </w:trPr>
        <w:tc>
          <w:tcPr>
            <w:tcW w:w="2960" w:type="pct"/>
            <w:tcBorders>
              <w:top w:val="nil"/>
              <w:left w:val="nil"/>
              <w:bottom w:val="nil"/>
              <w:right w:val="nil"/>
            </w:tcBorders>
            <w:shd w:val="clear" w:color="auto" w:fill="auto"/>
            <w:noWrap/>
            <w:vAlign w:val="center"/>
            <w:hideMark/>
          </w:tcPr>
          <w:p w14:paraId="4D38E677" w14:textId="77777777" w:rsidR="00B93027" w:rsidRPr="00B93027" w:rsidRDefault="00B93027" w:rsidP="00B93027">
            <w:pPr>
              <w:outlineLvl w:val="0"/>
              <w:rPr>
                <w:rFonts w:ascii="Calibri" w:hAnsi="Calibri" w:cs="Calibri"/>
                <w:color w:val="000000"/>
                <w:sz w:val="20"/>
                <w:szCs w:val="20"/>
              </w:rPr>
            </w:pPr>
            <w:bookmarkStart w:id="534" w:name="_Toc199276338"/>
            <w:r w:rsidRPr="00B93027">
              <w:rPr>
                <w:rFonts w:ascii="Calibri" w:hAnsi="Calibri" w:cs="Calibri"/>
                <w:color w:val="000000"/>
                <w:sz w:val="20"/>
                <w:szCs w:val="20"/>
              </w:rPr>
              <w:t>Diğer İndirimler</w:t>
            </w:r>
            <w:bookmarkEnd w:id="534"/>
          </w:p>
        </w:tc>
        <w:tc>
          <w:tcPr>
            <w:tcW w:w="1020" w:type="pct"/>
            <w:tcBorders>
              <w:top w:val="nil"/>
              <w:left w:val="nil"/>
              <w:bottom w:val="nil"/>
              <w:right w:val="nil"/>
            </w:tcBorders>
            <w:shd w:val="clear" w:color="auto" w:fill="auto"/>
            <w:noWrap/>
            <w:vAlign w:val="center"/>
            <w:hideMark/>
          </w:tcPr>
          <w:p w14:paraId="1AEE3847" w14:textId="77777777" w:rsidR="00B93027" w:rsidRPr="00B93027" w:rsidRDefault="00B93027" w:rsidP="00B93027">
            <w:pPr>
              <w:jc w:val="right"/>
              <w:outlineLvl w:val="0"/>
              <w:rPr>
                <w:rFonts w:ascii="Calibri" w:hAnsi="Calibri" w:cs="Calibri"/>
                <w:color w:val="000000"/>
                <w:sz w:val="20"/>
                <w:szCs w:val="20"/>
              </w:rPr>
            </w:pPr>
            <w:bookmarkStart w:id="535" w:name="_Toc199276339"/>
            <w:r w:rsidRPr="00B93027">
              <w:rPr>
                <w:rFonts w:ascii="Calibri" w:hAnsi="Calibri" w:cs="Calibri"/>
                <w:color w:val="000000"/>
                <w:sz w:val="20"/>
                <w:szCs w:val="20"/>
              </w:rPr>
              <w:t>-</w:t>
            </w:r>
            <w:bookmarkEnd w:id="535"/>
            <w:r w:rsidRPr="00B93027">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3FF1B57D" w14:textId="77777777" w:rsidR="00B93027" w:rsidRPr="00B93027" w:rsidRDefault="00B93027" w:rsidP="00B93027">
            <w:pPr>
              <w:jc w:val="right"/>
              <w:outlineLvl w:val="0"/>
              <w:rPr>
                <w:rFonts w:ascii="Calibri" w:hAnsi="Calibri" w:cs="Calibri"/>
                <w:sz w:val="20"/>
                <w:szCs w:val="20"/>
              </w:rPr>
            </w:pPr>
            <w:bookmarkStart w:id="536" w:name="_Toc199276340"/>
            <w:r w:rsidRPr="00B93027">
              <w:rPr>
                <w:rFonts w:ascii="Calibri" w:hAnsi="Calibri" w:cs="Calibri"/>
                <w:sz w:val="20"/>
                <w:szCs w:val="20"/>
              </w:rPr>
              <w:t>-</w:t>
            </w:r>
            <w:bookmarkEnd w:id="536"/>
            <w:r w:rsidRPr="00B93027">
              <w:rPr>
                <w:rFonts w:ascii="Calibri" w:hAnsi="Calibri" w:cs="Calibri"/>
                <w:sz w:val="20"/>
                <w:szCs w:val="20"/>
              </w:rPr>
              <w:t xml:space="preserve"> </w:t>
            </w:r>
          </w:p>
        </w:tc>
      </w:tr>
      <w:tr w:rsidR="00B93027" w:rsidRPr="00B93027" w14:paraId="2BDF951F" w14:textId="77777777" w:rsidTr="00B93027">
        <w:trPr>
          <w:trHeight w:val="276"/>
        </w:trPr>
        <w:tc>
          <w:tcPr>
            <w:tcW w:w="2960" w:type="pct"/>
            <w:tcBorders>
              <w:top w:val="nil"/>
              <w:left w:val="nil"/>
              <w:bottom w:val="nil"/>
              <w:right w:val="nil"/>
            </w:tcBorders>
            <w:shd w:val="clear" w:color="auto" w:fill="auto"/>
            <w:noWrap/>
            <w:vAlign w:val="center"/>
            <w:hideMark/>
          </w:tcPr>
          <w:p w14:paraId="574C6FF9" w14:textId="77777777" w:rsidR="00B93027" w:rsidRPr="00B93027" w:rsidRDefault="00B93027" w:rsidP="00B93027">
            <w:pPr>
              <w:jc w:val="right"/>
              <w:outlineLvl w:val="0"/>
              <w:rPr>
                <w:rFonts w:ascii="Calibri" w:hAnsi="Calibri" w:cs="Calibri"/>
                <w:sz w:val="20"/>
                <w:szCs w:val="20"/>
              </w:rPr>
            </w:pPr>
          </w:p>
        </w:tc>
        <w:tc>
          <w:tcPr>
            <w:tcW w:w="1020" w:type="pct"/>
            <w:tcBorders>
              <w:top w:val="nil"/>
              <w:left w:val="nil"/>
              <w:bottom w:val="nil"/>
              <w:right w:val="nil"/>
            </w:tcBorders>
            <w:shd w:val="clear" w:color="auto" w:fill="auto"/>
            <w:noWrap/>
            <w:vAlign w:val="center"/>
            <w:hideMark/>
          </w:tcPr>
          <w:p w14:paraId="2A7090C7" w14:textId="77777777" w:rsidR="00B93027" w:rsidRPr="00B93027" w:rsidRDefault="00B93027" w:rsidP="00B93027">
            <w:pPr>
              <w:outlineLvl w:val="0"/>
              <w:rPr>
                <w:sz w:val="20"/>
                <w:szCs w:val="20"/>
              </w:rPr>
            </w:pPr>
          </w:p>
        </w:tc>
        <w:tc>
          <w:tcPr>
            <w:tcW w:w="1020" w:type="pct"/>
            <w:tcBorders>
              <w:top w:val="nil"/>
              <w:left w:val="nil"/>
              <w:bottom w:val="nil"/>
              <w:right w:val="nil"/>
            </w:tcBorders>
            <w:shd w:val="clear" w:color="auto" w:fill="auto"/>
            <w:noWrap/>
            <w:vAlign w:val="center"/>
            <w:hideMark/>
          </w:tcPr>
          <w:p w14:paraId="3B6EFCA8" w14:textId="77777777" w:rsidR="00B93027" w:rsidRPr="00B93027" w:rsidRDefault="00B93027" w:rsidP="00B93027">
            <w:pPr>
              <w:jc w:val="right"/>
              <w:outlineLvl w:val="0"/>
              <w:rPr>
                <w:sz w:val="20"/>
                <w:szCs w:val="20"/>
              </w:rPr>
            </w:pPr>
          </w:p>
        </w:tc>
      </w:tr>
      <w:tr w:rsidR="00B93027" w:rsidRPr="00B93027" w14:paraId="602C2CD3" w14:textId="77777777" w:rsidTr="00B93027">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3B6882CE" w14:textId="77777777" w:rsidR="00B93027" w:rsidRPr="00B93027" w:rsidRDefault="00B93027" w:rsidP="00B93027">
            <w:pPr>
              <w:outlineLvl w:val="0"/>
              <w:rPr>
                <w:rFonts w:ascii="Calibri" w:hAnsi="Calibri" w:cs="Calibri"/>
                <w:b/>
                <w:bCs/>
                <w:sz w:val="20"/>
                <w:szCs w:val="20"/>
              </w:rPr>
            </w:pPr>
            <w:bookmarkStart w:id="537" w:name="_Toc199276341"/>
            <w:r w:rsidRPr="00B93027">
              <w:rPr>
                <w:rFonts w:ascii="Calibri" w:hAnsi="Calibri" w:cs="Calibri"/>
                <w:b/>
                <w:bCs/>
                <w:sz w:val="20"/>
                <w:szCs w:val="20"/>
              </w:rPr>
              <w:t>Net Satışlar</w:t>
            </w:r>
            <w:bookmarkEnd w:id="537"/>
          </w:p>
        </w:tc>
        <w:tc>
          <w:tcPr>
            <w:tcW w:w="1020" w:type="pct"/>
            <w:tcBorders>
              <w:top w:val="single" w:sz="4" w:space="0" w:color="auto"/>
              <w:left w:val="nil"/>
              <w:bottom w:val="single" w:sz="4" w:space="0" w:color="auto"/>
              <w:right w:val="nil"/>
            </w:tcBorders>
            <w:shd w:val="clear" w:color="auto" w:fill="auto"/>
            <w:noWrap/>
            <w:vAlign w:val="center"/>
            <w:hideMark/>
          </w:tcPr>
          <w:p w14:paraId="336EE9AF" w14:textId="77777777" w:rsidR="00B93027" w:rsidRPr="00B93027" w:rsidRDefault="00B93027" w:rsidP="00B93027">
            <w:pPr>
              <w:jc w:val="right"/>
              <w:outlineLvl w:val="0"/>
              <w:rPr>
                <w:rFonts w:ascii="Calibri" w:hAnsi="Calibri" w:cs="Calibri"/>
                <w:b/>
                <w:bCs/>
                <w:sz w:val="20"/>
                <w:szCs w:val="20"/>
              </w:rPr>
            </w:pPr>
            <w:bookmarkStart w:id="538" w:name="_Toc199276342"/>
            <w:r w:rsidRPr="00B93027">
              <w:rPr>
                <w:rFonts w:ascii="Calibri" w:hAnsi="Calibri" w:cs="Calibri"/>
                <w:b/>
                <w:bCs/>
                <w:sz w:val="20"/>
                <w:szCs w:val="20"/>
              </w:rPr>
              <w:t>68.111.258</w:t>
            </w:r>
            <w:bookmarkEnd w:id="538"/>
            <w:r w:rsidRPr="00B93027">
              <w:rPr>
                <w:rFonts w:ascii="Calibri" w:hAnsi="Calibri" w:cs="Calibri"/>
                <w:b/>
                <w:bCs/>
                <w:sz w:val="20"/>
                <w:szCs w:val="20"/>
              </w:rPr>
              <w:t xml:space="preserve"> </w:t>
            </w:r>
          </w:p>
        </w:tc>
        <w:tc>
          <w:tcPr>
            <w:tcW w:w="1020" w:type="pct"/>
            <w:tcBorders>
              <w:top w:val="single" w:sz="4" w:space="0" w:color="auto"/>
              <w:left w:val="nil"/>
              <w:bottom w:val="single" w:sz="4" w:space="0" w:color="auto"/>
              <w:right w:val="nil"/>
            </w:tcBorders>
            <w:shd w:val="clear" w:color="auto" w:fill="auto"/>
            <w:noWrap/>
            <w:vAlign w:val="center"/>
            <w:hideMark/>
          </w:tcPr>
          <w:p w14:paraId="4107B80A" w14:textId="77777777" w:rsidR="00B93027" w:rsidRPr="00B93027" w:rsidRDefault="00B93027" w:rsidP="00B93027">
            <w:pPr>
              <w:jc w:val="right"/>
              <w:outlineLvl w:val="0"/>
              <w:rPr>
                <w:rFonts w:ascii="Calibri" w:hAnsi="Calibri" w:cs="Calibri"/>
                <w:b/>
                <w:bCs/>
                <w:sz w:val="20"/>
                <w:szCs w:val="20"/>
              </w:rPr>
            </w:pPr>
            <w:bookmarkStart w:id="539" w:name="_Toc199276343"/>
            <w:r w:rsidRPr="00B93027">
              <w:rPr>
                <w:rFonts w:ascii="Calibri" w:hAnsi="Calibri" w:cs="Calibri"/>
                <w:b/>
                <w:bCs/>
                <w:sz w:val="20"/>
                <w:szCs w:val="20"/>
              </w:rPr>
              <w:t>35.850.940</w:t>
            </w:r>
            <w:bookmarkEnd w:id="539"/>
            <w:r w:rsidRPr="00B93027">
              <w:rPr>
                <w:rFonts w:ascii="Calibri" w:hAnsi="Calibri" w:cs="Calibri"/>
                <w:b/>
                <w:bCs/>
                <w:sz w:val="20"/>
                <w:szCs w:val="20"/>
              </w:rPr>
              <w:t xml:space="preserve"> </w:t>
            </w:r>
          </w:p>
        </w:tc>
      </w:tr>
    </w:tbl>
    <w:p w14:paraId="24837C18" w14:textId="77777777" w:rsidR="00B26E48" w:rsidRDefault="00B26E48" w:rsidP="000E1DC3">
      <w:pPr>
        <w:rPr>
          <w:rFonts w:asciiTheme="minorHAnsi" w:hAnsiTheme="minorHAnsi" w:cstheme="minorHAnsi"/>
          <w:sz w:val="20"/>
          <w:szCs w:val="20"/>
          <w:lang w:eastAsia="x-none"/>
        </w:rPr>
      </w:pPr>
    </w:p>
    <w:tbl>
      <w:tblPr>
        <w:tblW w:w="5000" w:type="pct"/>
        <w:tblCellMar>
          <w:left w:w="70" w:type="dxa"/>
          <w:right w:w="70" w:type="dxa"/>
        </w:tblCellMar>
        <w:tblLook w:val="04A0" w:firstRow="1" w:lastRow="0" w:firstColumn="1" w:lastColumn="0" w:noHBand="0" w:noVBand="1"/>
      </w:tblPr>
      <w:tblGrid>
        <w:gridCol w:w="5873"/>
        <w:gridCol w:w="2024"/>
        <w:gridCol w:w="2024"/>
      </w:tblGrid>
      <w:tr w:rsidR="00B93027" w:rsidRPr="00B93027" w14:paraId="458A8242" w14:textId="77777777" w:rsidTr="00B93027">
        <w:trPr>
          <w:trHeight w:val="276"/>
        </w:trPr>
        <w:tc>
          <w:tcPr>
            <w:tcW w:w="2960" w:type="pct"/>
            <w:tcBorders>
              <w:top w:val="nil"/>
              <w:left w:val="nil"/>
              <w:bottom w:val="single" w:sz="4" w:space="0" w:color="auto"/>
              <w:right w:val="nil"/>
            </w:tcBorders>
            <w:shd w:val="clear" w:color="auto" w:fill="auto"/>
            <w:noWrap/>
            <w:vAlign w:val="center"/>
            <w:hideMark/>
          </w:tcPr>
          <w:p w14:paraId="041C437B" w14:textId="77777777" w:rsidR="00B93027" w:rsidRPr="00B93027" w:rsidRDefault="00B93027" w:rsidP="00B93027">
            <w:pPr>
              <w:outlineLvl w:val="0"/>
              <w:rPr>
                <w:rFonts w:ascii="Calibri" w:hAnsi="Calibri" w:cs="Calibri"/>
                <w:b/>
                <w:bCs/>
                <w:sz w:val="20"/>
                <w:szCs w:val="20"/>
              </w:rPr>
            </w:pPr>
            <w:r w:rsidRPr="00B93027">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4B556527" w14:textId="77777777" w:rsidR="00B93027" w:rsidRPr="00B93027" w:rsidRDefault="00B93027" w:rsidP="00B93027">
            <w:pPr>
              <w:jc w:val="right"/>
              <w:outlineLvl w:val="0"/>
              <w:rPr>
                <w:rFonts w:ascii="Calibri" w:hAnsi="Calibri" w:cs="Calibri"/>
                <w:b/>
                <w:bCs/>
                <w:color w:val="000000"/>
                <w:sz w:val="20"/>
                <w:szCs w:val="20"/>
              </w:rPr>
            </w:pPr>
            <w:bookmarkStart w:id="540" w:name="_Toc199276344"/>
            <w:r w:rsidRPr="00B93027">
              <w:rPr>
                <w:rFonts w:ascii="Calibri" w:hAnsi="Calibri" w:cs="Calibri"/>
                <w:b/>
                <w:bCs/>
                <w:color w:val="000000"/>
                <w:sz w:val="20"/>
                <w:szCs w:val="20"/>
              </w:rPr>
              <w:t>01.01.-31.12.2024</w:t>
            </w:r>
            <w:bookmarkEnd w:id="540"/>
          </w:p>
        </w:tc>
        <w:tc>
          <w:tcPr>
            <w:tcW w:w="1020" w:type="pct"/>
            <w:tcBorders>
              <w:top w:val="nil"/>
              <w:left w:val="nil"/>
              <w:bottom w:val="single" w:sz="4" w:space="0" w:color="auto"/>
              <w:right w:val="nil"/>
            </w:tcBorders>
            <w:shd w:val="clear" w:color="auto" w:fill="auto"/>
            <w:vAlign w:val="center"/>
            <w:hideMark/>
          </w:tcPr>
          <w:p w14:paraId="26166E19" w14:textId="77777777" w:rsidR="00B93027" w:rsidRPr="00B93027" w:rsidRDefault="00B93027" w:rsidP="00B93027">
            <w:pPr>
              <w:jc w:val="right"/>
              <w:outlineLvl w:val="0"/>
              <w:rPr>
                <w:rFonts w:ascii="Calibri" w:hAnsi="Calibri" w:cs="Calibri"/>
                <w:b/>
                <w:bCs/>
                <w:color w:val="000000"/>
                <w:sz w:val="20"/>
                <w:szCs w:val="20"/>
              </w:rPr>
            </w:pPr>
            <w:bookmarkStart w:id="541" w:name="_Toc199276345"/>
            <w:r w:rsidRPr="00B93027">
              <w:rPr>
                <w:rFonts w:ascii="Calibri" w:hAnsi="Calibri" w:cs="Calibri"/>
                <w:b/>
                <w:bCs/>
                <w:color w:val="000000"/>
                <w:sz w:val="20"/>
                <w:szCs w:val="20"/>
              </w:rPr>
              <w:t>01.01.-31.12.2023</w:t>
            </w:r>
            <w:bookmarkEnd w:id="541"/>
          </w:p>
        </w:tc>
      </w:tr>
      <w:tr w:rsidR="00B93027" w:rsidRPr="00B93027" w14:paraId="3945C403" w14:textId="77777777" w:rsidTr="00B93027">
        <w:trPr>
          <w:trHeight w:val="276"/>
        </w:trPr>
        <w:tc>
          <w:tcPr>
            <w:tcW w:w="2960" w:type="pct"/>
            <w:tcBorders>
              <w:top w:val="nil"/>
              <w:left w:val="nil"/>
              <w:bottom w:val="nil"/>
              <w:right w:val="nil"/>
            </w:tcBorders>
            <w:shd w:val="clear" w:color="auto" w:fill="auto"/>
            <w:noWrap/>
            <w:vAlign w:val="center"/>
            <w:hideMark/>
          </w:tcPr>
          <w:p w14:paraId="6DB3FB43" w14:textId="77777777" w:rsidR="00B93027" w:rsidRPr="00B93027" w:rsidRDefault="00B93027" w:rsidP="00B93027">
            <w:pPr>
              <w:outlineLvl w:val="0"/>
              <w:rPr>
                <w:rFonts w:ascii="Calibri" w:hAnsi="Calibri" w:cs="Calibri"/>
                <w:color w:val="000000"/>
                <w:sz w:val="20"/>
                <w:szCs w:val="20"/>
              </w:rPr>
            </w:pPr>
            <w:bookmarkStart w:id="542" w:name="_Toc199276346"/>
            <w:r w:rsidRPr="00B93027">
              <w:rPr>
                <w:rFonts w:ascii="Calibri" w:hAnsi="Calibri" w:cs="Calibri"/>
                <w:color w:val="000000"/>
                <w:sz w:val="20"/>
                <w:szCs w:val="20"/>
              </w:rPr>
              <w:t>Satılan Mamuller Maliyeti</w:t>
            </w:r>
            <w:bookmarkEnd w:id="542"/>
          </w:p>
        </w:tc>
        <w:tc>
          <w:tcPr>
            <w:tcW w:w="1020" w:type="pct"/>
            <w:tcBorders>
              <w:top w:val="nil"/>
              <w:left w:val="nil"/>
              <w:bottom w:val="nil"/>
              <w:right w:val="nil"/>
            </w:tcBorders>
            <w:shd w:val="clear" w:color="auto" w:fill="auto"/>
            <w:noWrap/>
            <w:vAlign w:val="center"/>
            <w:hideMark/>
          </w:tcPr>
          <w:p w14:paraId="2CBB18A6" w14:textId="77777777" w:rsidR="00B93027" w:rsidRPr="00B93027" w:rsidRDefault="00B93027" w:rsidP="00B93027">
            <w:pPr>
              <w:jc w:val="right"/>
              <w:outlineLvl w:val="0"/>
              <w:rPr>
                <w:rFonts w:ascii="Calibri" w:hAnsi="Calibri" w:cs="Calibri"/>
                <w:color w:val="000000"/>
                <w:sz w:val="20"/>
                <w:szCs w:val="20"/>
              </w:rPr>
            </w:pPr>
            <w:bookmarkStart w:id="543" w:name="_Toc199276347"/>
            <w:r w:rsidRPr="00B93027">
              <w:rPr>
                <w:rFonts w:ascii="Calibri" w:hAnsi="Calibri" w:cs="Calibri"/>
                <w:color w:val="000000"/>
                <w:sz w:val="20"/>
                <w:szCs w:val="20"/>
              </w:rPr>
              <w:t>(9.712.930)</w:t>
            </w:r>
            <w:bookmarkEnd w:id="543"/>
          </w:p>
        </w:tc>
        <w:tc>
          <w:tcPr>
            <w:tcW w:w="1020" w:type="pct"/>
            <w:tcBorders>
              <w:top w:val="nil"/>
              <w:left w:val="nil"/>
              <w:bottom w:val="nil"/>
              <w:right w:val="nil"/>
            </w:tcBorders>
            <w:shd w:val="clear" w:color="auto" w:fill="auto"/>
            <w:noWrap/>
            <w:vAlign w:val="center"/>
            <w:hideMark/>
          </w:tcPr>
          <w:p w14:paraId="20AD73F2" w14:textId="77777777" w:rsidR="00B93027" w:rsidRPr="00B93027" w:rsidRDefault="00B93027" w:rsidP="00B93027">
            <w:pPr>
              <w:jc w:val="right"/>
              <w:outlineLvl w:val="0"/>
              <w:rPr>
                <w:rFonts w:ascii="Calibri" w:hAnsi="Calibri" w:cs="Calibri"/>
                <w:sz w:val="20"/>
                <w:szCs w:val="20"/>
              </w:rPr>
            </w:pPr>
            <w:bookmarkStart w:id="544" w:name="_Toc199276348"/>
            <w:r w:rsidRPr="00B93027">
              <w:rPr>
                <w:rFonts w:ascii="Calibri" w:hAnsi="Calibri" w:cs="Calibri"/>
                <w:sz w:val="20"/>
                <w:szCs w:val="20"/>
              </w:rPr>
              <w:t>(7.767.412)</w:t>
            </w:r>
            <w:bookmarkEnd w:id="544"/>
          </w:p>
        </w:tc>
      </w:tr>
      <w:tr w:rsidR="00B93027" w:rsidRPr="00B93027" w14:paraId="417E1303" w14:textId="77777777" w:rsidTr="00B93027">
        <w:trPr>
          <w:trHeight w:val="276"/>
        </w:trPr>
        <w:tc>
          <w:tcPr>
            <w:tcW w:w="2960" w:type="pct"/>
            <w:tcBorders>
              <w:top w:val="nil"/>
              <w:left w:val="nil"/>
              <w:bottom w:val="nil"/>
              <w:right w:val="nil"/>
            </w:tcBorders>
            <w:shd w:val="clear" w:color="auto" w:fill="auto"/>
            <w:noWrap/>
            <w:vAlign w:val="center"/>
            <w:hideMark/>
          </w:tcPr>
          <w:p w14:paraId="447D6A4D" w14:textId="77777777" w:rsidR="00B93027" w:rsidRPr="00B93027" w:rsidRDefault="00B93027" w:rsidP="00B93027">
            <w:pPr>
              <w:outlineLvl w:val="0"/>
              <w:rPr>
                <w:rFonts w:ascii="Calibri" w:hAnsi="Calibri" w:cs="Calibri"/>
                <w:color w:val="000000"/>
                <w:sz w:val="20"/>
                <w:szCs w:val="20"/>
              </w:rPr>
            </w:pPr>
            <w:bookmarkStart w:id="545" w:name="_Toc199276349"/>
            <w:r w:rsidRPr="00B93027">
              <w:rPr>
                <w:rFonts w:ascii="Calibri" w:hAnsi="Calibri" w:cs="Calibri"/>
                <w:color w:val="000000"/>
                <w:sz w:val="20"/>
                <w:szCs w:val="20"/>
              </w:rPr>
              <w:t>Satılan Ticari Mallar Maliyeti</w:t>
            </w:r>
            <w:bookmarkEnd w:id="545"/>
          </w:p>
        </w:tc>
        <w:tc>
          <w:tcPr>
            <w:tcW w:w="1020" w:type="pct"/>
            <w:tcBorders>
              <w:top w:val="nil"/>
              <w:left w:val="nil"/>
              <w:bottom w:val="nil"/>
              <w:right w:val="nil"/>
            </w:tcBorders>
            <w:shd w:val="clear" w:color="auto" w:fill="auto"/>
            <w:noWrap/>
            <w:vAlign w:val="center"/>
            <w:hideMark/>
          </w:tcPr>
          <w:p w14:paraId="1A63E331" w14:textId="77777777" w:rsidR="00B93027" w:rsidRPr="00B93027" w:rsidRDefault="00B93027" w:rsidP="00B93027">
            <w:pPr>
              <w:jc w:val="right"/>
              <w:outlineLvl w:val="0"/>
              <w:rPr>
                <w:rFonts w:ascii="Calibri" w:hAnsi="Calibri" w:cs="Calibri"/>
                <w:color w:val="000000"/>
                <w:sz w:val="20"/>
                <w:szCs w:val="20"/>
              </w:rPr>
            </w:pPr>
            <w:bookmarkStart w:id="546" w:name="_Toc199276350"/>
            <w:r w:rsidRPr="00B93027">
              <w:rPr>
                <w:rFonts w:ascii="Calibri" w:hAnsi="Calibri" w:cs="Calibri"/>
                <w:color w:val="000000"/>
                <w:sz w:val="20"/>
                <w:szCs w:val="20"/>
              </w:rPr>
              <w:t>(18.815.306)</w:t>
            </w:r>
            <w:bookmarkEnd w:id="546"/>
          </w:p>
        </w:tc>
        <w:tc>
          <w:tcPr>
            <w:tcW w:w="1020" w:type="pct"/>
            <w:tcBorders>
              <w:top w:val="nil"/>
              <w:left w:val="nil"/>
              <w:bottom w:val="nil"/>
              <w:right w:val="nil"/>
            </w:tcBorders>
            <w:shd w:val="clear" w:color="auto" w:fill="auto"/>
            <w:noWrap/>
            <w:vAlign w:val="center"/>
            <w:hideMark/>
          </w:tcPr>
          <w:p w14:paraId="050F92C4" w14:textId="77777777" w:rsidR="00B93027" w:rsidRPr="00B93027" w:rsidRDefault="00B93027" w:rsidP="00B93027">
            <w:pPr>
              <w:jc w:val="right"/>
              <w:outlineLvl w:val="0"/>
              <w:rPr>
                <w:rFonts w:ascii="Calibri" w:hAnsi="Calibri" w:cs="Calibri"/>
                <w:sz w:val="20"/>
                <w:szCs w:val="20"/>
              </w:rPr>
            </w:pPr>
            <w:bookmarkStart w:id="547" w:name="_Toc199276351"/>
            <w:r w:rsidRPr="00B93027">
              <w:rPr>
                <w:rFonts w:ascii="Calibri" w:hAnsi="Calibri" w:cs="Calibri"/>
                <w:sz w:val="20"/>
                <w:szCs w:val="20"/>
              </w:rPr>
              <w:t>-</w:t>
            </w:r>
            <w:bookmarkEnd w:id="547"/>
            <w:r w:rsidRPr="00B93027">
              <w:rPr>
                <w:rFonts w:ascii="Calibri" w:hAnsi="Calibri" w:cs="Calibri"/>
                <w:sz w:val="20"/>
                <w:szCs w:val="20"/>
              </w:rPr>
              <w:t xml:space="preserve"> </w:t>
            </w:r>
          </w:p>
        </w:tc>
      </w:tr>
      <w:tr w:rsidR="00B93027" w:rsidRPr="00B93027" w14:paraId="3B873427" w14:textId="77777777" w:rsidTr="00B93027">
        <w:trPr>
          <w:trHeight w:val="276"/>
        </w:trPr>
        <w:tc>
          <w:tcPr>
            <w:tcW w:w="2960" w:type="pct"/>
            <w:tcBorders>
              <w:top w:val="nil"/>
              <w:left w:val="nil"/>
              <w:bottom w:val="nil"/>
              <w:right w:val="nil"/>
            </w:tcBorders>
            <w:shd w:val="clear" w:color="auto" w:fill="auto"/>
            <w:noWrap/>
            <w:vAlign w:val="center"/>
            <w:hideMark/>
          </w:tcPr>
          <w:p w14:paraId="1CAC4191" w14:textId="77777777" w:rsidR="00B93027" w:rsidRPr="00B93027" w:rsidRDefault="00B93027" w:rsidP="00B93027">
            <w:pPr>
              <w:outlineLvl w:val="0"/>
              <w:rPr>
                <w:rFonts w:ascii="Calibri" w:hAnsi="Calibri" w:cs="Calibri"/>
                <w:color w:val="000000"/>
                <w:sz w:val="20"/>
                <w:szCs w:val="20"/>
              </w:rPr>
            </w:pPr>
            <w:bookmarkStart w:id="548" w:name="_Toc199276352"/>
            <w:r w:rsidRPr="00B93027">
              <w:rPr>
                <w:rFonts w:ascii="Calibri" w:hAnsi="Calibri" w:cs="Calibri"/>
                <w:color w:val="000000"/>
                <w:sz w:val="20"/>
                <w:szCs w:val="20"/>
              </w:rPr>
              <w:t>Satılan Hizmet Maliyeti</w:t>
            </w:r>
            <w:bookmarkEnd w:id="548"/>
          </w:p>
        </w:tc>
        <w:tc>
          <w:tcPr>
            <w:tcW w:w="1020" w:type="pct"/>
            <w:tcBorders>
              <w:top w:val="nil"/>
              <w:left w:val="nil"/>
              <w:bottom w:val="nil"/>
              <w:right w:val="nil"/>
            </w:tcBorders>
            <w:shd w:val="clear" w:color="auto" w:fill="auto"/>
            <w:noWrap/>
            <w:vAlign w:val="center"/>
            <w:hideMark/>
          </w:tcPr>
          <w:p w14:paraId="175C2B99" w14:textId="77777777" w:rsidR="00B93027" w:rsidRPr="00B93027" w:rsidRDefault="00B93027" w:rsidP="00B93027">
            <w:pPr>
              <w:jc w:val="right"/>
              <w:outlineLvl w:val="0"/>
              <w:rPr>
                <w:rFonts w:ascii="Calibri" w:hAnsi="Calibri" w:cs="Calibri"/>
                <w:color w:val="000000"/>
                <w:sz w:val="20"/>
                <w:szCs w:val="20"/>
              </w:rPr>
            </w:pPr>
            <w:bookmarkStart w:id="549" w:name="_Toc199276353"/>
            <w:r w:rsidRPr="00B93027">
              <w:rPr>
                <w:rFonts w:ascii="Calibri" w:hAnsi="Calibri" w:cs="Calibri"/>
                <w:color w:val="000000"/>
                <w:sz w:val="20"/>
                <w:szCs w:val="20"/>
              </w:rPr>
              <w:t>(9.920.946)</w:t>
            </w:r>
            <w:bookmarkEnd w:id="549"/>
          </w:p>
        </w:tc>
        <w:tc>
          <w:tcPr>
            <w:tcW w:w="1020" w:type="pct"/>
            <w:tcBorders>
              <w:top w:val="nil"/>
              <w:left w:val="nil"/>
              <w:bottom w:val="nil"/>
              <w:right w:val="nil"/>
            </w:tcBorders>
            <w:shd w:val="clear" w:color="auto" w:fill="auto"/>
            <w:noWrap/>
            <w:vAlign w:val="center"/>
            <w:hideMark/>
          </w:tcPr>
          <w:p w14:paraId="460150D7" w14:textId="77777777" w:rsidR="00B93027" w:rsidRPr="00B93027" w:rsidRDefault="00B93027" w:rsidP="00B93027">
            <w:pPr>
              <w:jc w:val="right"/>
              <w:outlineLvl w:val="0"/>
              <w:rPr>
                <w:rFonts w:ascii="Calibri" w:hAnsi="Calibri" w:cs="Calibri"/>
                <w:sz w:val="20"/>
                <w:szCs w:val="20"/>
              </w:rPr>
            </w:pPr>
            <w:bookmarkStart w:id="550" w:name="_Toc199276354"/>
            <w:r w:rsidRPr="00B93027">
              <w:rPr>
                <w:rFonts w:ascii="Calibri" w:hAnsi="Calibri" w:cs="Calibri"/>
                <w:sz w:val="20"/>
                <w:szCs w:val="20"/>
              </w:rPr>
              <w:t>(11.593.036)</w:t>
            </w:r>
            <w:bookmarkEnd w:id="550"/>
          </w:p>
        </w:tc>
      </w:tr>
      <w:tr w:rsidR="00B93027" w:rsidRPr="00B93027" w14:paraId="4A3BD1EF" w14:textId="77777777" w:rsidTr="00B93027">
        <w:trPr>
          <w:trHeight w:val="276"/>
        </w:trPr>
        <w:tc>
          <w:tcPr>
            <w:tcW w:w="2960" w:type="pct"/>
            <w:tcBorders>
              <w:top w:val="nil"/>
              <w:left w:val="nil"/>
              <w:bottom w:val="nil"/>
              <w:right w:val="nil"/>
            </w:tcBorders>
            <w:shd w:val="clear" w:color="auto" w:fill="auto"/>
            <w:noWrap/>
            <w:vAlign w:val="center"/>
            <w:hideMark/>
          </w:tcPr>
          <w:p w14:paraId="4CE89329" w14:textId="77777777" w:rsidR="00B93027" w:rsidRPr="00B93027" w:rsidRDefault="00B93027" w:rsidP="00B93027">
            <w:pPr>
              <w:outlineLvl w:val="0"/>
              <w:rPr>
                <w:rFonts w:ascii="Calibri" w:hAnsi="Calibri" w:cs="Calibri"/>
                <w:color w:val="000000"/>
                <w:sz w:val="20"/>
                <w:szCs w:val="20"/>
              </w:rPr>
            </w:pPr>
            <w:bookmarkStart w:id="551" w:name="_Toc199276355"/>
            <w:r w:rsidRPr="00B93027">
              <w:rPr>
                <w:rFonts w:ascii="Calibri" w:hAnsi="Calibri" w:cs="Calibri"/>
                <w:color w:val="000000"/>
                <w:sz w:val="20"/>
                <w:szCs w:val="20"/>
              </w:rPr>
              <w:t>Diğer Satışların Maliyeti</w:t>
            </w:r>
            <w:bookmarkEnd w:id="551"/>
            <w:r w:rsidRPr="00B93027">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11626151" w14:textId="77777777" w:rsidR="00B93027" w:rsidRPr="00B93027" w:rsidRDefault="00B93027" w:rsidP="00B93027">
            <w:pPr>
              <w:jc w:val="right"/>
              <w:outlineLvl w:val="0"/>
              <w:rPr>
                <w:rFonts w:ascii="Calibri" w:hAnsi="Calibri" w:cs="Calibri"/>
                <w:color w:val="000000"/>
                <w:sz w:val="20"/>
                <w:szCs w:val="20"/>
              </w:rPr>
            </w:pPr>
            <w:bookmarkStart w:id="552" w:name="_Toc199276356"/>
            <w:r w:rsidRPr="00B93027">
              <w:rPr>
                <w:rFonts w:ascii="Calibri" w:hAnsi="Calibri" w:cs="Calibri"/>
                <w:color w:val="000000"/>
                <w:sz w:val="20"/>
                <w:szCs w:val="20"/>
              </w:rPr>
              <w:t>-</w:t>
            </w:r>
            <w:bookmarkEnd w:id="552"/>
            <w:r w:rsidRPr="00B93027">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063C169A" w14:textId="77777777" w:rsidR="00B93027" w:rsidRPr="00B93027" w:rsidRDefault="00B93027" w:rsidP="00B93027">
            <w:pPr>
              <w:jc w:val="right"/>
              <w:outlineLvl w:val="0"/>
              <w:rPr>
                <w:rFonts w:ascii="Calibri" w:hAnsi="Calibri" w:cs="Calibri"/>
                <w:sz w:val="20"/>
                <w:szCs w:val="20"/>
              </w:rPr>
            </w:pPr>
            <w:bookmarkStart w:id="553" w:name="_Toc199276357"/>
            <w:r w:rsidRPr="00B93027">
              <w:rPr>
                <w:rFonts w:ascii="Calibri" w:hAnsi="Calibri" w:cs="Calibri"/>
                <w:sz w:val="20"/>
                <w:szCs w:val="20"/>
              </w:rPr>
              <w:t>-</w:t>
            </w:r>
            <w:bookmarkEnd w:id="553"/>
            <w:r w:rsidRPr="00B93027">
              <w:rPr>
                <w:rFonts w:ascii="Calibri" w:hAnsi="Calibri" w:cs="Calibri"/>
                <w:sz w:val="20"/>
                <w:szCs w:val="20"/>
              </w:rPr>
              <w:t xml:space="preserve"> </w:t>
            </w:r>
          </w:p>
        </w:tc>
      </w:tr>
      <w:tr w:rsidR="00B93027" w:rsidRPr="00B93027" w14:paraId="1DFB6E7F" w14:textId="77777777" w:rsidTr="00B93027">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73F19C4E" w14:textId="77777777" w:rsidR="00B93027" w:rsidRPr="00B93027" w:rsidRDefault="00B93027" w:rsidP="00B93027">
            <w:pPr>
              <w:outlineLvl w:val="0"/>
              <w:rPr>
                <w:rFonts w:ascii="Calibri" w:hAnsi="Calibri" w:cs="Calibri"/>
                <w:b/>
                <w:bCs/>
                <w:sz w:val="20"/>
                <w:szCs w:val="20"/>
              </w:rPr>
            </w:pPr>
            <w:bookmarkStart w:id="554" w:name="_Toc199276358"/>
            <w:r w:rsidRPr="00B93027">
              <w:rPr>
                <w:rFonts w:ascii="Calibri" w:hAnsi="Calibri" w:cs="Calibri"/>
                <w:b/>
                <w:bCs/>
                <w:sz w:val="20"/>
                <w:szCs w:val="20"/>
              </w:rPr>
              <w:t>Satışların Maliyeti</w:t>
            </w:r>
            <w:bookmarkEnd w:id="554"/>
          </w:p>
        </w:tc>
        <w:tc>
          <w:tcPr>
            <w:tcW w:w="1020" w:type="pct"/>
            <w:tcBorders>
              <w:top w:val="single" w:sz="4" w:space="0" w:color="auto"/>
              <w:left w:val="nil"/>
              <w:bottom w:val="single" w:sz="4" w:space="0" w:color="auto"/>
              <w:right w:val="nil"/>
            </w:tcBorders>
            <w:shd w:val="clear" w:color="auto" w:fill="auto"/>
            <w:noWrap/>
            <w:vAlign w:val="center"/>
            <w:hideMark/>
          </w:tcPr>
          <w:p w14:paraId="17065E6A" w14:textId="77777777" w:rsidR="00B93027" w:rsidRPr="00B93027" w:rsidRDefault="00B93027" w:rsidP="00B93027">
            <w:pPr>
              <w:jc w:val="right"/>
              <w:outlineLvl w:val="0"/>
              <w:rPr>
                <w:rFonts w:ascii="Calibri" w:hAnsi="Calibri" w:cs="Calibri"/>
                <w:b/>
                <w:bCs/>
                <w:sz w:val="20"/>
                <w:szCs w:val="20"/>
              </w:rPr>
            </w:pPr>
            <w:bookmarkStart w:id="555" w:name="_Toc199276359"/>
            <w:r w:rsidRPr="00B93027">
              <w:rPr>
                <w:rFonts w:ascii="Calibri" w:hAnsi="Calibri" w:cs="Calibri"/>
                <w:b/>
                <w:bCs/>
                <w:sz w:val="20"/>
                <w:szCs w:val="20"/>
              </w:rPr>
              <w:t>(38.449.183)</w:t>
            </w:r>
            <w:bookmarkEnd w:id="555"/>
          </w:p>
        </w:tc>
        <w:tc>
          <w:tcPr>
            <w:tcW w:w="1020" w:type="pct"/>
            <w:tcBorders>
              <w:top w:val="single" w:sz="4" w:space="0" w:color="auto"/>
              <w:left w:val="nil"/>
              <w:bottom w:val="single" w:sz="4" w:space="0" w:color="auto"/>
              <w:right w:val="nil"/>
            </w:tcBorders>
            <w:shd w:val="clear" w:color="auto" w:fill="auto"/>
            <w:noWrap/>
            <w:vAlign w:val="center"/>
            <w:hideMark/>
          </w:tcPr>
          <w:p w14:paraId="6A60C892" w14:textId="77777777" w:rsidR="00B93027" w:rsidRPr="00B93027" w:rsidRDefault="00B93027" w:rsidP="00B93027">
            <w:pPr>
              <w:jc w:val="right"/>
              <w:outlineLvl w:val="0"/>
              <w:rPr>
                <w:rFonts w:ascii="Calibri" w:hAnsi="Calibri" w:cs="Calibri"/>
                <w:b/>
                <w:bCs/>
                <w:sz w:val="20"/>
                <w:szCs w:val="20"/>
              </w:rPr>
            </w:pPr>
            <w:bookmarkStart w:id="556" w:name="_Toc199276360"/>
            <w:r w:rsidRPr="00B93027">
              <w:rPr>
                <w:rFonts w:ascii="Calibri" w:hAnsi="Calibri" w:cs="Calibri"/>
                <w:b/>
                <w:bCs/>
                <w:sz w:val="20"/>
                <w:szCs w:val="20"/>
              </w:rPr>
              <w:t>(19.360.449)</w:t>
            </w:r>
            <w:bookmarkEnd w:id="556"/>
          </w:p>
        </w:tc>
      </w:tr>
    </w:tbl>
    <w:p w14:paraId="593F951F" w14:textId="77777777" w:rsidR="00B26E48" w:rsidRDefault="00B26E48" w:rsidP="000E1DC3">
      <w:pPr>
        <w:rPr>
          <w:rFonts w:asciiTheme="minorHAnsi" w:hAnsiTheme="minorHAnsi" w:cstheme="minorHAnsi"/>
          <w:sz w:val="20"/>
          <w:szCs w:val="20"/>
          <w:lang w:eastAsia="x-none"/>
        </w:rPr>
      </w:pPr>
    </w:p>
    <w:tbl>
      <w:tblPr>
        <w:tblW w:w="5000" w:type="pct"/>
        <w:tblCellMar>
          <w:left w:w="70" w:type="dxa"/>
          <w:right w:w="70" w:type="dxa"/>
        </w:tblCellMar>
        <w:tblLook w:val="04A0" w:firstRow="1" w:lastRow="0" w:firstColumn="1" w:lastColumn="0" w:noHBand="0" w:noVBand="1"/>
      </w:tblPr>
      <w:tblGrid>
        <w:gridCol w:w="5841"/>
        <w:gridCol w:w="2040"/>
        <w:gridCol w:w="2040"/>
      </w:tblGrid>
      <w:tr w:rsidR="00B93027" w:rsidRPr="00B93027" w14:paraId="61E7746E" w14:textId="77777777" w:rsidTr="00B93027">
        <w:trPr>
          <w:trHeight w:val="288"/>
        </w:trPr>
        <w:tc>
          <w:tcPr>
            <w:tcW w:w="2944" w:type="pct"/>
            <w:tcBorders>
              <w:top w:val="single" w:sz="4" w:space="0" w:color="auto"/>
              <w:left w:val="nil"/>
              <w:bottom w:val="single" w:sz="4" w:space="0" w:color="auto"/>
              <w:right w:val="nil"/>
            </w:tcBorders>
            <w:shd w:val="clear" w:color="auto" w:fill="auto"/>
            <w:noWrap/>
            <w:vAlign w:val="center"/>
            <w:hideMark/>
          </w:tcPr>
          <w:p w14:paraId="6B4CCECE" w14:textId="77777777" w:rsidR="00B93027" w:rsidRPr="00B93027" w:rsidRDefault="00B93027" w:rsidP="00B93027">
            <w:pPr>
              <w:jc w:val="center"/>
              <w:outlineLvl w:val="0"/>
              <w:rPr>
                <w:rFonts w:ascii="Calibri" w:hAnsi="Calibri" w:cs="Calibri"/>
                <w:b/>
                <w:bCs/>
                <w:sz w:val="20"/>
                <w:szCs w:val="20"/>
              </w:rPr>
            </w:pPr>
            <w:bookmarkStart w:id="557" w:name="_Toc199276361"/>
            <w:r w:rsidRPr="00B93027">
              <w:rPr>
                <w:rFonts w:ascii="Calibri" w:hAnsi="Calibri" w:cs="Calibri"/>
                <w:b/>
                <w:bCs/>
                <w:sz w:val="20"/>
                <w:szCs w:val="20"/>
              </w:rPr>
              <w:t>Brüt Kâr</w:t>
            </w:r>
            <w:bookmarkEnd w:id="557"/>
          </w:p>
        </w:tc>
        <w:tc>
          <w:tcPr>
            <w:tcW w:w="1028" w:type="pct"/>
            <w:tcBorders>
              <w:top w:val="single" w:sz="4" w:space="0" w:color="auto"/>
              <w:left w:val="nil"/>
              <w:bottom w:val="single" w:sz="4" w:space="0" w:color="auto"/>
              <w:right w:val="nil"/>
            </w:tcBorders>
            <w:shd w:val="clear" w:color="auto" w:fill="auto"/>
            <w:noWrap/>
            <w:vAlign w:val="center"/>
            <w:hideMark/>
          </w:tcPr>
          <w:p w14:paraId="7CA6A586" w14:textId="77777777" w:rsidR="00B93027" w:rsidRPr="00B93027" w:rsidRDefault="00B93027" w:rsidP="00B93027">
            <w:pPr>
              <w:jc w:val="right"/>
              <w:outlineLvl w:val="0"/>
              <w:rPr>
                <w:rFonts w:ascii="Calibri" w:hAnsi="Calibri" w:cs="Calibri"/>
                <w:b/>
                <w:bCs/>
                <w:sz w:val="20"/>
                <w:szCs w:val="20"/>
              </w:rPr>
            </w:pPr>
            <w:bookmarkStart w:id="558" w:name="_Toc199276362"/>
            <w:r w:rsidRPr="00B93027">
              <w:rPr>
                <w:rFonts w:ascii="Calibri" w:hAnsi="Calibri" w:cs="Calibri"/>
                <w:b/>
                <w:bCs/>
                <w:sz w:val="20"/>
                <w:szCs w:val="20"/>
              </w:rPr>
              <w:t>29.662.075</w:t>
            </w:r>
            <w:bookmarkEnd w:id="558"/>
            <w:r w:rsidRPr="00B93027">
              <w:rPr>
                <w:rFonts w:ascii="Calibri" w:hAnsi="Calibri" w:cs="Calibri"/>
                <w:b/>
                <w:bCs/>
                <w:sz w:val="20"/>
                <w:szCs w:val="20"/>
              </w:rPr>
              <w:t xml:space="preserve"> </w:t>
            </w:r>
          </w:p>
        </w:tc>
        <w:tc>
          <w:tcPr>
            <w:tcW w:w="1028" w:type="pct"/>
            <w:tcBorders>
              <w:top w:val="single" w:sz="4" w:space="0" w:color="auto"/>
              <w:left w:val="nil"/>
              <w:bottom w:val="single" w:sz="4" w:space="0" w:color="auto"/>
              <w:right w:val="nil"/>
            </w:tcBorders>
            <w:shd w:val="clear" w:color="auto" w:fill="auto"/>
            <w:noWrap/>
            <w:vAlign w:val="center"/>
            <w:hideMark/>
          </w:tcPr>
          <w:p w14:paraId="20290D14" w14:textId="77777777" w:rsidR="00B93027" w:rsidRPr="00B93027" w:rsidRDefault="00B93027" w:rsidP="00B93027">
            <w:pPr>
              <w:jc w:val="right"/>
              <w:outlineLvl w:val="0"/>
              <w:rPr>
                <w:rFonts w:ascii="Calibri" w:hAnsi="Calibri" w:cs="Calibri"/>
                <w:b/>
                <w:bCs/>
                <w:sz w:val="20"/>
                <w:szCs w:val="20"/>
              </w:rPr>
            </w:pPr>
            <w:bookmarkStart w:id="559" w:name="_Toc199276363"/>
            <w:r w:rsidRPr="00B93027">
              <w:rPr>
                <w:rFonts w:ascii="Calibri" w:hAnsi="Calibri" w:cs="Calibri"/>
                <w:b/>
                <w:bCs/>
                <w:sz w:val="20"/>
                <w:szCs w:val="20"/>
              </w:rPr>
              <w:t>16.490.492</w:t>
            </w:r>
            <w:bookmarkEnd w:id="559"/>
            <w:r w:rsidRPr="00B93027">
              <w:rPr>
                <w:rFonts w:ascii="Calibri" w:hAnsi="Calibri" w:cs="Calibri"/>
                <w:b/>
                <w:bCs/>
                <w:sz w:val="20"/>
                <w:szCs w:val="20"/>
              </w:rPr>
              <w:t xml:space="preserve"> </w:t>
            </w:r>
          </w:p>
        </w:tc>
      </w:tr>
    </w:tbl>
    <w:p w14:paraId="5DFF99E8" w14:textId="77777777" w:rsidR="00B93027" w:rsidRDefault="00B93027" w:rsidP="000E1DC3">
      <w:pPr>
        <w:rPr>
          <w:rFonts w:asciiTheme="minorHAnsi" w:hAnsiTheme="minorHAnsi" w:cstheme="minorHAnsi"/>
          <w:sz w:val="20"/>
          <w:szCs w:val="20"/>
          <w:lang w:eastAsia="x-none"/>
        </w:rPr>
      </w:pPr>
    </w:p>
    <w:p w14:paraId="66353394" w14:textId="77777777" w:rsidR="00B93027" w:rsidRDefault="00B93027" w:rsidP="000E1DC3">
      <w:pPr>
        <w:rPr>
          <w:rFonts w:asciiTheme="minorHAnsi" w:hAnsiTheme="minorHAnsi" w:cstheme="minorHAnsi"/>
          <w:sz w:val="20"/>
          <w:szCs w:val="20"/>
          <w:lang w:eastAsia="x-none"/>
        </w:rPr>
      </w:pPr>
    </w:p>
    <w:p w14:paraId="3FD4A524" w14:textId="77777777" w:rsidR="00B93027" w:rsidRDefault="00B93027" w:rsidP="000E1DC3">
      <w:pPr>
        <w:rPr>
          <w:rFonts w:asciiTheme="minorHAnsi" w:hAnsiTheme="minorHAnsi" w:cstheme="minorHAnsi"/>
          <w:sz w:val="20"/>
          <w:szCs w:val="20"/>
          <w:lang w:eastAsia="x-none"/>
        </w:rPr>
      </w:pPr>
    </w:p>
    <w:p w14:paraId="4BCD56F9" w14:textId="77777777" w:rsidR="00B93027" w:rsidRDefault="00B93027" w:rsidP="000E1DC3">
      <w:pPr>
        <w:rPr>
          <w:rFonts w:asciiTheme="minorHAnsi" w:hAnsiTheme="minorHAnsi" w:cstheme="minorHAnsi"/>
          <w:sz w:val="20"/>
          <w:szCs w:val="20"/>
          <w:lang w:eastAsia="x-none"/>
        </w:rPr>
      </w:pPr>
    </w:p>
    <w:p w14:paraId="185C2466" w14:textId="77777777" w:rsidR="00B93027" w:rsidRDefault="00B93027" w:rsidP="000E1DC3">
      <w:pPr>
        <w:rPr>
          <w:rFonts w:asciiTheme="minorHAnsi" w:hAnsiTheme="minorHAnsi" w:cstheme="minorHAnsi"/>
          <w:sz w:val="20"/>
          <w:szCs w:val="20"/>
          <w:lang w:eastAsia="x-none"/>
        </w:rPr>
      </w:pPr>
    </w:p>
    <w:p w14:paraId="119B9D1A" w14:textId="77777777" w:rsidR="00B93027" w:rsidRDefault="00B93027" w:rsidP="000E1DC3">
      <w:pPr>
        <w:rPr>
          <w:rFonts w:asciiTheme="minorHAnsi" w:hAnsiTheme="minorHAnsi" w:cstheme="minorHAnsi"/>
          <w:sz w:val="20"/>
          <w:szCs w:val="20"/>
          <w:lang w:eastAsia="x-none"/>
        </w:rPr>
      </w:pPr>
    </w:p>
    <w:p w14:paraId="22C4AC60" w14:textId="77777777" w:rsidR="00B93027" w:rsidRDefault="00B93027" w:rsidP="000E1DC3">
      <w:pPr>
        <w:rPr>
          <w:rFonts w:asciiTheme="minorHAnsi" w:hAnsiTheme="minorHAnsi" w:cstheme="minorHAnsi"/>
          <w:sz w:val="20"/>
          <w:szCs w:val="20"/>
          <w:lang w:eastAsia="x-none"/>
        </w:rPr>
      </w:pPr>
    </w:p>
    <w:p w14:paraId="05E2F86C" w14:textId="77777777" w:rsidR="00B93027" w:rsidRDefault="00B93027" w:rsidP="000E1DC3">
      <w:pPr>
        <w:rPr>
          <w:rFonts w:asciiTheme="minorHAnsi" w:hAnsiTheme="minorHAnsi" w:cstheme="minorHAnsi"/>
          <w:sz w:val="20"/>
          <w:szCs w:val="20"/>
          <w:lang w:eastAsia="x-none"/>
        </w:rPr>
      </w:pPr>
    </w:p>
    <w:p w14:paraId="67E59297" w14:textId="77777777" w:rsidR="00B93027" w:rsidRDefault="00B93027" w:rsidP="000E1DC3">
      <w:pPr>
        <w:rPr>
          <w:rFonts w:asciiTheme="minorHAnsi" w:hAnsiTheme="minorHAnsi" w:cstheme="minorHAnsi"/>
          <w:sz w:val="20"/>
          <w:szCs w:val="20"/>
          <w:lang w:eastAsia="x-none"/>
        </w:rPr>
      </w:pPr>
    </w:p>
    <w:p w14:paraId="6C00C749" w14:textId="77777777" w:rsidR="00B93027" w:rsidRDefault="00B93027" w:rsidP="000E1DC3">
      <w:pPr>
        <w:rPr>
          <w:rFonts w:asciiTheme="minorHAnsi" w:hAnsiTheme="minorHAnsi" w:cstheme="minorHAnsi"/>
          <w:sz w:val="20"/>
          <w:szCs w:val="20"/>
          <w:lang w:eastAsia="x-none"/>
        </w:rPr>
      </w:pPr>
    </w:p>
    <w:p w14:paraId="671DAB7A" w14:textId="77777777" w:rsidR="00B93027" w:rsidRDefault="00B93027" w:rsidP="000E1DC3">
      <w:pPr>
        <w:rPr>
          <w:rFonts w:asciiTheme="minorHAnsi" w:hAnsiTheme="minorHAnsi" w:cstheme="minorHAnsi"/>
          <w:sz w:val="20"/>
          <w:szCs w:val="20"/>
          <w:lang w:eastAsia="x-none"/>
        </w:rPr>
      </w:pPr>
    </w:p>
    <w:p w14:paraId="41809524" w14:textId="77777777" w:rsidR="00B93027" w:rsidRPr="009A355B" w:rsidRDefault="00B93027" w:rsidP="000E1DC3">
      <w:pPr>
        <w:rPr>
          <w:rFonts w:asciiTheme="minorHAnsi" w:hAnsiTheme="minorHAnsi" w:cstheme="minorHAnsi"/>
          <w:sz w:val="20"/>
          <w:szCs w:val="20"/>
          <w:lang w:eastAsia="x-none"/>
        </w:rPr>
      </w:pPr>
    </w:p>
    <w:p w14:paraId="1C545308" w14:textId="77777777" w:rsidR="00A63196" w:rsidRPr="009A355B" w:rsidRDefault="00307A40" w:rsidP="00E51F98">
      <w:pPr>
        <w:pStyle w:val="Balk1"/>
        <w:numPr>
          <w:ilvl w:val="0"/>
          <w:numId w:val="16"/>
        </w:numPr>
        <w:ind w:left="0" w:hanging="284"/>
        <w:rPr>
          <w:rFonts w:asciiTheme="minorHAnsi" w:hAnsiTheme="minorHAnsi" w:cstheme="minorHAnsi"/>
          <w:b/>
          <w:sz w:val="20"/>
          <w:szCs w:val="20"/>
          <w:u w:val="none"/>
        </w:rPr>
      </w:pPr>
      <w:bookmarkStart w:id="560" w:name="_Toc199276364"/>
      <w:r w:rsidRPr="009A355B">
        <w:rPr>
          <w:rFonts w:asciiTheme="minorHAnsi" w:hAnsiTheme="minorHAnsi" w:cstheme="minorHAnsi"/>
          <w:b/>
          <w:sz w:val="20"/>
          <w:szCs w:val="20"/>
          <w:u w:val="none"/>
        </w:rPr>
        <w:lastRenderedPageBreak/>
        <w:t xml:space="preserve">GENEL YÖNETİM ve </w:t>
      </w:r>
      <w:r w:rsidR="00023151" w:rsidRPr="009A355B">
        <w:rPr>
          <w:rFonts w:asciiTheme="minorHAnsi" w:hAnsiTheme="minorHAnsi" w:cstheme="minorHAnsi"/>
          <w:b/>
          <w:sz w:val="20"/>
          <w:szCs w:val="20"/>
          <w:u w:val="none"/>
        </w:rPr>
        <w:t xml:space="preserve">PAZARLAMA </w:t>
      </w:r>
      <w:r w:rsidRPr="009A355B">
        <w:rPr>
          <w:rFonts w:asciiTheme="minorHAnsi" w:hAnsiTheme="minorHAnsi" w:cstheme="minorHAnsi"/>
          <w:b/>
          <w:sz w:val="20"/>
          <w:szCs w:val="20"/>
          <w:u w:val="none"/>
        </w:rPr>
        <w:t xml:space="preserve">SATIŞ  DAĞITIM </w:t>
      </w:r>
      <w:r w:rsidR="00A63196" w:rsidRPr="009A355B">
        <w:rPr>
          <w:rFonts w:asciiTheme="minorHAnsi" w:hAnsiTheme="minorHAnsi" w:cstheme="minorHAnsi"/>
          <w:b/>
          <w:sz w:val="20"/>
          <w:szCs w:val="20"/>
          <w:u w:val="none"/>
        </w:rPr>
        <w:t>GİDERLERİ (-)</w:t>
      </w:r>
      <w:bookmarkEnd w:id="560"/>
    </w:p>
    <w:p w14:paraId="006FB3E8" w14:textId="73F0EF19" w:rsidR="00E34049" w:rsidRDefault="00E34049">
      <w:pPr>
        <w:rPr>
          <w:rFonts w:asciiTheme="minorHAnsi" w:hAnsiTheme="minorHAnsi" w:cstheme="minorHAnsi"/>
          <w:sz w:val="20"/>
          <w:szCs w:val="20"/>
          <w:lang w:eastAsia="x-none"/>
        </w:rPr>
      </w:pPr>
    </w:p>
    <w:tbl>
      <w:tblPr>
        <w:tblW w:w="5000" w:type="pct"/>
        <w:tblCellMar>
          <w:left w:w="70" w:type="dxa"/>
          <w:right w:w="70" w:type="dxa"/>
        </w:tblCellMar>
        <w:tblLook w:val="04A0" w:firstRow="1" w:lastRow="0" w:firstColumn="1" w:lastColumn="0" w:noHBand="0" w:noVBand="1"/>
      </w:tblPr>
      <w:tblGrid>
        <w:gridCol w:w="5953"/>
        <w:gridCol w:w="1984"/>
        <w:gridCol w:w="1984"/>
      </w:tblGrid>
      <w:tr w:rsidR="0078258A" w:rsidRPr="00040C07" w14:paraId="68879B7F" w14:textId="77777777" w:rsidTr="00040C07">
        <w:trPr>
          <w:trHeight w:val="276"/>
        </w:trPr>
        <w:tc>
          <w:tcPr>
            <w:tcW w:w="3000" w:type="pct"/>
            <w:tcBorders>
              <w:top w:val="nil"/>
              <w:left w:val="nil"/>
              <w:bottom w:val="single" w:sz="4" w:space="0" w:color="auto"/>
              <w:right w:val="nil"/>
            </w:tcBorders>
            <w:shd w:val="clear" w:color="auto" w:fill="auto"/>
            <w:noWrap/>
            <w:vAlign w:val="center"/>
            <w:hideMark/>
          </w:tcPr>
          <w:p w14:paraId="0D808DE3" w14:textId="798FFE9D" w:rsidR="0078258A" w:rsidRPr="00040C07" w:rsidRDefault="0078258A" w:rsidP="0078258A">
            <w:pPr>
              <w:outlineLvl w:val="0"/>
              <w:rPr>
                <w:rFonts w:ascii="Calibri" w:hAnsi="Calibri" w:cs="Calibri"/>
                <w:b/>
                <w:bCs/>
                <w:sz w:val="20"/>
                <w:szCs w:val="20"/>
              </w:rPr>
            </w:pPr>
            <w:r>
              <w:rPr>
                <w:rFonts w:ascii="Calibri" w:hAnsi="Calibri" w:cs="Calibri"/>
                <w:b/>
                <w:bCs/>
                <w:sz w:val="20"/>
                <w:szCs w:val="20"/>
              </w:rPr>
              <w:t> </w:t>
            </w:r>
          </w:p>
        </w:tc>
        <w:tc>
          <w:tcPr>
            <w:tcW w:w="1000" w:type="pct"/>
            <w:tcBorders>
              <w:top w:val="nil"/>
              <w:left w:val="nil"/>
              <w:bottom w:val="single" w:sz="4" w:space="0" w:color="auto"/>
              <w:right w:val="nil"/>
            </w:tcBorders>
            <w:shd w:val="clear" w:color="auto" w:fill="auto"/>
            <w:vAlign w:val="center"/>
            <w:hideMark/>
          </w:tcPr>
          <w:p w14:paraId="17CFE5B4" w14:textId="275DF5CD" w:rsidR="0078258A" w:rsidRPr="00040C07" w:rsidRDefault="0078258A" w:rsidP="0078258A">
            <w:pPr>
              <w:jc w:val="right"/>
              <w:outlineLvl w:val="0"/>
              <w:rPr>
                <w:rFonts w:ascii="Calibri" w:hAnsi="Calibri" w:cs="Calibri"/>
                <w:b/>
                <w:bCs/>
                <w:color w:val="000000"/>
                <w:sz w:val="20"/>
                <w:szCs w:val="20"/>
              </w:rPr>
            </w:pPr>
            <w:bookmarkStart w:id="561" w:name="_Toc199276365"/>
            <w:r>
              <w:rPr>
                <w:rFonts w:ascii="Calibri" w:hAnsi="Calibri" w:cs="Calibri"/>
                <w:b/>
                <w:bCs/>
                <w:color w:val="000000"/>
                <w:sz w:val="20"/>
                <w:szCs w:val="20"/>
              </w:rPr>
              <w:t>01.01.-31.12.2024</w:t>
            </w:r>
            <w:bookmarkEnd w:id="561"/>
          </w:p>
        </w:tc>
        <w:tc>
          <w:tcPr>
            <w:tcW w:w="1000" w:type="pct"/>
            <w:tcBorders>
              <w:top w:val="nil"/>
              <w:left w:val="nil"/>
              <w:bottom w:val="single" w:sz="4" w:space="0" w:color="auto"/>
              <w:right w:val="nil"/>
            </w:tcBorders>
            <w:shd w:val="clear" w:color="auto" w:fill="auto"/>
            <w:vAlign w:val="center"/>
            <w:hideMark/>
          </w:tcPr>
          <w:p w14:paraId="1DABF2A0" w14:textId="7FFABB5D" w:rsidR="0078258A" w:rsidRPr="00040C07" w:rsidRDefault="0078258A" w:rsidP="0078258A">
            <w:pPr>
              <w:jc w:val="right"/>
              <w:outlineLvl w:val="0"/>
              <w:rPr>
                <w:rFonts w:ascii="Calibri" w:hAnsi="Calibri" w:cs="Calibri"/>
                <w:b/>
                <w:bCs/>
                <w:color w:val="000000"/>
                <w:sz w:val="20"/>
                <w:szCs w:val="20"/>
              </w:rPr>
            </w:pPr>
            <w:bookmarkStart w:id="562" w:name="_Toc199276366"/>
            <w:r>
              <w:rPr>
                <w:rFonts w:ascii="Calibri" w:hAnsi="Calibri" w:cs="Calibri"/>
                <w:b/>
                <w:bCs/>
                <w:color w:val="000000"/>
                <w:sz w:val="20"/>
                <w:szCs w:val="20"/>
              </w:rPr>
              <w:t>01.01.-31.12.2023</w:t>
            </w:r>
            <w:bookmarkEnd w:id="562"/>
          </w:p>
        </w:tc>
      </w:tr>
      <w:tr w:rsidR="0078258A" w:rsidRPr="00040C07" w14:paraId="0DF1C89E" w14:textId="77777777" w:rsidTr="00040C07">
        <w:trPr>
          <w:trHeight w:val="276"/>
        </w:trPr>
        <w:tc>
          <w:tcPr>
            <w:tcW w:w="3000" w:type="pct"/>
            <w:tcBorders>
              <w:top w:val="nil"/>
              <w:left w:val="nil"/>
              <w:bottom w:val="nil"/>
              <w:right w:val="nil"/>
            </w:tcBorders>
            <w:shd w:val="clear" w:color="auto" w:fill="auto"/>
            <w:noWrap/>
            <w:vAlign w:val="center"/>
            <w:hideMark/>
          </w:tcPr>
          <w:p w14:paraId="356539E5" w14:textId="11CE7150" w:rsidR="0078258A" w:rsidRPr="00040C07" w:rsidRDefault="0078258A" w:rsidP="0078258A">
            <w:pPr>
              <w:outlineLvl w:val="0"/>
              <w:rPr>
                <w:rFonts w:ascii="Calibri" w:hAnsi="Calibri" w:cs="Calibri"/>
                <w:color w:val="000000"/>
                <w:sz w:val="20"/>
                <w:szCs w:val="20"/>
              </w:rPr>
            </w:pPr>
            <w:bookmarkStart w:id="563" w:name="_Toc199276367"/>
            <w:r>
              <w:rPr>
                <w:rFonts w:ascii="Calibri" w:hAnsi="Calibri" w:cs="Calibri"/>
                <w:color w:val="000000"/>
                <w:sz w:val="20"/>
                <w:szCs w:val="20"/>
              </w:rPr>
              <w:t>Araştırma ve Geliştirme Giderleri</w:t>
            </w:r>
            <w:bookmarkEnd w:id="563"/>
          </w:p>
        </w:tc>
        <w:tc>
          <w:tcPr>
            <w:tcW w:w="1000" w:type="pct"/>
            <w:tcBorders>
              <w:top w:val="nil"/>
              <w:left w:val="nil"/>
              <w:bottom w:val="nil"/>
              <w:right w:val="nil"/>
            </w:tcBorders>
            <w:shd w:val="clear" w:color="auto" w:fill="auto"/>
            <w:noWrap/>
            <w:vAlign w:val="center"/>
            <w:hideMark/>
          </w:tcPr>
          <w:p w14:paraId="076AC91B" w14:textId="4F10DC13" w:rsidR="0078258A" w:rsidRPr="00040C07" w:rsidRDefault="0078258A" w:rsidP="0078258A">
            <w:pPr>
              <w:jc w:val="right"/>
              <w:outlineLvl w:val="0"/>
              <w:rPr>
                <w:rFonts w:ascii="Calibri" w:hAnsi="Calibri" w:cs="Calibri"/>
                <w:color w:val="000000"/>
                <w:sz w:val="20"/>
                <w:szCs w:val="20"/>
              </w:rPr>
            </w:pPr>
            <w:bookmarkStart w:id="564" w:name="_Toc199276368"/>
            <w:r>
              <w:rPr>
                <w:rFonts w:ascii="Calibri" w:hAnsi="Calibri" w:cs="Calibri"/>
                <w:color w:val="000000"/>
                <w:sz w:val="20"/>
                <w:szCs w:val="20"/>
              </w:rPr>
              <w:t>-</w:t>
            </w:r>
            <w:bookmarkEnd w:id="564"/>
            <w:r>
              <w:rPr>
                <w:rFonts w:ascii="Calibri" w:hAnsi="Calibri" w:cs="Calibri"/>
                <w:color w:val="000000"/>
                <w:sz w:val="20"/>
                <w:szCs w:val="20"/>
              </w:rPr>
              <w:t xml:space="preserve"> </w:t>
            </w:r>
          </w:p>
        </w:tc>
        <w:tc>
          <w:tcPr>
            <w:tcW w:w="1000" w:type="pct"/>
            <w:tcBorders>
              <w:top w:val="nil"/>
              <w:left w:val="nil"/>
              <w:bottom w:val="nil"/>
              <w:right w:val="nil"/>
            </w:tcBorders>
            <w:shd w:val="clear" w:color="auto" w:fill="auto"/>
            <w:noWrap/>
            <w:vAlign w:val="center"/>
            <w:hideMark/>
          </w:tcPr>
          <w:p w14:paraId="26B1CC27" w14:textId="6EE91115" w:rsidR="0078258A" w:rsidRPr="00040C07" w:rsidRDefault="0078258A" w:rsidP="0078258A">
            <w:pPr>
              <w:jc w:val="right"/>
              <w:outlineLvl w:val="0"/>
              <w:rPr>
                <w:rFonts w:ascii="Calibri" w:hAnsi="Calibri" w:cs="Calibri"/>
                <w:sz w:val="20"/>
                <w:szCs w:val="20"/>
              </w:rPr>
            </w:pPr>
            <w:bookmarkStart w:id="565" w:name="_Toc199276369"/>
            <w:r>
              <w:rPr>
                <w:rFonts w:ascii="Calibri" w:hAnsi="Calibri" w:cs="Calibri"/>
                <w:sz w:val="20"/>
                <w:szCs w:val="20"/>
              </w:rPr>
              <w:t>-</w:t>
            </w:r>
            <w:bookmarkEnd w:id="565"/>
            <w:r>
              <w:rPr>
                <w:rFonts w:ascii="Calibri" w:hAnsi="Calibri" w:cs="Calibri"/>
                <w:sz w:val="20"/>
                <w:szCs w:val="20"/>
              </w:rPr>
              <w:t xml:space="preserve"> </w:t>
            </w:r>
          </w:p>
        </w:tc>
      </w:tr>
      <w:tr w:rsidR="0078258A" w:rsidRPr="00040C07" w14:paraId="60A3B9C3" w14:textId="77777777" w:rsidTr="00040C07">
        <w:trPr>
          <w:trHeight w:val="276"/>
        </w:trPr>
        <w:tc>
          <w:tcPr>
            <w:tcW w:w="3000" w:type="pct"/>
            <w:tcBorders>
              <w:top w:val="nil"/>
              <w:left w:val="nil"/>
              <w:bottom w:val="nil"/>
              <w:right w:val="nil"/>
            </w:tcBorders>
            <w:shd w:val="clear" w:color="auto" w:fill="auto"/>
            <w:noWrap/>
            <w:vAlign w:val="center"/>
            <w:hideMark/>
          </w:tcPr>
          <w:p w14:paraId="0FA9FDB7" w14:textId="271CD4DB" w:rsidR="0078258A" w:rsidRPr="00040C07" w:rsidRDefault="0078258A" w:rsidP="0078258A">
            <w:pPr>
              <w:outlineLvl w:val="0"/>
              <w:rPr>
                <w:rFonts w:ascii="Calibri" w:hAnsi="Calibri" w:cs="Calibri"/>
                <w:color w:val="000000"/>
                <w:sz w:val="20"/>
                <w:szCs w:val="20"/>
              </w:rPr>
            </w:pPr>
            <w:bookmarkStart w:id="566" w:name="_Toc199276370"/>
            <w:r>
              <w:rPr>
                <w:rFonts w:ascii="Calibri" w:hAnsi="Calibri" w:cs="Calibri"/>
                <w:color w:val="000000"/>
                <w:sz w:val="20"/>
                <w:szCs w:val="20"/>
              </w:rPr>
              <w:t>Pazarlama Satış ve Dağıtım Giderleri</w:t>
            </w:r>
            <w:bookmarkEnd w:id="566"/>
          </w:p>
        </w:tc>
        <w:tc>
          <w:tcPr>
            <w:tcW w:w="1000" w:type="pct"/>
            <w:tcBorders>
              <w:top w:val="nil"/>
              <w:left w:val="nil"/>
              <w:bottom w:val="nil"/>
              <w:right w:val="nil"/>
            </w:tcBorders>
            <w:shd w:val="clear" w:color="auto" w:fill="auto"/>
            <w:noWrap/>
            <w:vAlign w:val="center"/>
            <w:hideMark/>
          </w:tcPr>
          <w:p w14:paraId="0776FE52" w14:textId="680E5DD5" w:rsidR="0078258A" w:rsidRPr="00040C07" w:rsidRDefault="0078258A" w:rsidP="0078258A">
            <w:pPr>
              <w:jc w:val="right"/>
              <w:outlineLvl w:val="0"/>
              <w:rPr>
                <w:rFonts w:ascii="Calibri" w:hAnsi="Calibri" w:cs="Calibri"/>
                <w:color w:val="000000"/>
                <w:sz w:val="20"/>
                <w:szCs w:val="20"/>
              </w:rPr>
            </w:pPr>
            <w:bookmarkStart w:id="567" w:name="_Toc199276371"/>
            <w:r>
              <w:rPr>
                <w:rFonts w:ascii="Calibri" w:hAnsi="Calibri" w:cs="Calibri"/>
                <w:color w:val="000000"/>
                <w:sz w:val="20"/>
                <w:szCs w:val="20"/>
              </w:rPr>
              <w:t>(25.085.865)</w:t>
            </w:r>
            <w:bookmarkEnd w:id="567"/>
          </w:p>
        </w:tc>
        <w:tc>
          <w:tcPr>
            <w:tcW w:w="1000" w:type="pct"/>
            <w:tcBorders>
              <w:top w:val="nil"/>
              <w:left w:val="nil"/>
              <w:bottom w:val="nil"/>
              <w:right w:val="nil"/>
            </w:tcBorders>
            <w:shd w:val="clear" w:color="auto" w:fill="auto"/>
            <w:noWrap/>
            <w:vAlign w:val="center"/>
            <w:hideMark/>
          </w:tcPr>
          <w:p w14:paraId="7B074309" w14:textId="55FBCD2A" w:rsidR="0078258A" w:rsidRPr="00040C07" w:rsidRDefault="0078258A" w:rsidP="0078258A">
            <w:pPr>
              <w:jc w:val="right"/>
              <w:outlineLvl w:val="0"/>
              <w:rPr>
                <w:rFonts w:ascii="Calibri" w:hAnsi="Calibri" w:cs="Calibri"/>
                <w:sz w:val="20"/>
                <w:szCs w:val="20"/>
              </w:rPr>
            </w:pPr>
            <w:bookmarkStart w:id="568" w:name="_Toc199276372"/>
            <w:r>
              <w:rPr>
                <w:rFonts w:ascii="Calibri" w:hAnsi="Calibri" w:cs="Calibri"/>
                <w:sz w:val="20"/>
                <w:szCs w:val="20"/>
              </w:rPr>
              <w:t>(11.298.723)</w:t>
            </w:r>
            <w:bookmarkEnd w:id="568"/>
          </w:p>
        </w:tc>
      </w:tr>
      <w:tr w:rsidR="0078258A" w:rsidRPr="00040C07" w14:paraId="3ECCB271" w14:textId="77777777" w:rsidTr="00040C07">
        <w:trPr>
          <w:trHeight w:val="276"/>
        </w:trPr>
        <w:tc>
          <w:tcPr>
            <w:tcW w:w="3000" w:type="pct"/>
            <w:tcBorders>
              <w:top w:val="nil"/>
              <w:left w:val="nil"/>
              <w:bottom w:val="nil"/>
              <w:right w:val="nil"/>
            </w:tcBorders>
            <w:shd w:val="clear" w:color="auto" w:fill="auto"/>
            <w:noWrap/>
            <w:vAlign w:val="center"/>
            <w:hideMark/>
          </w:tcPr>
          <w:p w14:paraId="041A53AC" w14:textId="234E053E" w:rsidR="0078258A" w:rsidRPr="00040C07" w:rsidRDefault="0078258A" w:rsidP="0078258A">
            <w:pPr>
              <w:outlineLvl w:val="0"/>
              <w:rPr>
                <w:rFonts w:ascii="Calibri" w:hAnsi="Calibri" w:cs="Calibri"/>
                <w:color w:val="000000"/>
                <w:sz w:val="20"/>
                <w:szCs w:val="20"/>
              </w:rPr>
            </w:pPr>
            <w:bookmarkStart w:id="569" w:name="_Toc199276373"/>
            <w:r>
              <w:rPr>
                <w:rFonts w:ascii="Calibri" w:hAnsi="Calibri" w:cs="Calibri"/>
                <w:color w:val="000000"/>
                <w:sz w:val="20"/>
                <w:szCs w:val="20"/>
              </w:rPr>
              <w:t>Genel Yönetim Giderleri</w:t>
            </w:r>
            <w:bookmarkEnd w:id="569"/>
          </w:p>
        </w:tc>
        <w:tc>
          <w:tcPr>
            <w:tcW w:w="1000" w:type="pct"/>
            <w:tcBorders>
              <w:top w:val="nil"/>
              <w:left w:val="nil"/>
              <w:bottom w:val="nil"/>
              <w:right w:val="nil"/>
            </w:tcBorders>
            <w:shd w:val="clear" w:color="auto" w:fill="auto"/>
            <w:noWrap/>
            <w:vAlign w:val="center"/>
            <w:hideMark/>
          </w:tcPr>
          <w:p w14:paraId="01089B32" w14:textId="42CDC361" w:rsidR="0078258A" w:rsidRPr="00040C07" w:rsidRDefault="0078258A" w:rsidP="0078258A">
            <w:pPr>
              <w:jc w:val="right"/>
              <w:outlineLvl w:val="0"/>
              <w:rPr>
                <w:rFonts w:ascii="Calibri" w:hAnsi="Calibri" w:cs="Calibri"/>
                <w:color w:val="000000"/>
                <w:sz w:val="20"/>
                <w:szCs w:val="20"/>
              </w:rPr>
            </w:pPr>
            <w:bookmarkStart w:id="570" w:name="_Toc199276374"/>
            <w:r>
              <w:rPr>
                <w:rFonts w:ascii="Calibri" w:hAnsi="Calibri" w:cs="Calibri"/>
                <w:color w:val="000000"/>
                <w:sz w:val="20"/>
                <w:szCs w:val="20"/>
              </w:rPr>
              <w:t>(12.904.361)</w:t>
            </w:r>
            <w:bookmarkEnd w:id="570"/>
          </w:p>
        </w:tc>
        <w:tc>
          <w:tcPr>
            <w:tcW w:w="1000" w:type="pct"/>
            <w:tcBorders>
              <w:top w:val="nil"/>
              <w:left w:val="nil"/>
              <w:bottom w:val="nil"/>
              <w:right w:val="nil"/>
            </w:tcBorders>
            <w:shd w:val="clear" w:color="auto" w:fill="auto"/>
            <w:noWrap/>
            <w:vAlign w:val="center"/>
            <w:hideMark/>
          </w:tcPr>
          <w:p w14:paraId="423678FF" w14:textId="5DBB7FA1" w:rsidR="0078258A" w:rsidRPr="00040C07" w:rsidRDefault="0078258A" w:rsidP="0078258A">
            <w:pPr>
              <w:jc w:val="right"/>
              <w:outlineLvl w:val="0"/>
              <w:rPr>
                <w:rFonts w:ascii="Calibri" w:hAnsi="Calibri" w:cs="Calibri"/>
                <w:sz w:val="20"/>
                <w:szCs w:val="20"/>
              </w:rPr>
            </w:pPr>
            <w:bookmarkStart w:id="571" w:name="_Toc199276375"/>
            <w:r>
              <w:rPr>
                <w:rFonts w:ascii="Calibri" w:hAnsi="Calibri" w:cs="Calibri"/>
                <w:sz w:val="20"/>
                <w:szCs w:val="20"/>
              </w:rPr>
              <w:t>(5.282.371)</w:t>
            </w:r>
            <w:bookmarkEnd w:id="571"/>
          </w:p>
        </w:tc>
      </w:tr>
      <w:tr w:rsidR="0078258A" w:rsidRPr="00040C07" w14:paraId="639EC366" w14:textId="77777777" w:rsidTr="00040C07">
        <w:trPr>
          <w:trHeight w:val="276"/>
        </w:trPr>
        <w:tc>
          <w:tcPr>
            <w:tcW w:w="3000" w:type="pct"/>
            <w:tcBorders>
              <w:top w:val="single" w:sz="4" w:space="0" w:color="auto"/>
              <w:left w:val="nil"/>
              <w:bottom w:val="single" w:sz="4" w:space="0" w:color="auto"/>
              <w:right w:val="nil"/>
            </w:tcBorders>
            <w:shd w:val="clear" w:color="auto" w:fill="auto"/>
            <w:noWrap/>
            <w:vAlign w:val="center"/>
            <w:hideMark/>
          </w:tcPr>
          <w:p w14:paraId="4DE67C41" w14:textId="3D611160" w:rsidR="0078258A" w:rsidRPr="00040C07" w:rsidRDefault="0078258A" w:rsidP="0078258A">
            <w:pPr>
              <w:outlineLvl w:val="0"/>
              <w:rPr>
                <w:rFonts w:ascii="Calibri" w:hAnsi="Calibri" w:cs="Calibri"/>
                <w:b/>
                <w:bCs/>
                <w:color w:val="000000"/>
                <w:sz w:val="20"/>
                <w:szCs w:val="20"/>
              </w:rPr>
            </w:pPr>
            <w:bookmarkStart w:id="572" w:name="_Toc199276376"/>
            <w:r>
              <w:rPr>
                <w:rFonts w:ascii="Calibri" w:hAnsi="Calibri" w:cs="Calibri"/>
                <w:b/>
                <w:bCs/>
                <w:color w:val="000000"/>
                <w:sz w:val="20"/>
                <w:szCs w:val="20"/>
              </w:rPr>
              <w:t>Toplam</w:t>
            </w:r>
            <w:bookmarkEnd w:id="572"/>
          </w:p>
        </w:tc>
        <w:tc>
          <w:tcPr>
            <w:tcW w:w="1000" w:type="pct"/>
            <w:tcBorders>
              <w:top w:val="single" w:sz="4" w:space="0" w:color="auto"/>
              <w:left w:val="nil"/>
              <w:bottom w:val="single" w:sz="4" w:space="0" w:color="auto"/>
              <w:right w:val="nil"/>
            </w:tcBorders>
            <w:shd w:val="clear" w:color="auto" w:fill="auto"/>
            <w:noWrap/>
            <w:vAlign w:val="center"/>
            <w:hideMark/>
          </w:tcPr>
          <w:p w14:paraId="1E39B656" w14:textId="06348020" w:rsidR="0078258A" w:rsidRPr="00040C07" w:rsidRDefault="0078258A" w:rsidP="0078258A">
            <w:pPr>
              <w:jc w:val="right"/>
              <w:outlineLvl w:val="0"/>
              <w:rPr>
                <w:rFonts w:ascii="Calibri" w:hAnsi="Calibri" w:cs="Calibri"/>
                <w:b/>
                <w:bCs/>
                <w:sz w:val="20"/>
                <w:szCs w:val="20"/>
              </w:rPr>
            </w:pPr>
            <w:bookmarkStart w:id="573" w:name="_Toc199276377"/>
            <w:r>
              <w:rPr>
                <w:rFonts w:ascii="Calibri" w:hAnsi="Calibri" w:cs="Calibri"/>
                <w:b/>
                <w:bCs/>
                <w:sz w:val="20"/>
                <w:szCs w:val="20"/>
              </w:rPr>
              <w:t>(37.990.226)</w:t>
            </w:r>
            <w:bookmarkEnd w:id="573"/>
          </w:p>
        </w:tc>
        <w:tc>
          <w:tcPr>
            <w:tcW w:w="1000" w:type="pct"/>
            <w:tcBorders>
              <w:top w:val="single" w:sz="4" w:space="0" w:color="auto"/>
              <w:left w:val="nil"/>
              <w:bottom w:val="single" w:sz="4" w:space="0" w:color="auto"/>
              <w:right w:val="nil"/>
            </w:tcBorders>
            <w:shd w:val="clear" w:color="auto" w:fill="auto"/>
            <w:noWrap/>
            <w:vAlign w:val="center"/>
            <w:hideMark/>
          </w:tcPr>
          <w:p w14:paraId="2714CA39" w14:textId="2B4916C2" w:rsidR="0078258A" w:rsidRPr="00040C07" w:rsidRDefault="0078258A" w:rsidP="0078258A">
            <w:pPr>
              <w:jc w:val="right"/>
              <w:outlineLvl w:val="0"/>
              <w:rPr>
                <w:rFonts w:ascii="Calibri" w:hAnsi="Calibri" w:cs="Calibri"/>
                <w:b/>
                <w:bCs/>
                <w:sz w:val="20"/>
                <w:szCs w:val="20"/>
              </w:rPr>
            </w:pPr>
            <w:bookmarkStart w:id="574" w:name="_Toc199276378"/>
            <w:r>
              <w:rPr>
                <w:rFonts w:ascii="Calibri" w:hAnsi="Calibri" w:cs="Calibri"/>
                <w:b/>
                <w:bCs/>
                <w:sz w:val="20"/>
                <w:szCs w:val="20"/>
              </w:rPr>
              <w:t>(16.581.094)</w:t>
            </w:r>
            <w:bookmarkEnd w:id="574"/>
          </w:p>
        </w:tc>
      </w:tr>
    </w:tbl>
    <w:p w14:paraId="392EEC0F" w14:textId="77777777" w:rsidR="00B31434" w:rsidRPr="009A355B" w:rsidRDefault="00B31434">
      <w:pPr>
        <w:rPr>
          <w:rFonts w:asciiTheme="minorHAnsi" w:hAnsiTheme="minorHAnsi" w:cstheme="minorHAnsi"/>
          <w:sz w:val="20"/>
          <w:szCs w:val="20"/>
          <w:lang w:eastAsia="x-none"/>
        </w:rPr>
      </w:pPr>
    </w:p>
    <w:p w14:paraId="3A787EF6" w14:textId="2780364A" w:rsidR="00AE1793" w:rsidRDefault="00B407AE">
      <w:pPr>
        <w:rPr>
          <w:rFonts w:asciiTheme="minorHAnsi" w:hAnsiTheme="minorHAnsi" w:cstheme="minorHAnsi"/>
          <w:sz w:val="20"/>
          <w:szCs w:val="20"/>
          <w:lang w:eastAsia="x-none"/>
        </w:rPr>
      </w:pPr>
      <w:r w:rsidRPr="009A355B">
        <w:rPr>
          <w:rFonts w:ascii="Calibri" w:hAnsi="Calibri" w:cs="Calibri"/>
          <w:b/>
          <w:bCs/>
          <w:color w:val="000000"/>
          <w:sz w:val="20"/>
          <w:szCs w:val="20"/>
        </w:rPr>
        <w:t>Genel yönetim giderleri (-)</w:t>
      </w:r>
    </w:p>
    <w:tbl>
      <w:tblPr>
        <w:tblW w:w="5000" w:type="pct"/>
        <w:tblCellMar>
          <w:left w:w="70" w:type="dxa"/>
          <w:right w:w="70" w:type="dxa"/>
        </w:tblCellMar>
        <w:tblLook w:val="04A0" w:firstRow="1" w:lastRow="0" w:firstColumn="1" w:lastColumn="0" w:noHBand="0" w:noVBand="1"/>
      </w:tblPr>
      <w:tblGrid>
        <w:gridCol w:w="5873"/>
        <w:gridCol w:w="2024"/>
        <w:gridCol w:w="2024"/>
      </w:tblGrid>
      <w:tr w:rsidR="0078258A" w:rsidRPr="0078258A" w14:paraId="7D16E198" w14:textId="77777777" w:rsidTr="0078258A">
        <w:trPr>
          <w:trHeight w:val="276"/>
        </w:trPr>
        <w:tc>
          <w:tcPr>
            <w:tcW w:w="2960" w:type="pct"/>
            <w:tcBorders>
              <w:top w:val="nil"/>
              <w:left w:val="nil"/>
              <w:bottom w:val="single" w:sz="4" w:space="0" w:color="auto"/>
              <w:right w:val="nil"/>
            </w:tcBorders>
            <w:shd w:val="clear" w:color="auto" w:fill="auto"/>
            <w:noWrap/>
            <w:vAlign w:val="center"/>
            <w:hideMark/>
          </w:tcPr>
          <w:p w14:paraId="5C79CFB6" w14:textId="77777777" w:rsidR="0078258A" w:rsidRPr="0078258A" w:rsidRDefault="0078258A" w:rsidP="0078258A">
            <w:pPr>
              <w:outlineLvl w:val="0"/>
              <w:rPr>
                <w:rFonts w:ascii="Calibri" w:hAnsi="Calibri" w:cs="Calibri"/>
                <w:b/>
                <w:bCs/>
                <w:sz w:val="20"/>
                <w:szCs w:val="20"/>
              </w:rPr>
            </w:pPr>
            <w:r w:rsidRPr="0078258A">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4822702E" w14:textId="77777777" w:rsidR="0078258A" w:rsidRPr="0078258A" w:rsidRDefault="0078258A" w:rsidP="0078258A">
            <w:pPr>
              <w:jc w:val="right"/>
              <w:outlineLvl w:val="0"/>
              <w:rPr>
                <w:rFonts w:ascii="Calibri" w:hAnsi="Calibri" w:cs="Calibri"/>
                <w:b/>
                <w:bCs/>
                <w:color w:val="000000"/>
                <w:sz w:val="20"/>
                <w:szCs w:val="20"/>
              </w:rPr>
            </w:pPr>
            <w:bookmarkStart w:id="575" w:name="_Toc199276379"/>
            <w:r w:rsidRPr="0078258A">
              <w:rPr>
                <w:rFonts w:ascii="Calibri" w:hAnsi="Calibri" w:cs="Calibri"/>
                <w:b/>
                <w:bCs/>
                <w:color w:val="000000"/>
                <w:sz w:val="20"/>
                <w:szCs w:val="20"/>
              </w:rPr>
              <w:t>01.01.-31.12.2024</w:t>
            </w:r>
            <w:bookmarkEnd w:id="575"/>
          </w:p>
        </w:tc>
        <w:tc>
          <w:tcPr>
            <w:tcW w:w="1020" w:type="pct"/>
            <w:tcBorders>
              <w:top w:val="nil"/>
              <w:left w:val="nil"/>
              <w:bottom w:val="single" w:sz="4" w:space="0" w:color="auto"/>
              <w:right w:val="nil"/>
            </w:tcBorders>
            <w:shd w:val="clear" w:color="auto" w:fill="auto"/>
            <w:vAlign w:val="center"/>
            <w:hideMark/>
          </w:tcPr>
          <w:p w14:paraId="6C36603C" w14:textId="77777777" w:rsidR="0078258A" w:rsidRPr="0078258A" w:rsidRDefault="0078258A" w:rsidP="0078258A">
            <w:pPr>
              <w:jc w:val="right"/>
              <w:outlineLvl w:val="0"/>
              <w:rPr>
                <w:rFonts w:ascii="Calibri" w:hAnsi="Calibri" w:cs="Calibri"/>
                <w:b/>
                <w:bCs/>
                <w:color w:val="000000"/>
                <w:sz w:val="20"/>
                <w:szCs w:val="20"/>
              </w:rPr>
            </w:pPr>
            <w:bookmarkStart w:id="576" w:name="_Toc199276380"/>
            <w:r w:rsidRPr="0078258A">
              <w:rPr>
                <w:rFonts w:ascii="Calibri" w:hAnsi="Calibri" w:cs="Calibri"/>
                <w:b/>
                <w:bCs/>
                <w:color w:val="000000"/>
                <w:sz w:val="20"/>
                <w:szCs w:val="20"/>
              </w:rPr>
              <w:t>01.01.-31.12.2023</w:t>
            </w:r>
            <w:bookmarkEnd w:id="576"/>
          </w:p>
        </w:tc>
      </w:tr>
      <w:tr w:rsidR="0078258A" w:rsidRPr="0078258A" w14:paraId="630F885F" w14:textId="77777777" w:rsidTr="0078258A">
        <w:trPr>
          <w:trHeight w:val="276"/>
        </w:trPr>
        <w:tc>
          <w:tcPr>
            <w:tcW w:w="2960" w:type="pct"/>
            <w:tcBorders>
              <w:top w:val="nil"/>
              <w:left w:val="nil"/>
              <w:bottom w:val="nil"/>
              <w:right w:val="nil"/>
            </w:tcBorders>
            <w:shd w:val="clear" w:color="auto" w:fill="auto"/>
            <w:noWrap/>
            <w:vAlign w:val="center"/>
            <w:hideMark/>
          </w:tcPr>
          <w:p w14:paraId="71D97189" w14:textId="77777777" w:rsidR="0078258A" w:rsidRPr="0078258A" w:rsidRDefault="0078258A" w:rsidP="0078258A">
            <w:pPr>
              <w:outlineLvl w:val="0"/>
              <w:rPr>
                <w:rFonts w:ascii="Calibri" w:hAnsi="Calibri" w:cs="Calibri"/>
                <w:color w:val="000000"/>
                <w:sz w:val="20"/>
                <w:szCs w:val="20"/>
              </w:rPr>
            </w:pPr>
            <w:bookmarkStart w:id="577" w:name="_Toc199276381"/>
            <w:r w:rsidRPr="0078258A">
              <w:rPr>
                <w:rFonts w:ascii="Calibri" w:hAnsi="Calibri" w:cs="Calibri"/>
                <w:color w:val="000000"/>
                <w:sz w:val="20"/>
                <w:szCs w:val="20"/>
              </w:rPr>
              <w:t>Yemek Giderleri</w:t>
            </w:r>
            <w:bookmarkEnd w:id="577"/>
          </w:p>
        </w:tc>
        <w:tc>
          <w:tcPr>
            <w:tcW w:w="1020" w:type="pct"/>
            <w:tcBorders>
              <w:top w:val="nil"/>
              <w:left w:val="nil"/>
              <w:bottom w:val="nil"/>
              <w:right w:val="nil"/>
            </w:tcBorders>
            <w:shd w:val="clear" w:color="auto" w:fill="auto"/>
            <w:noWrap/>
            <w:vAlign w:val="center"/>
            <w:hideMark/>
          </w:tcPr>
          <w:p w14:paraId="3DE59592" w14:textId="77777777" w:rsidR="0078258A" w:rsidRPr="0078258A" w:rsidRDefault="0078258A" w:rsidP="0078258A">
            <w:pPr>
              <w:jc w:val="right"/>
              <w:outlineLvl w:val="0"/>
              <w:rPr>
                <w:rFonts w:ascii="Calibri" w:hAnsi="Calibri" w:cs="Calibri"/>
                <w:sz w:val="20"/>
                <w:szCs w:val="20"/>
              </w:rPr>
            </w:pPr>
            <w:bookmarkStart w:id="578" w:name="_Toc199276382"/>
            <w:r w:rsidRPr="0078258A">
              <w:rPr>
                <w:rFonts w:ascii="Calibri" w:hAnsi="Calibri" w:cs="Calibri"/>
                <w:sz w:val="20"/>
                <w:szCs w:val="20"/>
              </w:rPr>
              <w:t>(3.570.664)</w:t>
            </w:r>
            <w:bookmarkEnd w:id="578"/>
          </w:p>
        </w:tc>
        <w:tc>
          <w:tcPr>
            <w:tcW w:w="1020" w:type="pct"/>
            <w:tcBorders>
              <w:top w:val="nil"/>
              <w:left w:val="nil"/>
              <w:bottom w:val="nil"/>
              <w:right w:val="nil"/>
            </w:tcBorders>
            <w:shd w:val="clear" w:color="auto" w:fill="auto"/>
            <w:noWrap/>
            <w:vAlign w:val="center"/>
            <w:hideMark/>
          </w:tcPr>
          <w:p w14:paraId="2BA7E52C" w14:textId="77777777" w:rsidR="0078258A" w:rsidRPr="0078258A" w:rsidRDefault="0078258A" w:rsidP="0078258A">
            <w:pPr>
              <w:jc w:val="right"/>
              <w:outlineLvl w:val="0"/>
              <w:rPr>
                <w:rFonts w:ascii="Calibri" w:hAnsi="Calibri" w:cs="Calibri"/>
                <w:sz w:val="20"/>
                <w:szCs w:val="20"/>
              </w:rPr>
            </w:pPr>
            <w:bookmarkStart w:id="579" w:name="_Toc199276383"/>
            <w:r w:rsidRPr="0078258A">
              <w:rPr>
                <w:rFonts w:ascii="Calibri" w:hAnsi="Calibri" w:cs="Calibri"/>
                <w:sz w:val="20"/>
                <w:szCs w:val="20"/>
              </w:rPr>
              <w:t>--</w:t>
            </w:r>
            <w:bookmarkEnd w:id="579"/>
          </w:p>
        </w:tc>
      </w:tr>
      <w:tr w:rsidR="0078258A" w:rsidRPr="0078258A" w14:paraId="32B228B5" w14:textId="77777777" w:rsidTr="0078258A">
        <w:trPr>
          <w:trHeight w:val="276"/>
        </w:trPr>
        <w:tc>
          <w:tcPr>
            <w:tcW w:w="2960" w:type="pct"/>
            <w:tcBorders>
              <w:top w:val="nil"/>
              <w:left w:val="nil"/>
              <w:bottom w:val="nil"/>
              <w:right w:val="nil"/>
            </w:tcBorders>
            <w:shd w:val="clear" w:color="auto" w:fill="auto"/>
            <w:noWrap/>
            <w:vAlign w:val="center"/>
            <w:hideMark/>
          </w:tcPr>
          <w:p w14:paraId="65EF97F9" w14:textId="77777777" w:rsidR="0078258A" w:rsidRPr="0078258A" w:rsidRDefault="0078258A" w:rsidP="0078258A">
            <w:pPr>
              <w:outlineLvl w:val="0"/>
              <w:rPr>
                <w:rFonts w:ascii="Calibri" w:hAnsi="Calibri" w:cs="Calibri"/>
                <w:color w:val="000000"/>
                <w:sz w:val="20"/>
                <w:szCs w:val="20"/>
              </w:rPr>
            </w:pPr>
            <w:bookmarkStart w:id="580" w:name="_Toc199276384"/>
            <w:r w:rsidRPr="0078258A">
              <w:rPr>
                <w:rFonts w:ascii="Calibri" w:hAnsi="Calibri" w:cs="Calibri"/>
                <w:color w:val="000000"/>
                <w:sz w:val="20"/>
                <w:szCs w:val="20"/>
              </w:rPr>
              <w:t>Noter Giderleri</w:t>
            </w:r>
            <w:bookmarkEnd w:id="580"/>
          </w:p>
        </w:tc>
        <w:tc>
          <w:tcPr>
            <w:tcW w:w="1020" w:type="pct"/>
            <w:tcBorders>
              <w:top w:val="nil"/>
              <w:left w:val="nil"/>
              <w:bottom w:val="nil"/>
              <w:right w:val="nil"/>
            </w:tcBorders>
            <w:shd w:val="clear" w:color="auto" w:fill="auto"/>
            <w:noWrap/>
            <w:vAlign w:val="center"/>
            <w:hideMark/>
          </w:tcPr>
          <w:p w14:paraId="33A62824" w14:textId="77777777" w:rsidR="0078258A" w:rsidRPr="0078258A" w:rsidRDefault="0078258A" w:rsidP="0078258A">
            <w:pPr>
              <w:jc w:val="right"/>
              <w:outlineLvl w:val="0"/>
              <w:rPr>
                <w:rFonts w:ascii="Calibri" w:hAnsi="Calibri" w:cs="Calibri"/>
                <w:sz w:val="20"/>
                <w:szCs w:val="20"/>
              </w:rPr>
            </w:pPr>
            <w:bookmarkStart w:id="581" w:name="_Toc199276385"/>
            <w:r w:rsidRPr="0078258A">
              <w:rPr>
                <w:rFonts w:ascii="Calibri" w:hAnsi="Calibri" w:cs="Calibri"/>
                <w:sz w:val="20"/>
                <w:szCs w:val="20"/>
              </w:rPr>
              <w:t>(927)</w:t>
            </w:r>
            <w:bookmarkEnd w:id="581"/>
          </w:p>
        </w:tc>
        <w:tc>
          <w:tcPr>
            <w:tcW w:w="1020" w:type="pct"/>
            <w:tcBorders>
              <w:top w:val="nil"/>
              <w:left w:val="nil"/>
              <w:bottom w:val="nil"/>
              <w:right w:val="nil"/>
            </w:tcBorders>
            <w:shd w:val="clear" w:color="auto" w:fill="auto"/>
            <w:noWrap/>
            <w:vAlign w:val="center"/>
            <w:hideMark/>
          </w:tcPr>
          <w:p w14:paraId="085EAA26" w14:textId="77777777" w:rsidR="0078258A" w:rsidRPr="0078258A" w:rsidRDefault="0078258A" w:rsidP="0078258A">
            <w:pPr>
              <w:jc w:val="right"/>
              <w:outlineLvl w:val="0"/>
              <w:rPr>
                <w:rFonts w:ascii="Calibri" w:hAnsi="Calibri" w:cs="Calibri"/>
                <w:sz w:val="20"/>
                <w:szCs w:val="20"/>
              </w:rPr>
            </w:pPr>
            <w:bookmarkStart w:id="582" w:name="_Toc199276386"/>
            <w:r w:rsidRPr="0078258A">
              <w:rPr>
                <w:rFonts w:ascii="Calibri" w:hAnsi="Calibri" w:cs="Calibri"/>
                <w:sz w:val="20"/>
                <w:szCs w:val="20"/>
              </w:rPr>
              <w:t>(3.262)</w:t>
            </w:r>
            <w:bookmarkEnd w:id="582"/>
          </w:p>
        </w:tc>
      </w:tr>
      <w:tr w:rsidR="0078258A" w:rsidRPr="0078258A" w14:paraId="7C84547D" w14:textId="77777777" w:rsidTr="0078258A">
        <w:trPr>
          <w:trHeight w:val="276"/>
        </w:trPr>
        <w:tc>
          <w:tcPr>
            <w:tcW w:w="2960" w:type="pct"/>
            <w:tcBorders>
              <w:top w:val="nil"/>
              <w:left w:val="nil"/>
              <w:bottom w:val="nil"/>
              <w:right w:val="nil"/>
            </w:tcBorders>
            <w:shd w:val="clear" w:color="auto" w:fill="auto"/>
            <w:noWrap/>
            <w:vAlign w:val="center"/>
            <w:hideMark/>
          </w:tcPr>
          <w:p w14:paraId="77D0645E" w14:textId="77777777" w:rsidR="0078258A" w:rsidRPr="0078258A" w:rsidRDefault="0078258A" w:rsidP="0078258A">
            <w:pPr>
              <w:outlineLvl w:val="0"/>
              <w:rPr>
                <w:rFonts w:ascii="Calibri" w:hAnsi="Calibri" w:cs="Calibri"/>
                <w:color w:val="000000"/>
                <w:sz w:val="20"/>
                <w:szCs w:val="20"/>
              </w:rPr>
            </w:pPr>
            <w:bookmarkStart w:id="583" w:name="_Toc199276387"/>
            <w:r w:rsidRPr="0078258A">
              <w:rPr>
                <w:rFonts w:ascii="Calibri" w:hAnsi="Calibri" w:cs="Calibri"/>
                <w:color w:val="000000"/>
                <w:sz w:val="20"/>
                <w:szCs w:val="20"/>
              </w:rPr>
              <w:t>Tescil ve Aidat Giderleri</w:t>
            </w:r>
            <w:bookmarkEnd w:id="583"/>
          </w:p>
        </w:tc>
        <w:tc>
          <w:tcPr>
            <w:tcW w:w="1020" w:type="pct"/>
            <w:tcBorders>
              <w:top w:val="nil"/>
              <w:left w:val="nil"/>
              <w:bottom w:val="nil"/>
              <w:right w:val="nil"/>
            </w:tcBorders>
            <w:shd w:val="clear" w:color="auto" w:fill="auto"/>
            <w:noWrap/>
            <w:vAlign w:val="center"/>
            <w:hideMark/>
          </w:tcPr>
          <w:p w14:paraId="10A76855" w14:textId="77777777" w:rsidR="0078258A" w:rsidRPr="0078258A" w:rsidRDefault="0078258A" w:rsidP="0078258A">
            <w:pPr>
              <w:jc w:val="right"/>
              <w:outlineLvl w:val="0"/>
              <w:rPr>
                <w:rFonts w:ascii="Calibri" w:hAnsi="Calibri" w:cs="Calibri"/>
                <w:sz w:val="20"/>
                <w:szCs w:val="20"/>
              </w:rPr>
            </w:pPr>
            <w:bookmarkStart w:id="584" w:name="_Toc199276388"/>
            <w:r w:rsidRPr="0078258A">
              <w:rPr>
                <w:rFonts w:ascii="Calibri" w:hAnsi="Calibri" w:cs="Calibri"/>
                <w:sz w:val="20"/>
                <w:szCs w:val="20"/>
              </w:rPr>
              <w:t>(88.165)</w:t>
            </w:r>
            <w:bookmarkEnd w:id="584"/>
          </w:p>
        </w:tc>
        <w:tc>
          <w:tcPr>
            <w:tcW w:w="1020" w:type="pct"/>
            <w:tcBorders>
              <w:top w:val="nil"/>
              <w:left w:val="nil"/>
              <w:bottom w:val="nil"/>
              <w:right w:val="nil"/>
            </w:tcBorders>
            <w:shd w:val="clear" w:color="auto" w:fill="auto"/>
            <w:noWrap/>
            <w:vAlign w:val="center"/>
            <w:hideMark/>
          </w:tcPr>
          <w:p w14:paraId="015A33DD" w14:textId="77777777" w:rsidR="0078258A" w:rsidRPr="0078258A" w:rsidRDefault="0078258A" w:rsidP="0078258A">
            <w:pPr>
              <w:jc w:val="right"/>
              <w:outlineLvl w:val="0"/>
              <w:rPr>
                <w:rFonts w:ascii="Calibri" w:hAnsi="Calibri" w:cs="Calibri"/>
                <w:sz w:val="20"/>
                <w:szCs w:val="20"/>
              </w:rPr>
            </w:pPr>
            <w:bookmarkStart w:id="585" w:name="_Toc199276389"/>
            <w:r w:rsidRPr="0078258A">
              <w:rPr>
                <w:rFonts w:ascii="Calibri" w:hAnsi="Calibri" w:cs="Calibri"/>
                <w:sz w:val="20"/>
                <w:szCs w:val="20"/>
              </w:rPr>
              <w:t>(65.218)</w:t>
            </w:r>
            <w:bookmarkEnd w:id="585"/>
          </w:p>
        </w:tc>
      </w:tr>
      <w:tr w:rsidR="0078258A" w:rsidRPr="0078258A" w14:paraId="14CC43CA" w14:textId="77777777" w:rsidTr="0078258A">
        <w:trPr>
          <w:trHeight w:val="276"/>
        </w:trPr>
        <w:tc>
          <w:tcPr>
            <w:tcW w:w="2960" w:type="pct"/>
            <w:tcBorders>
              <w:top w:val="nil"/>
              <w:left w:val="nil"/>
              <w:bottom w:val="nil"/>
              <w:right w:val="nil"/>
            </w:tcBorders>
            <w:shd w:val="clear" w:color="auto" w:fill="auto"/>
            <w:noWrap/>
            <w:vAlign w:val="center"/>
            <w:hideMark/>
          </w:tcPr>
          <w:p w14:paraId="7BAA29E2" w14:textId="77777777" w:rsidR="0078258A" w:rsidRPr="0078258A" w:rsidRDefault="0078258A" w:rsidP="0078258A">
            <w:pPr>
              <w:outlineLvl w:val="0"/>
              <w:rPr>
                <w:rFonts w:ascii="Calibri" w:hAnsi="Calibri" w:cs="Calibri"/>
                <w:color w:val="000000"/>
                <w:sz w:val="20"/>
                <w:szCs w:val="20"/>
              </w:rPr>
            </w:pPr>
            <w:bookmarkStart w:id="586" w:name="_Toc199276390"/>
            <w:r w:rsidRPr="0078258A">
              <w:rPr>
                <w:rFonts w:ascii="Calibri" w:hAnsi="Calibri" w:cs="Calibri"/>
                <w:color w:val="000000"/>
                <w:sz w:val="20"/>
                <w:szCs w:val="20"/>
              </w:rPr>
              <w:t>Küçük Demirbaş Giderleri</w:t>
            </w:r>
            <w:bookmarkEnd w:id="586"/>
          </w:p>
        </w:tc>
        <w:tc>
          <w:tcPr>
            <w:tcW w:w="1020" w:type="pct"/>
            <w:tcBorders>
              <w:top w:val="nil"/>
              <w:left w:val="nil"/>
              <w:bottom w:val="nil"/>
              <w:right w:val="nil"/>
            </w:tcBorders>
            <w:shd w:val="clear" w:color="auto" w:fill="auto"/>
            <w:noWrap/>
            <w:vAlign w:val="center"/>
            <w:hideMark/>
          </w:tcPr>
          <w:p w14:paraId="4A15ACD3" w14:textId="77777777" w:rsidR="0078258A" w:rsidRPr="0078258A" w:rsidRDefault="0078258A" w:rsidP="0078258A">
            <w:pPr>
              <w:jc w:val="right"/>
              <w:outlineLvl w:val="0"/>
              <w:rPr>
                <w:rFonts w:ascii="Calibri" w:hAnsi="Calibri" w:cs="Calibri"/>
                <w:sz w:val="20"/>
                <w:szCs w:val="20"/>
              </w:rPr>
            </w:pPr>
            <w:bookmarkStart w:id="587" w:name="_Toc199276391"/>
            <w:r w:rsidRPr="0078258A">
              <w:rPr>
                <w:rFonts w:ascii="Calibri" w:hAnsi="Calibri" w:cs="Calibri"/>
                <w:sz w:val="20"/>
                <w:szCs w:val="20"/>
              </w:rPr>
              <w:t>(12.483)</w:t>
            </w:r>
            <w:bookmarkEnd w:id="587"/>
          </w:p>
        </w:tc>
        <w:tc>
          <w:tcPr>
            <w:tcW w:w="1020" w:type="pct"/>
            <w:tcBorders>
              <w:top w:val="nil"/>
              <w:left w:val="nil"/>
              <w:bottom w:val="nil"/>
              <w:right w:val="nil"/>
            </w:tcBorders>
            <w:shd w:val="clear" w:color="auto" w:fill="auto"/>
            <w:noWrap/>
            <w:vAlign w:val="center"/>
            <w:hideMark/>
          </w:tcPr>
          <w:p w14:paraId="3C93FFE2" w14:textId="77777777" w:rsidR="0078258A" w:rsidRPr="0078258A" w:rsidRDefault="0078258A" w:rsidP="0078258A">
            <w:pPr>
              <w:jc w:val="right"/>
              <w:outlineLvl w:val="0"/>
              <w:rPr>
                <w:rFonts w:ascii="Calibri" w:hAnsi="Calibri" w:cs="Calibri"/>
                <w:sz w:val="20"/>
                <w:szCs w:val="20"/>
              </w:rPr>
            </w:pPr>
            <w:bookmarkStart w:id="588" w:name="_Toc199276392"/>
            <w:r w:rsidRPr="0078258A">
              <w:rPr>
                <w:rFonts w:ascii="Calibri" w:hAnsi="Calibri" w:cs="Calibri"/>
                <w:sz w:val="20"/>
                <w:szCs w:val="20"/>
              </w:rPr>
              <w:t>(10.164)</w:t>
            </w:r>
            <w:bookmarkEnd w:id="588"/>
          </w:p>
        </w:tc>
      </w:tr>
      <w:tr w:rsidR="0078258A" w:rsidRPr="0078258A" w14:paraId="423D8F82" w14:textId="77777777" w:rsidTr="0078258A">
        <w:trPr>
          <w:trHeight w:val="276"/>
        </w:trPr>
        <w:tc>
          <w:tcPr>
            <w:tcW w:w="2960" w:type="pct"/>
            <w:tcBorders>
              <w:top w:val="nil"/>
              <w:left w:val="nil"/>
              <w:bottom w:val="nil"/>
              <w:right w:val="nil"/>
            </w:tcBorders>
            <w:shd w:val="clear" w:color="auto" w:fill="auto"/>
            <w:noWrap/>
            <w:vAlign w:val="center"/>
            <w:hideMark/>
          </w:tcPr>
          <w:p w14:paraId="7B51692E" w14:textId="77777777" w:rsidR="0078258A" w:rsidRPr="0078258A" w:rsidRDefault="0078258A" w:rsidP="0078258A">
            <w:pPr>
              <w:outlineLvl w:val="0"/>
              <w:rPr>
                <w:rFonts w:ascii="Calibri" w:hAnsi="Calibri" w:cs="Calibri"/>
                <w:color w:val="000000"/>
                <w:sz w:val="20"/>
                <w:szCs w:val="20"/>
              </w:rPr>
            </w:pPr>
            <w:bookmarkStart w:id="589" w:name="_Toc199276393"/>
            <w:r w:rsidRPr="0078258A">
              <w:rPr>
                <w:rFonts w:ascii="Calibri" w:hAnsi="Calibri" w:cs="Calibri"/>
                <w:color w:val="000000"/>
                <w:sz w:val="20"/>
                <w:szCs w:val="20"/>
              </w:rPr>
              <w:t>İşyeri Bakım ve Onarım Giderleri</w:t>
            </w:r>
            <w:bookmarkEnd w:id="589"/>
          </w:p>
        </w:tc>
        <w:tc>
          <w:tcPr>
            <w:tcW w:w="1020" w:type="pct"/>
            <w:tcBorders>
              <w:top w:val="nil"/>
              <w:left w:val="nil"/>
              <w:bottom w:val="nil"/>
              <w:right w:val="nil"/>
            </w:tcBorders>
            <w:shd w:val="clear" w:color="auto" w:fill="auto"/>
            <w:noWrap/>
            <w:vAlign w:val="center"/>
            <w:hideMark/>
          </w:tcPr>
          <w:p w14:paraId="7D3D10E1" w14:textId="77777777" w:rsidR="0078258A" w:rsidRPr="0078258A" w:rsidRDefault="0078258A" w:rsidP="0078258A">
            <w:pPr>
              <w:jc w:val="right"/>
              <w:outlineLvl w:val="0"/>
              <w:rPr>
                <w:rFonts w:ascii="Calibri" w:hAnsi="Calibri" w:cs="Calibri"/>
                <w:sz w:val="20"/>
                <w:szCs w:val="20"/>
              </w:rPr>
            </w:pPr>
            <w:bookmarkStart w:id="590" w:name="_Toc199276394"/>
            <w:r w:rsidRPr="0078258A">
              <w:rPr>
                <w:rFonts w:ascii="Calibri" w:hAnsi="Calibri" w:cs="Calibri"/>
                <w:sz w:val="20"/>
                <w:szCs w:val="20"/>
              </w:rPr>
              <w:t>(3.348.741)</w:t>
            </w:r>
            <w:bookmarkEnd w:id="590"/>
          </w:p>
        </w:tc>
        <w:tc>
          <w:tcPr>
            <w:tcW w:w="1020" w:type="pct"/>
            <w:tcBorders>
              <w:top w:val="nil"/>
              <w:left w:val="nil"/>
              <w:bottom w:val="nil"/>
              <w:right w:val="nil"/>
            </w:tcBorders>
            <w:shd w:val="clear" w:color="auto" w:fill="auto"/>
            <w:noWrap/>
            <w:vAlign w:val="center"/>
            <w:hideMark/>
          </w:tcPr>
          <w:p w14:paraId="2ABD7BA7" w14:textId="77777777" w:rsidR="0078258A" w:rsidRPr="0078258A" w:rsidRDefault="0078258A" w:rsidP="0078258A">
            <w:pPr>
              <w:jc w:val="right"/>
              <w:outlineLvl w:val="0"/>
              <w:rPr>
                <w:rFonts w:ascii="Calibri" w:hAnsi="Calibri" w:cs="Calibri"/>
                <w:sz w:val="20"/>
                <w:szCs w:val="20"/>
              </w:rPr>
            </w:pPr>
            <w:bookmarkStart w:id="591" w:name="_Toc199276395"/>
            <w:r w:rsidRPr="0078258A">
              <w:rPr>
                <w:rFonts w:ascii="Calibri" w:hAnsi="Calibri" w:cs="Calibri"/>
                <w:sz w:val="20"/>
                <w:szCs w:val="20"/>
              </w:rPr>
              <w:t>(7.048)</w:t>
            </w:r>
            <w:bookmarkEnd w:id="591"/>
          </w:p>
        </w:tc>
      </w:tr>
      <w:tr w:rsidR="0078258A" w:rsidRPr="0078258A" w14:paraId="5A93C5D4" w14:textId="77777777" w:rsidTr="0078258A">
        <w:trPr>
          <w:trHeight w:val="276"/>
        </w:trPr>
        <w:tc>
          <w:tcPr>
            <w:tcW w:w="2960" w:type="pct"/>
            <w:tcBorders>
              <w:top w:val="nil"/>
              <w:left w:val="nil"/>
              <w:bottom w:val="nil"/>
              <w:right w:val="nil"/>
            </w:tcBorders>
            <w:shd w:val="clear" w:color="auto" w:fill="auto"/>
            <w:noWrap/>
            <w:vAlign w:val="center"/>
            <w:hideMark/>
          </w:tcPr>
          <w:p w14:paraId="4EB73FE6" w14:textId="77777777" w:rsidR="0078258A" w:rsidRPr="0078258A" w:rsidRDefault="0078258A" w:rsidP="0078258A">
            <w:pPr>
              <w:outlineLvl w:val="0"/>
              <w:rPr>
                <w:rFonts w:ascii="Calibri" w:hAnsi="Calibri" w:cs="Calibri"/>
                <w:color w:val="000000"/>
                <w:sz w:val="20"/>
                <w:szCs w:val="20"/>
              </w:rPr>
            </w:pPr>
            <w:bookmarkStart w:id="592" w:name="_Toc199276396"/>
            <w:r w:rsidRPr="0078258A">
              <w:rPr>
                <w:rFonts w:ascii="Calibri" w:hAnsi="Calibri" w:cs="Calibri"/>
                <w:color w:val="000000"/>
                <w:sz w:val="20"/>
                <w:szCs w:val="20"/>
              </w:rPr>
              <w:t>Diğer Çeşitli Giderler</w:t>
            </w:r>
            <w:bookmarkEnd w:id="592"/>
          </w:p>
        </w:tc>
        <w:tc>
          <w:tcPr>
            <w:tcW w:w="1020" w:type="pct"/>
            <w:tcBorders>
              <w:top w:val="nil"/>
              <w:left w:val="nil"/>
              <w:bottom w:val="nil"/>
              <w:right w:val="nil"/>
            </w:tcBorders>
            <w:shd w:val="clear" w:color="auto" w:fill="auto"/>
            <w:noWrap/>
            <w:vAlign w:val="center"/>
            <w:hideMark/>
          </w:tcPr>
          <w:p w14:paraId="671B33F1" w14:textId="77777777" w:rsidR="0078258A" w:rsidRPr="0078258A" w:rsidRDefault="0078258A" w:rsidP="0078258A">
            <w:pPr>
              <w:jc w:val="right"/>
              <w:outlineLvl w:val="0"/>
              <w:rPr>
                <w:rFonts w:ascii="Calibri" w:hAnsi="Calibri" w:cs="Calibri"/>
                <w:sz w:val="20"/>
                <w:szCs w:val="20"/>
              </w:rPr>
            </w:pPr>
            <w:bookmarkStart w:id="593" w:name="_Toc199276397"/>
            <w:r w:rsidRPr="0078258A">
              <w:rPr>
                <w:rFonts w:ascii="Calibri" w:hAnsi="Calibri" w:cs="Calibri"/>
                <w:sz w:val="20"/>
                <w:szCs w:val="20"/>
              </w:rPr>
              <w:t>(1.173.401)</w:t>
            </w:r>
            <w:bookmarkEnd w:id="593"/>
          </w:p>
        </w:tc>
        <w:tc>
          <w:tcPr>
            <w:tcW w:w="1020" w:type="pct"/>
            <w:tcBorders>
              <w:top w:val="nil"/>
              <w:left w:val="nil"/>
              <w:bottom w:val="nil"/>
              <w:right w:val="nil"/>
            </w:tcBorders>
            <w:shd w:val="clear" w:color="auto" w:fill="auto"/>
            <w:noWrap/>
            <w:vAlign w:val="center"/>
            <w:hideMark/>
          </w:tcPr>
          <w:p w14:paraId="19A49924" w14:textId="77777777" w:rsidR="0078258A" w:rsidRPr="0078258A" w:rsidRDefault="0078258A" w:rsidP="0078258A">
            <w:pPr>
              <w:jc w:val="right"/>
              <w:outlineLvl w:val="0"/>
              <w:rPr>
                <w:rFonts w:ascii="Calibri" w:hAnsi="Calibri" w:cs="Calibri"/>
                <w:sz w:val="20"/>
                <w:szCs w:val="20"/>
              </w:rPr>
            </w:pPr>
            <w:bookmarkStart w:id="594" w:name="_Toc199276398"/>
            <w:r w:rsidRPr="0078258A">
              <w:rPr>
                <w:rFonts w:ascii="Calibri" w:hAnsi="Calibri" w:cs="Calibri"/>
                <w:sz w:val="20"/>
                <w:szCs w:val="20"/>
              </w:rPr>
              <w:t>(44.411)</w:t>
            </w:r>
            <w:bookmarkEnd w:id="594"/>
          </w:p>
        </w:tc>
      </w:tr>
      <w:tr w:rsidR="0078258A" w:rsidRPr="0078258A" w14:paraId="2A0C950E" w14:textId="77777777" w:rsidTr="0078258A">
        <w:trPr>
          <w:trHeight w:val="276"/>
        </w:trPr>
        <w:tc>
          <w:tcPr>
            <w:tcW w:w="2960" w:type="pct"/>
            <w:tcBorders>
              <w:top w:val="nil"/>
              <w:left w:val="nil"/>
              <w:bottom w:val="nil"/>
              <w:right w:val="nil"/>
            </w:tcBorders>
            <w:shd w:val="clear" w:color="auto" w:fill="auto"/>
            <w:noWrap/>
            <w:vAlign w:val="center"/>
            <w:hideMark/>
          </w:tcPr>
          <w:p w14:paraId="7219485A" w14:textId="77777777" w:rsidR="0078258A" w:rsidRPr="0078258A" w:rsidRDefault="0078258A" w:rsidP="0078258A">
            <w:pPr>
              <w:outlineLvl w:val="0"/>
              <w:rPr>
                <w:rFonts w:ascii="Calibri" w:hAnsi="Calibri" w:cs="Calibri"/>
                <w:color w:val="000000"/>
                <w:sz w:val="20"/>
                <w:szCs w:val="20"/>
              </w:rPr>
            </w:pPr>
            <w:bookmarkStart w:id="595" w:name="_Toc199276399"/>
            <w:r w:rsidRPr="0078258A">
              <w:rPr>
                <w:rFonts w:ascii="Calibri" w:hAnsi="Calibri" w:cs="Calibri"/>
                <w:color w:val="000000"/>
                <w:sz w:val="20"/>
                <w:szCs w:val="20"/>
              </w:rPr>
              <w:t>Damga Vergisi</w:t>
            </w:r>
            <w:bookmarkEnd w:id="595"/>
          </w:p>
        </w:tc>
        <w:tc>
          <w:tcPr>
            <w:tcW w:w="1020" w:type="pct"/>
            <w:tcBorders>
              <w:top w:val="nil"/>
              <w:left w:val="nil"/>
              <w:bottom w:val="nil"/>
              <w:right w:val="nil"/>
            </w:tcBorders>
            <w:shd w:val="clear" w:color="auto" w:fill="auto"/>
            <w:noWrap/>
            <w:vAlign w:val="center"/>
            <w:hideMark/>
          </w:tcPr>
          <w:p w14:paraId="4EF9ABF1" w14:textId="77777777" w:rsidR="0078258A" w:rsidRPr="0078258A" w:rsidRDefault="0078258A" w:rsidP="0078258A">
            <w:pPr>
              <w:jc w:val="right"/>
              <w:outlineLvl w:val="0"/>
              <w:rPr>
                <w:rFonts w:ascii="Calibri" w:hAnsi="Calibri" w:cs="Calibri"/>
                <w:sz w:val="20"/>
                <w:szCs w:val="20"/>
              </w:rPr>
            </w:pPr>
            <w:bookmarkStart w:id="596" w:name="_Toc199276400"/>
            <w:r w:rsidRPr="0078258A">
              <w:rPr>
                <w:rFonts w:ascii="Calibri" w:hAnsi="Calibri" w:cs="Calibri"/>
                <w:sz w:val="20"/>
                <w:szCs w:val="20"/>
              </w:rPr>
              <w:t>(7.604)</w:t>
            </w:r>
            <w:bookmarkEnd w:id="596"/>
          </w:p>
        </w:tc>
        <w:tc>
          <w:tcPr>
            <w:tcW w:w="1020" w:type="pct"/>
            <w:tcBorders>
              <w:top w:val="nil"/>
              <w:left w:val="nil"/>
              <w:bottom w:val="nil"/>
              <w:right w:val="nil"/>
            </w:tcBorders>
            <w:shd w:val="clear" w:color="auto" w:fill="auto"/>
            <w:noWrap/>
            <w:vAlign w:val="center"/>
            <w:hideMark/>
          </w:tcPr>
          <w:p w14:paraId="5B461125" w14:textId="77777777" w:rsidR="0078258A" w:rsidRPr="0078258A" w:rsidRDefault="0078258A" w:rsidP="0078258A">
            <w:pPr>
              <w:jc w:val="right"/>
              <w:outlineLvl w:val="0"/>
              <w:rPr>
                <w:rFonts w:ascii="Calibri" w:hAnsi="Calibri" w:cs="Calibri"/>
                <w:sz w:val="20"/>
                <w:szCs w:val="20"/>
              </w:rPr>
            </w:pPr>
            <w:bookmarkStart w:id="597" w:name="_Toc199276401"/>
            <w:r w:rsidRPr="0078258A">
              <w:rPr>
                <w:rFonts w:ascii="Calibri" w:hAnsi="Calibri" w:cs="Calibri"/>
                <w:sz w:val="20"/>
                <w:szCs w:val="20"/>
              </w:rPr>
              <w:t>(3.144)</w:t>
            </w:r>
            <w:bookmarkEnd w:id="597"/>
          </w:p>
        </w:tc>
      </w:tr>
      <w:tr w:rsidR="0078258A" w:rsidRPr="0078258A" w14:paraId="25B1D422" w14:textId="77777777" w:rsidTr="0078258A">
        <w:trPr>
          <w:trHeight w:val="276"/>
        </w:trPr>
        <w:tc>
          <w:tcPr>
            <w:tcW w:w="2960" w:type="pct"/>
            <w:tcBorders>
              <w:top w:val="nil"/>
              <w:left w:val="nil"/>
              <w:bottom w:val="nil"/>
              <w:right w:val="nil"/>
            </w:tcBorders>
            <w:shd w:val="clear" w:color="auto" w:fill="auto"/>
            <w:noWrap/>
            <w:vAlign w:val="center"/>
            <w:hideMark/>
          </w:tcPr>
          <w:p w14:paraId="3FBF010B" w14:textId="77777777" w:rsidR="0078258A" w:rsidRPr="0078258A" w:rsidRDefault="0078258A" w:rsidP="0078258A">
            <w:pPr>
              <w:outlineLvl w:val="0"/>
              <w:rPr>
                <w:rFonts w:ascii="Calibri" w:hAnsi="Calibri" w:cs="Calibri"/>
                <w:color w:val="000000"/>
                <w:sz w:val="20"/>
                <w:szCs w:val="20"/>
              </w:rPr>
            </w:pPr>
            <w:bookmarkStart w:id="598" w:name="_Toc199276402"/>
            <w:r w:rsidRPr="0078258A">
              <w:rPr>
                <w:rFonts w:ascii="Calibri" w:hAnsi="Calibri" w:cs="Calibri"/>
                <w:color w:val="000000"/>
                <w:sz w:val="20"/>
                <w:szCs w:val="20"/>
              </w:rPr>
              <w:t>İş Sağlığı ve Güvenliği Giderleri</w:t>
            </w:r>
            <w:bookmarkEnd w:id="598"/>
          </w:p>
        </w:tc>
        <w:tc>
          <w:tcPr>
            <w:tcW w:w="1020" w:type="pct"/>
            <w:tcBorders>
              <w:top w:val="nil"/>
              <w:left w:val="nil"/>
              <w:bottom w:val="nil"/>
              <w:right w:val="nil"/>
            </w:tcBorders>
            <w:shd w:val="clear" w:color="auto" w:fill="auto"/>
            <w:noWrap/>
            <w:vAlign w:val="center"/>
            <w:hideMark/>
          </w:tcPr>
          <w:p w14:paraId="1D97DD5D" w14:textId="77777777" w:rsidR="0078258A" w:rsidRPr="0078258A" w:rsidRDefault="0078258A" w:rsidP="0078258A">
            <w:pPr>
              <w:jc w:val="right"/>
              <w:outlineLvl w:val="0"/>
              <w:rPr>
                <w:rFonts w:ascii="Calibri" w:hAnsi="Calibri" w:cs="Calibri"/>
                <w:sz w:val="20"/>
                <w:szCs w:val="20"/>
              </w:rPr>
            </w:pPr>
            <w:bookmarkStart w:id="599" w:name="_Toc199276403"/>
            <w:r w:rsidRPr="0078258A">
              <w:rPr>
                <w:rFonts w:ascii="Calibri" w:hAnsi="Calibri" w:cs="Calibri"/>
                <w:sz w:val="20"/>
                <w:szCs w:val="20"/>
              </w:rPr>
              <w:t>(19.776)</w:t>
            </w:r>
            <w:bookmarkEnd w:id="599"/>
          </w:p>
        </w:tc>
        <w:tc>
          <w:tcPr>
            <w:tcW w:w="1020" w:type="pct"/>
            <w:tcBorders>
              <w:top w:val="nil"/>
              <w:left w:val="nil"/>
              <w:bottom w:val="nil"/>
              <w:right w:val="nil"/>
            </w:tcBorders>
            <w:shd w:val="clear" w:color="auto" w:fill="auto"/>
            <w:noWrap/>
            <w:vAlign w:val="center"/>
            <w:hideMark/>
          </w:tcPr>
          <w:p w14:paraId="6613EE82" w14:textId="77777777" w:rsidR="0078258A" w:rsidRPr="0078258A" w:rsidRDefault="0078258A" w:rsidP="0078258A">
            <w:pPr>
              <w:jc w:val="right"/>
              <w:outlineLvl w:val="0"/>
              <w:rPr>
                <w:rFonts w:ascii="Calibri" w:hAnsi="Calibri" w:cs="Calibri"/>
                <w:sz w:val="20"/>
                <w:szCs w:val="20"/>
              </w:rPr>
            </w:pPr>
            <w:bookmarkStart w:id="600" w:name="_Toc199276404"/>
            <w:r w:rsidRPr="0078258A">
              <w:rPr>
                <w:rFonts w:ascii="Calibri" w:hAnsi="Calibri" w:cs="Calibri"/>
                <w:sz w:val="20"/>
                <w:szCs w:val="20"/>
              </w:rPr>
              <w:t>(57.361)</w:t>
            </w:r>
            <w:bookmarkEnd w:id="600"/>
          </w:p>
        </w:tc>
      </w:tr>
      <w:tr w:rsidR="0078258A" w:rsidRPr="0078258A" w14:paraId="13D4BA3A" w14:textId="77777777" w:rsidTr="0078258A">
        <w:trPr>
          <w:trHeight w:val="276"/>
        </w:trPr>
        <w:tc>
          <w:tcPr>
            <w:tcW w:w="2960" w:type="pct"/>
            <w:tcBorders>
              <w:top w:val="nil"/>
              <w:left w:val="nil"/>
              <w:bottom w:val="nil"/>
              <w:right w:val="nil"/>
            </w:tcBorders>
            <w:shd w:val="clear" w:color="auto" w:fill="auto"/>
            <w:noWrap/>
            <w:vAlign w:val="center"/>
            <w:hideMark/>
          </w:tcPr>
          <w:p w14:paraId="3223ED33" w14:textId="69CD097D" w:rsidR="0078258A" w:rsidRPr="0078258A" w:rsidRDefault="0078258A" w:rsidP="0078258A">
            <w:pPr>
              <w:outlineLvl w:val="0"/>
              <w:rPr>
                <w:rFonts w:ascii="Calibri" w:hAnsi="Calibri" w:cs="Calibri"/>
                <w:color w:val="000000"/>
                <w:sz w:val="20"/>
                <w:szCs w:val="20"/>
              </w:rPr>
            </w:pPr>
            <w:bookmarkStart w:id="601" w:name="_Toc199276405"/>
            <w:r w:rsidRPr="0078258A">
              <w:rPr>
                <w:rFonts w:ascii="Calibri" w:hAnsi="Calibri" w:cs="Calibri"/>
                <w:color w:val="000000"/>
                <w:sz w:val="20"/>
                <w:szCs w:val="20"/>
              </w:rPr>
              <w:t xml:space="preserve">Temsil </w:t>
            </w:r>
            <w:r w:rsidR="00B64A70">
              <w:rPr>
                <w:rFonts w:ascii="Calibri" w:hAnsi="Calibri" w:cs="Calibri"/>
                <w:color w:val="000000"/>
                <w:sz w:val="20"/>
                <w:szCs w:val="20"/>
              </w:rPr>
              <w:t>v</w:t>
            </w:r>
            <w:r w:rsidRPr="0078258A">
              <w:rPr>
                <w:rFonts w:ascii="Calibri" w:hAnsi="Calibri" w:cs="Calibri"/>
                <w:color w:val="000000"/>
                <w:sz w:val="20"/>
                <w:szCs w:val="20"/>
              </w:rPr>
              <w:t>e Ağırlama Giderleri</w:t>
            </w:r>
            <w:bookmarkEnd w:id="601"/>
          </w:p>
        </w:tc>
        <w:tc>
          <w:tcPr>
            <w:tcW w:w="1020" w:type="pct"/>
            <w:tcBorders>
              <w:top w:val="nil"/>
              <w:left w:val="nil"/>
              <w:bottom w:val="nil"/>
              <w:right w:val="nil"/>
            </w:tcBorders>
            <w:shd w:val="clear" w:color="auto" w:fill="auto"/>
            <w:noWrap/>
            <w:vAlign w:val="center"/>
            <w:hideMark/>
          </w:tcPr>
          <w:p w14:paraId="274F96FE" w14:textId="77777777" w:rsidR="0078258A" w:rsidRPr="0078258A" w:rsidRDefault="0078258A" w:rsidP="0078258A">
            <w:pPr>
              <w:jc w:val="right"/>
              <w:outlineLvl w:val="0"/>
              <w:rPr>
                <w:rFonts w:ascii="Calibri" w:hAnsi="Calibri" w:cs="Calibri"/>
                <w:sz w:val="20"/>
                <w:szCs w:val="20"/>
              </w:rPr>
            </w:pPr>
            <w:bookmarkStart w:id="602" w:name="_Toc199276406"/>
            <w:r w:rsidRPr="0078258A">
              <w:rPr>
                <w:rFonts w:ascii="Calibri" w:hAnsi="Calibri" w:cs="Calibri"/>
                <w:sz w:val="20"/>
                <w:szCs w:val="20"/>
              </w:rPr>
              <w:t>--</w:t>
            </w:r>
            <w:bookmarkEnd w:id="602"/>
          </w:p>
        </w:tc>
        <w:tc>
          <w:tcPr>
            <w:tcW w:w="1020" w:type="pct"/>
            <w:tcBorders>
              <w:top w:val="nil"/>
              <w:left w:val="nil"/>
              <w:bottom w:val="nil"/>
              <w:right w:val="nil"/>
            </w:tcBorders>
            <w:shd w:val="clear" w:color="auto" w:fill="auto"/>
            <w:noWrap/>
            <w:vAlign w:val="center"/>
            <w:hideMark/>
          </w:tcPr>
          <w:p w14:paraId="33606378" w14:textId="77777777" w:rsidR="0078258A" w:rsidRPr="0078258A" w:rsidRDefault="0078258A" w:rsidP="0078258A">
            <w:pPr>
              <w:jc w:val="right"/>
              <w:outlineLvl w:val="0"/>
              <w:rPr>
                <w:rFonts w:ascii="Calibri" w:hAnsi="Calibri" w:cs="Calibri"/>
                <w:sz w:val="20"/>
                <w:szCs w:val="20"/>
              </w:rPr>
            </w:pPr>
            <w:bookmarkStart w:id="603" w:name="_Toc199276407"/>
            <w:r w:rsidRPr="0078258A">
              <w:rPr>
                <w:rFonts w:ascii="Calibri" w:hAnsi="Calibri" w:cs="Calibri"/>
                <w:sz w:val="20"/>
                <w:szCs w:val="20"/>
              </w:rPr>
              <w:t>(35.685)</w:t>
            </w:r>
            <w:bookmarkEnd w:id="603"/>
          </w:p>
        </w:tc>
      </w:tr>
      <w:tr w:rsidR="0078258A" w:rsidRPr="0078258A" w14:paraId="52036FA7" w14:textId="77777777" w:rsidTr="0078258A">
        <w:trPr>
          <w:trHeight w:val="276"/>
        </w:trPr>
        <w:tc>
          <w:tcPr>
            <w:tcW w:w="2960" w:type="pct"/>
            <w:tcBorders>
              <w:top w:val="nil"/>
              <w:left w:val="nil"/>
              <w:bottom w:val="nil"/>
              <w:right w:val="nil"/>
            </w:tcBorders>
            <w:shd w:val="clear" w:color="auto" w:fill="auto"/>
            <w:noWrap/>
            <w:vAlign w:val="center"/>
            <w:hideMark/>
          </w:tcPr>
          <w:p w14:paraId="62F90F6C" w14:textId="77777777" w:rsidR="0078258A" w:rsidRPr="0078258A" w:rsidRDefault="0078258A" w:rsidP="0078258A">
            <w:pPr>
              <w:outlineLvl w:val="0"/>
              <w:rPr>
                <w:rFonts w:ascii="Calibri" w:hAnsi="Calibri" w:cs="Calibri"/>
                <w:color w:val="000000"/>
                <w:sz w:val="20"/>
                <w:szCs w:val="20"/>
              </w:rPr>
            </w:pPr>
            <w:bookmarkStart w:id="604" w:name="_Toc199276408"/>
            <w:r w:rsidRPr="0078258A">
              <w:rPr>
                <w:rFonts w:ascii="Calibri" w:hAnsi="Calibri" w:cs="Calibri"/>
                <w:color w:val="000000"/>
                <w:sz w:val="20"/>
                <w:szCs w:val="20"/>
              </w:rPr>
              <w:t>Kırtasiye ve Matbu Evrak Giderleri</w:t>
            </w:r>
            <w:bookmarkEnd w:id="604"/>
          </w:p>
        </w:tc>
        <w:tc>
          <w:tcPr>
            <w:tcW w:w="1020" w:type="pct"/>
            <w:tcBorders>
              <w:top w:val="nil"/>
              <w:left w:val="nil"/>
              <w:bottom w:val="nil"/>
              <w:right w:val="nil"/>
            </w:tcBorders>
            <w:shd w:val="clear" w:color="auto" w:fill="auto"/>
            <w:noWrap/>
            <w:vAlign w:val="center"/>
            <w:hideMark/>
          </w:tcPr>
          <w:p w14:paraId="07D17F99" w14:textId="77777777" w:rsidR="0078258A" w:rsidRPr="0078258A" w:rsidRDefault="0078258A" w:rsidP="0078258A">
            <w:pPr>
              <w:jc w:val="right"/>
              <w:outlineLvl w:val="0"/>
              <w:rPr>
                <w:rFonts w:ascii="Calibri" w:hAnsi="Calibri" w:cs="Calibri"/>
                <w:sz w:val="20"/>
                <w:szCs w:val="20"/>
              </w:rPr>
            </w:pPr>
            <w:bookmarkStart w:id="605" w:name="_Toc199276409"/>
            <w:r w:rsidRPr="0078258A">
              <w:rPr>
                <w:rFonts w:ascii="Calibri" w:hAnsi="Calibri" w:cs="Calibri"/>
                <w:sz w:val="20"/>
                <w:szCs w:val="20"/>
              </w:rPr>
              <w:t>(20.466)</w:t>
            </w:r>
            <w:bookmarkEnd w:id="605"/>
          </w:p>
        </w:tc>
        <w:tc>
          <w:tcPr>
            <w:tcW w:w="1020" w:type="pct"/>
            <w:tcBorders>
              <w:top w:val="nil"/>
              <w:left w:val="nil"/>
              <w:bottom w:val="nil"/>
              <w:right w:val="nil"/>
            </w:tcBorders>
            <w:shd w:val="clear" w:color="auto" w:fill="auto"/>
            <w:noWrap/>
            <w:vAlign w:val="center"/>
            <w:hideMark/>
          </w:tcPr>
          <w:p w14:paraId="0B18D080" w14:textId="77777777" w:rsidR="0078258A" w:rsidRPr="0078258A" w:rsidRDefault="0078258A" w:rsidP="0078258A">
            <w:pPr>
              <w:jc w:val="right"/>
              <w:outlineLvl w:val="0"/>
              <w:rPr>
                <w:rFonts w:ascii="Calibri" w:hAnsi="Calibri" w:cs="Calibri"/>
                <w:sz w:val="20"/>
                <w:szCs w:val="20"/>
              </w:rPr>
            </w:pPr>
            <w:bookmarkStart w:id="606" w:name="_Toc199276410"/>
            <w:r w:rsidRPr="0078258A">
              <w:rPr>
                <w:rFonts w:ascii="Calibri" w:hAnsi="Calibri" w:cs="Calibri"/>
                <w:sz w:val="20"/>
                <w:szCs w:val="20"/>
              </w:rPr>
              <w:t>(7.854)</w:t>
            </w:r>
            <w:bookmarkEnd w:id="606"/>
          </w:p>
        </w:tc>
      </w:tr>
      <w:tr w:rsidR="0078258A" w:rsidRPr="0078258A" w14:paraId="56C5DD5C" w14:textId="77777777" w:rsidTr="0078258A">
        <w:trPr>
          <w:trHeight w:val="276"/>
        </w:trPr>
        <w:tc>
          <w:tcPr>
            <w:tcW w:w="2960" w:type="pct"/>
            <w:tcBorders>
              <w:top w:val="nil"/>
              <w:left w:val="nil"/>
              <w:bottom w:val="nil"/>
              <w:right w:val="nil"/>
            </w:tcBorders>
            <w:shd w:val="clear" w:color="auto" w:fill="auto"/>
            <w:noWrap/>
            <w:vAlign w:val="center"/>
            <w:hideMark/>
          </w:tcPr>
          <w:p w14:paraId="68DF3980" w14:textId="77777777" w:rsidR="0078258A" w:rsidRPr="0078258A" w:rsidRDefault="0078258A" w:rsidP="0078258A">
            <w:pPr>
              <w:outlineLvl w:val="0"/>
              <w:rPr>
                <w:rFonts w:ascii="Calibri" w:hAnsi="Calibri" w:cs="Calibri"/>
                <w:color w:val="000000"/>
                <w:sz w:val="20"/>
                <w:szCs w:val="20"/>
              </w:rPr>
            </w:pPr>
            <w:bookmarkStart w:id="607" w:name="_Toc199276411"/>
            <w:r w:rsidRPr="0078258A">
              <w:rPr>
                <w:rFonts w:ascii="Calibri" w:hAnsi="Calibri" w:cs="Calibri"/>
                <w:color w:val="000000"/>
                <w:sz w:val="20"/>
                <w:szCs w:val="20"/>
              </w:rPr>
              <w:t>Silo Bitki Koruma Ürünleri Giderleri</w:t>
            </w:r>
            <w:bookmarkEnd w:id="607"/>
          </w:p>
        </w:tc>
        <w:tc>
          <w:tcPr>
            <w:tcW w:w="1020" w:type="pct"/>
            <w:tcBorders>
              <w:top w:val="nil"/>
              <w:left w:val="nil"/>
              <w:bottom w:val="nil"/>
              <w:right w:val="nil"/>
            </w:tcBorders>
            <w:shd w:val="clear" w:color="auto" w:fill="auto"/>
            <w:noWrap/>
            <w:vAlign w:val="center"/>
            <w:hideMark/>
          </w:tcPr>
          <w:p w14:paraId="56ADC98D" w14:textId="77777777" w:rsidR="0078258A" w:rsidRPr="0078258A" w:rsidRDefault="0078258A" w:rsidP="0078258A">
            <w:pPr>
              <w:jc w:val="right"/>
              <w:outlineLvl w:val="0"/>
              <w:rPr>
                <w:rFonts w:ascii="Calibri" w:hAnsi="Calibri" w:cs="Calibri"/>
                <w:sz w:val="20"/>
                <w:szCs w:val="20"/>
              </w:rPr>
            </w:pPr>
            <w:bookmarkStart w:id="608" w:name="_Toc199276412"/>
            <w:r w:rsidRPr="0078258A">
              <w:rPr>
                <w:rFonts w:ascii="Calibri" w:hAnsi="Calibri" w:cs="Calibri"/>
                <w:sz w:val="20"/>
                <w:szCs w:val="20"/>
              </w:rPr>
              <w:t>(264.667)</w:t>
            </w:r>
            <w:bookmarkEnd w:id="608"/>
          </w:p>
        </w:tc>
        <w:tc>
          <w:tcPr>
            <w:tcW w:w="1020" w:type="pct"/>
            <w:tcBorders>
              <w:top w:val="nil"/>
              <w:left w:val="nil"/>
              <w:bottom w:val="nil"/>
              <w:right w:val="nil"/>
            </w:tcBorders>
            <w:shd w:val="clear" w:color="auto" w:fill="auto"/>
            <w:noWrap/>
            <w:vAlign w:val="center"/>
            <w:hideMark/>
          </w:tcPr>
          <w:p w14:paraId="641A0F32" w14:textId="77777777" w:rsidR="0078258A" w:rsidRPr="0078258A" w:rsidRDefault="0078258A" w:rsidP="0078258A">
            <w:pPr>
              <w:jc w:val="right"/>
              <w:outlineLvl w:val="0"/>
              <w:rPr>
                <w:rFonts w:ascii="Calibri" w:hAnsi="Calibri" w:cs="Calibri"/>
                <w:sz w:val="20"/>
                <w:szCs w:val="20"/>
              </w:rPr>
            </w:pPr>
            <w:bookmarkStart w:id="609" w:name="_Toc199276413"/>
            <w:r w:rsidRPr="0078258A">
              <w:rPr>
                <w:rFonts w:ascii="Calibri" w:hAnsi="Calibri" w:cs="Calibri"/>
                <w:sz w:val="20"/>
                <w:szCs w:val="20"/>
              </w:rPr>
              <w:t>(251.851)</w:t>
            </w:r>
            <w:bookmarkEnd w:id="609"/>
          </w:p>
        </w:tc>
      </w:tr>
      <w:tr w:rsidR="0078258A" w:rsidRPr="0078258A" w14:paraId="5D104EA9" w14:textId="77777777" w:rsidTr="0078258A">
        <w:trPr>
          <w:trHeight w:val="276"/>
        </w:trPr>
        <w:tc>
          <w:tcPr>
            <w:tcW w:w="2960" w:type="pct"/>
            <w:tcBorders>
              <w:top w:val="nil"/>
              <w:left w:val="nil"/>
              <w:bottom w:val="nil"/>
              <w:right w:val="nil"/>
            </w:tcBorders>
            <w:shd w:val="clear" w:color="auto" w:fill="auto"/>
            <w:noWrap/>
            <w:vAlign w:val="center"/>
            <w:hideMark/>
          </w:tcPr>
          <w:p w14:paraId="7FC9F759" w14:textId="77777777" w:rsidR="0078258A" w:rsidRPr="0078258A" w:rsidRDefault="0078258A" w:rsidP="0078258A">
            <w:pPr>
              <w:outlineLvl w:val="0"/>
              <w:rPr>
                <w:rFonts w:ascii="Calibri" w:hAnsi="Calibri" w:cs="Calibri"/>
                <w:color w:val="000000"/>
                <w:sz w:val="20"/>
                <w:szCs w:val="20"/>
              </w:rPr>
            </w:pPr>
            <w:bookmarkStart w:id="610" w:name="_Toc199276414"/>
            <w:r w:rsidRPr="0078258A">
              <w:rPr>
                <w:rFonts w:ascii="Calibri" w:hAnsi="Calibri" w:cs="Calibri"/>
                <w:color w:val="000000"/>
                <w:sz w:val="20"/>
                <w:szCs w:val="20"/>
              </w:rPr>
              <w:t>Müşavirlik Giderleri</w:t>
            </w:r>
            <w:bookmarkEnd w:id="610"/>
          </w:p>
        </w:tc>
        <w:tc>
          <w:tcPr>
            <w:tcW w:w="1020" w:type="pct"/>
            <w:tcBorders>
              <w:top w:val="nil"/>
              <w:left w:val="nil"/>
              <w:bottom w:val="nil"/>
              <w:right w:val="nil"/>
            </w:tcBorders>
            <w:shd w:val="clear" w:color="auto" w:fill="auto"/>
            <w:noWrap/>
            <w:vAlign w:val="center"/>
            <w:hideMark/>
          </w:tcPr>
          <w:p w14:paraId="022304E0" w14:textId="77777777" w:rsidR="0078258A" w:rsidRPr="0078258A" w:rsidRDefault="0078258A" w:rsidP="0078258A">
            <w:pPr>
              <w:jc w:val="right"/>
              <w:outlineLvl w:val="0"/>
              <w:rPr>
                <w:rFonts w:ascii="Calibri" w:hAnsi="Calibri" w:cs="Calibri"/>
                <w:sz w:val="20"/>
                <w:szCs w:val="20"/>
              </w:rPr>
            </w:pPr>
            <w:bookmarkStart w:id="611" w:name="_Toc199276415"/>
            <w:r w:rsidRPr="0078258A">
              <w:rPr>
                <w:rFonts w:ascii="Calibri" w:hAnsi="Calibri" w:cs="Calibri"/>
                <w:sz w:val="20"/>
                <w:szCs w:val="20"/>
              </w:rPr>
              <w:t>(22.956)</w:t>
            </w:r>
            <w:bookmarkEnd w:id="611"/>
          </w:p>
        </w:tc>
        <w:tc>
          <w:tcPr>
            <w:tcW w:w="1020" w:type="pct"/>
            <w:tcBorders>
              <w:top w:val="nil"/>
              <w:left w:val="nil"/>
              <w:bottom w:val="nil"/>
              <w:right w:val="nil"/>
            </w:tcBorders>
            <w:shd w:val="clear" w:color="auto" w:fill="auto"/>
            <w:noWrap/>
            <w:vAlign w:val="center"/>
            <w:hideMark/>
          </w:tcPr>
          <w:p w14:paraId="147EBC73" w14:textId="77777777" w:rsidR="0078258A" w:rsidRPr="0078258A" w:rsidRDefault="0078258A" w:rsidP="0078258A">
            <w:pPr>
              <w:jc w:val="right"/>
              <w:outlineLvl w:val="0"/>
              <w:rPr>
                <w:rFonts w:ascii="Calibri" w:hAnsi="Calibri" w:cs="Calibri"/>
                <w:sz w:val="20"/>
                <w:szCs w:val="20"/>
              </w:rPr>
            </w:pPr>
            <w:bookmarkStart w:id="612" w:name="_Toc199276416"/>
            <w:r w:rsidRPr="0078258A">
              <w:rPr>
                <w:rFonts w:ascii="Calibri" w:hAnsi="Calibri" w:cs="Calibri"/>
                <w:sz w:val="20"/>
                <w:szCs w:val="20"/>
              </w:rPr>
              <w:t>(9.240)</w:t>
            </w:r>
            <w:bookmarkEnd w:id="612"/>
          </w:p>
        </w:tc>
      </w:tr>
      <w:tr w:rsidR="0078258A" w:rsidRPr="0078258A" w14:paraId="6C49E8BB" w14:textId="77777777" w:rsidTr="0078258A">
        <w:trPr>
          <w:trHeight w:val="276"/>
        </w:trPr>
        <w:tc>
          <w:tcPr>
            <w:tcW w:w="2960" w:type="pct"/>
            <w:tcBorders>
              <w:top w:val="nil"/>
              <w:left w:val="nil"/>
              <w:bottom w:val="nil"/>
              <w:right w:val="nil"/>
            </w:tcBorders>
            <w:shd w:val="clear" w:color="auto" w:fill="auto"/>
            <w:noWrap/>
            <w:vAlign w:val="center"/>
            <w:hideMark/>
          </w:tcPr>
          <w:p w14:paraId="55A693CB" w14:textId="77777777" w:rsidR="0078258A" w:rsidRPr="0078258A" w:rsidRDefault="0078258A" w:rsidP="0078258A">
            <w:pPr>
              <w:outlineLvl w:val="0"/>
              <w:rPr>
                <w:rFonts w:ascii="Calibri" w:hAnsi="Calibri" w:cs="Calibri"/>
                <w:color w:val="000000"/>
                <w:sz w:val="20"/>
                <w:szCs w:val="20"/>
              </w:rPr>
            </w:pPr>
            <w:bookmarkStart w:id="613" w:name="_Toc199276417"/>
            <w:r w:rsidRPr="0078258A">
              <w:rPr>
                <w:rFonts w:ascii="Calibri" w:hAnsi="Calibri" w:cs="Calibri"/>
                <w:color w:val="000000"/>
                <w:sz w:val="20"/>
                <w:szCs w:val="20"/>
              </w:rPr>
              <w:t>İşyeri Kira Giderleri</w:t>
            </w:r>
            <w:bookmarkEnd w:id="613"/>
          </w:p>
        </w:tc>
        <w:tc>
          <w:tcPr>
            <w:tcW w:w="1020" w:type="pct"/>
            <w:tcBorders>
              <w:top w:val="nil"/>
              <w:left w:val="nil"/>
              <w:bottom w:val="nil"/>
              <w:right w:val="nil"/>
            </w:tcBorders>
            <w:shd w:val="clear" w:color="auto" w:fill="auto"/>
            <w:noWrap/>
            <w:vAlign w:val="center"/>
            <w:hideMark/>
          </w:tcPr>
          <w:p w14:paraId="7280A9E3" w14:textId="77777777" w:rsidR="0078258A" w:rsidRPr="0078258A" w:rsidRDefault="0078258A" w:rsidP="0078258A">
            <w:pPr>
              <w:jc w:val="right"/>
              <w:outlineLvl w:val="0"/>
              <w:rPr>
                <w:rFonts w:ascii="Calibri" w:hAnsi="Calibri" w:cs="Calibri"/>
                <w:sz w:val="20"/>
                <w:szCs w:val="20"/>
              </w:rPr>
            </w:pPr>
            <w:bookmarkStart w:id="614" w:name="_Toc199276418"/>
            <w:r w:rsidRPr="0078258A">
              <w:rPr>
                <w:rFonts w:ascii="Calibri" w:hAnsi="Calibri" w:cs="Calibri"/>
                <w:sz w:val="20"/>
                <w:szCs w:val="20"/>
              </w:rPr>
              <w:t>(8.264)</w:t>
            </w:r>
            <w:bookmarkEnd w:id="614"/>
          </w:p>
        </w:tc>
        <w:tc>
          <w:tcPr>
            <w:tcW w:w="1020" w:type="pct"/>
            <w:tcBorders>
              <w:top w:val="nil"/>
              <w:left w:val="nil"/>
              <w:bottom w:val="nil"/>
              <w:right w:val="nil"/>
            </w:tcBorders>
            <w:shd w:val="clear" w:color="auto" w:fill="auto"/>
            <w:noWrap/>
            <w:vAlign w:val="center"/>
            <w:hideMark/>
          </w:tcPr>
          <w:p w14:paraId="4D024CD2" w14:textId="77777777" w:rsidR="0078258A" w:rsidRPr="0078258A" w:rsidRDefault="0078258A" w:rsidP="0078258A">
            <w:pPr>
              <w:jc w:val="right"/>
              <w:outlineLvl w:val="0"/>
              <w:rPr>
                <w:rFonts w:ascii="Calibri" w:hAnsi="Calibri" w:cs="Calibri"/>
                <w:sz w:val="20"/>
                <w:szCs w:val="20"/>
              </w:rPr>
            </w:pPr>
            <w:bookmarkStart w:id="615" w:name="_Toc199276419"/>
            <w:r w:rsidRPr="0078258A">
              <w:rPr>
                <w:rFonts w:ascii="Calibri" w:hAnsi="Calibri" w:cs="Calibri"/>
                <w:sz w:val="20"/>
                <w:szCs w:val="20"/>
              </w:rPr>
              <w:t>(6.653)</w:t>
            </w:r>
            <w:bookmarkEnd w:id="615"/>
          </w:p>
        </w:tc>
      </w:tr>
      <w:tr w:rsidR="0078258A" w:rsidRPr="0078258A" w14:paraId="336F3FDB" w14:textId="77777777" w:rsidTr="0078258A">
        <w:trPr>
          <w:trHeight w:val="276"/>
        </w:trPr>
        <w:tc>
          <w:tcPr>
            <w:tcW w:w="2960" w:type="pct"/>
            <w:tcBorders>
              <w:top w:val="nil"/>
              <w:left w:val="nil"/>
              <w:bottom w:val="nil"/>
              <w:right w:val="nil"/>
            </w:tcBorders>
            <w:shd w:val="clear" w:color="auto" w:fill="auto"/>
            <w:noWrap/>
            <w:vAlign w:val="center"/>
            <w:hideMark/>
          </w:tcPr>
          <w:p w14:paraId="6A7242F8" w14:textId="77777777" w:rsidR="0078258A" w:rsidRPr="0078258A" w:rsidRDefault="0078258A" w:rsidP="0078258A">
            <w:pPr>
              <w:outlineLvl w:val="0"/>
              <w:rPr>
                <w:rFonts w:ascii="Calibri" w:hAnsi="Calibri" w:cs="Calibri"/>
                <w:color w:val="000000"/>
                <w:sz w:val="20"/>
                <w:szCs w:val="20"/>
              </w:rPr>
            </w:pPr>
            <w:bookmarkStart w:id="616" w:name="_Toc199276420"/>
            <w:r w:rsidRPr="0078258A">
              <w:rPr>
                <w:rFonts w:ascii="Calibri" w:hAnsi="Calibri" w:cs="Calibri"/>
                <w:color w:val="000000"/>
                <w:sz w:val="20"/>
                <w:szCs w:val="20"/>
              </w:rPr>
              <w:t>Elektrik Giderleri</w:t>
            </w:r>
            <w:bookmarkEnd w:id="616"/>
          </w:p>
        </w:tc>
        <w:tc>
          <w:tcPr>
            <w:tcW w:w="1020" w:type="pct"/>
            <w:tcBorders>
              <w:top w:val="nil"/>
              <w:left w:val="nil"/>
              <w:bottom w:val="nil"/>
              <w:right w:val="nil"/>
            </w:tcBorders>
            <w:shd w:val="clear" w:color="auto" w:fill="auto"/>
            <w:noWrap/>
            <w:vAlign w:val="center"/>
            <w:hideMark/>
          </w:tcPr>
          <w:p w14:paraId="3C8019CE" w14:textId="77777777" w:rsidR="0078258A" w:rsidRPr="0078258A" w:rsidRDefault="0078258A" w:rsidP="0078258A">
            <w:pPr>
              <w:jc w:val="right"/>
              <w:outlineLvl w:val="0"/>
              <w:rPr>
                <w:rFonts w:ascii="Calibri" w:hAnsi="Calibri" w:cs="Calibri"/>
                <w:sz w:val="20"/>
                <w:szCs w:val="20"/>
              </w:rPr>
            </w:pPr>
            <w:bookmarkStart w:id="617" w:name="_Toc199276421"/>
            <w:r w:rsidRPr="0078258A">
              <w:rPr>
                <w:rFonts w:ascii="Calibri" w:hAnsi="Calibri" w:cs="Calibri"/>
                <w:sz w:val="20"/>
                <w:szCs w:val="20"/>
              </w:rPr>
              <w:t>(890.800)</w:t>
            </w:r>
            <w:bookmarkEnd w:id="617"/>
          </w:p>
        </w:tc>
        <w:tc>
          <w:tcPr>
            <w:tcW w:w="1020" w:type="pct"/>
            <w:tcBorders>
              <w:top w:val="nil"/>
              <w:left w:val="nil"/>
              <w:bottom w:val="nil"/>
              <w:right w:val="nil"/>
            </w:tcBorders>
            <w:shd w:val="clear" w:color="auto" w:fill="auto"/>
            <w:noWrap/>
            <w:vAlign w:val="center"/>
            <w:hideMark/>
          </w:tcPr>
          <w:p w14:paraId="196ADB64" w14:textId="77777777" w:rsidR="0078258A" w:rsidRPr="0078258A" w:rsidRDefault="0078258A" w:rsidP="0078258A">
            <w:pPr>
              <w:jc w:val="right"/>
              <w:outlineLvl w:val="0"/>
              <w:rPr>
                <w:rFonts w:ascii="Calibri" w:hAnsi="Calibri" w:cs="Calibri"/>
                <w:sz w:val="20"/>
                <w:szCs w:val="20"/>
              </w:rPr>
            </w:pPr>
            <w:bookmarkStart w:id="618" w:name="_Toc199276422"/>
            <w:r w:rsidRPr="0078258A">
              <w:rPr>
                <w:rFonts w:ascii="Calibri" w:hAnsi="Calibri" w:cs="Calibri"/>
                <w:sz w:val="20"/>
                <w:szCs w:val="20"/>
              </w:rPr>
              <w:t>(1.437.735)</w:t>
            </w:r>
            <w:bookmarkEnd w:id="618"/>
          </w:p>
        </w:tc>
      </w:tr>
      <w:tr w:rsidR="0078258A" w:rsidRPr="0078258A" w14:paraId="4DF73E0B" w14:textId="77777777" w:rsidTr="0078258A">
        <w:trPr>
          <w:trHeight w:val="276"/>
        </w:trPr>
        <w:tc>
          <w:tcPr>
            <w:tcW w:w="2960" w:type="pct"/>
            <w:tcBorders>
              <w:top w:val="nil"/>
              <w:left w:val="nil"/>
              <w:bottom w:val="nil"/>
              <w:right w:val="nil"/>
            </w:tcBorders>
            <w:shd w:val="clear" w:color="auto" w:fill="auto"/>
            <w:noWrap/>
            <w:vAlign w:val="center"/>
            <w:hideMark/>
          </w:tcPr>
          <w:p w14:paraId="4DF174B2" w14:textId="77777777" w:rsidR="0078258A" w:rsidRPr="0078258A" w:rsidRDefault="0078258A" w:rsidP="0078258A">
            <w:pPr>
              <w:outlineLvl w:val="0"/>
              <w:rPr>
                <w:rFonts w:ascii="Calibri" w:hAnsi="Calibri" w:cs="Calibri"/>
                <w:color w:val="000000"/>
                <w:sz w:val="20"/>
                <w:szCs w:val="20"/>
              </w:rPr>
            </w:pPr>
            <w:bookmarkStart w:id="619" w:name="_Toc199276423"/>
            <w:r w:rsidRPr="0078258A">
              <w:rPr>
                <w:rFonts w:ascii="Calibri" w:hAnsi="Calibri" w:cs="Calibri"/>
                <w:color w:val="000000"/>
                <w:sz w:val="20"/>
                <w:szCs w:val="20"/>
              </w:rPr>
              <w:t>Amortisman Gideri</w:t>
            </w:r>
            <w:bookmarkEnd w:id="619"/>
          </w:p>
        </w:tc>
        <w:tc>
          <w:tcPr>
            <w:tcW w:w="1020" w:type="pct"/>
            <w:tcBorders>
              <w:top w:val="nil"/>
              <w:left w:val="nil"/>
              <w:bottom w:val="nil"/>
              <w:right w:val="nil"/>
            </w:tcBorders>
            <w:shd w:val="clear" w:color="auto" w:fill="auto"/>
            <w:noWrap/>
            <w:vAlign w:val="center"/>
            <w:hideMark/>
          </w:tcPr>
          <w:p w14:paraId="4316BD16" w14:textId="77777777" w:rsidR="0078258A" w:rsidRPr="0078258A" w:rsidRDefault="0078258A" w:rsidP="0078258A">
            <w:pPr>
              <w:jc w:val="right"/>
              <w:outlineLvl w:val="0"/>
              <w:rPr>
                <w:rFonts w:ascii="Calibri" w:hAnsi="Calibri" w:cs="Calibri"/>
                <w:sz w:val="20"/>
                <w:szCs w:val="20"/>
              </w:rPr>
            </w:pPr>
            <w:bookmarkStart w:id="620" w:name="_Toc199276424"/>
            <w:r w:rsidRPr="0078258A">
              <w:rPr>
                <w:rFonts w:ascii="Calibri" w:hAnsi="Calibri" w:cs="Calibri"/>
                <w:sz w:val="20"/>
                <w:szCs w:val="20"/>
              </w:rPr>
              <w:t>(3.475.446)</w:t>
            </w:r>
            <w:bookmarkEnd w:id="620"/>
          </w:p>
        </w:tc>
        <w:tc>
          <w:tcPr>
            <w:tcW w:w="1020" w:type="pct"/>
            <w:tcBorders>
              <w:top w:val="nil"/>
              <w:left w:val="nil"/>
              <w:bottom w:val="nil"/>
              <w:right w:val="nil"/>
            </w:tcBorders>
            <w:shd w:val="clear" w:color="auto" w:fill="auto"/>
            <w:noWrap/>
            <w:vAlign w:val="center"/>
            <w:hideMark/>
          </w:tcPr>
          <w:p w14:paraId="5A60C876" w14:textId="77777777" w:rsidR="0078258A" w:rsidRPr="0078258A" w:rsidRDefault="0078258A" w:rsidP="0078258A">
            <w:pPr>
              <w:jc w:val="right"/>
              <w:outlineLvl w:val="0"/>
              <w:rPr>
                <w:rFonts w:ascii="Calibri" w:hAnsi="Calibri" w:cs="Calibri"/>
                <w:sz w:val="20"/>
                <w:szCs w:val="20"/>
              </w:rPr>
            </w:pPr>
            <w:bookmarkStart w:id="621" w:name="_Toc199276425"/>
            <w:r w:rsidRPr="0078258A">
              <w:rPr>
                <w:rFonts w:ascii="Calibri" w:hAnsi="Calibri" w:cs="Calibri"/>
                <w:sz w:val="20"/>
                <w:szCs w:val="20"/>
              </w:rPr>
              <w:t>(3.342.746)</w:t>
            </w:r>
            <w:bookmarkEnd w:id="621"/>
          </w:p>
        </w:tc>
      </w:tr>
      <w:tr w:rsidR="0078258A" w:rsidRPr="0078258A" w14:paraId="40B1A526" w14:textId="77777777" w:rsidTr="0078258A">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21140A68" w14:textId="77777777" w:rsidR="0078258A" w:rsidRPr="0078258A" w:rsidRDefault="0078258A" w:rsidP="0078258A">
            <w:pPr>
              <w:outlineLvl w:val="0"/>
              <w:rPr>
                <w:rFonts w:ascii="Calibri" w:hAnsi="Calibri" w:cs="Calibri"/>
                <w:b/>
                <w:bCs/>
                <w:color w:val="000000"/>
                <w:sz w:val="20"/>
                <w:szCs w:val="20"/>
              </w:rPr>
            </w:pPr>
            <w:bookmarkStart w:id="622" w:name="_Toc199276426"/>
            <w:r w:rsidRPr="0078258A">
              <w:rPr>
                <w:rFonts w:ascii="Calibri" w:hAnsi="Calibri" w:cs="Calibri"/>
                <w:b/>
                <w:bCs/>
                <w:color w:val="000000"/>
                <w:sz w:val="20"/>
                <w:szCs w:val="20"/>
              </w:rPr>
              <w:t>Toplam</w:t>
            </w:r>
            <w:bookmarkEnd w:id="622"/>
          </w:p>
        </w:tc>
        <w:tc>
          <w:tcPr>
            <w:tcW w:w="1020" w:type="pct"/>
            <w:tcBorders>
              <w:top w:val="single" w:sz="4" w:space="0" w:color="auto"/>
              <w:left w:val="nil"/>
              <w:bottom w:val="single" w:sz="4" w:space="0" w:color="auto"/>
              <w:right w:val="nil"/>
            </w:tcBorders>
            <w:shd w:val="clear" w:color="auto" w:fill="auto"/>
            <w:noWrap/>
            <w:vAlign w:val="center"/>
            <w:hideMark/>
          </w:tcPr>
          <w:p w14:paraId="18E00C87" w14:textId="77777777" w:rsidR="0078258A" w:rsidRPr="0078258A" w:rsidRDefault="0078258A" w:rsidP="0078258A">
            <w:pPr>
              <w:jc w:val="right"/>
              <w:outlineLvl w:val="0"/>
              <w:rPr>
                <w:rFonts w:ascii="Calibri" w:hAnsi="Calibri" w:cs="Calibri"/>
                <w:b/>
                <w:bCs/>
                <w:sz w:val="20"/>
                <w:szCs w:val="20"/>
              </w:rPr>
            </w:pPr>
            <w:bookmarkStart w:id="623" w:name="_Toc199276427"/>
            <w:r w:rsidRPr="0078258A">
              <w:rPr>
                <w:rFonts w:ascii="Calibri" w:hAnsi="Calibri" w:cs="Calibri"/>
                <w:b/>
                <w:bCs/>
                <w:sz w:val="20"/>
                <w:szCs w:val="20"/>
              </w:rPr>
              <w:t>(12.904.361)</w:t>
            </w:r>
            <w:bookmarkEnd w:id="623"/>
          </w:p>
        </w:tc>
        <w:tc>
          <w:tcPr>
            <w:tcW w:w="1020" w:type="pct"/>
            <w:tcBorders>
              <w:top w:val="single" w:sz="4" w:space="0" w:color="auto"/>
              <w:left w:val="nil"/>
              <w:bottom w:val="single" w:sz="4" w:space="0" w:color="auto"/>
              <w:right w:val="nil"/>
            </w:tcBorders>
            <w:shd w:val="clear" w:color="auto" w:fill="auto"/>
            <w:noWrap/>
            <w:vAlign w:val="center"/>
            <w:hideMark/>
          </w:tcPr>
          <w:p w14:paraId="664D5B3A" w14:textId="77777777" w:rsidR="0078258A" w:rsidRPr="0078258A" w:rsidRDefault="0078258A" w:rsidP="0078258A">
            <w:pPr>
              <w:jc w:val="right"/>
              <w:outlineLvl w:val="0"/>
              <w:rPr>
                <w:rFonts w:ascii="Calibri" w:hAnsi="Calibri" w:cs="Calibri"/>
                <w:b/>
                <w:bCs/>
                <w:sz w:val="20"/>
                <w:szCs w:val="20"/>
              </w:rPr>
            </w:pPr>
            <w:bookmarkStart w:id="624" w:name="_Toc199276428"/>
            <w:r w:rsidRPr="0078258A">
              <w:rPr>
                <w:rFonts w:ascii="Calibri" w:hAnsi="Calibri" w:cs="Calibri"/>
                <w:b/>
                <w:bCs/>
                <w:sz w:val="20"/>
                <w:szCs w:val="20"/>
              </w:rPr>
              <w:t>(5.282.371)</w:t>
            </w:r>
            <w:bookmarkEnd w:id="624"/>
          </w:p>
        </w:tc>
      </w:tr>
    </w:tbl>
    <w:p w14:paraId="5E306BF8" w14:textId="77777777" w:rsidR="00B31434" w:rsidRDefault="00B31434">
      <w:pPr>
        <w:rPr>
          <w:rFonts w:asciiTheme="minorHAnsi" w:hAnsiTheme="minorHAnsi" w:cstheme="minorHAnsi"/>
          <w:sz w:val="20"/>
          <w:szCs w:val="20"/>
          <w:lang w:eastAsia="x-none"/>
        </w:rPr>
      </w:pPr>
    </w:p>
    <w:p w14:paraId="204C8380" w14:textId="77777777" w:rsidR="0078258A" w:rsidRDefault="0078258A" w:rsidP="0078258A">
      <w:pPr>
        <w:rPr>
          <w:rFonts w:asciiTheme="minorHAnsi" w:hAnsiTheme="minorHAnsi" w:cstheme="minorHAnsi"/>
          <w:sz w:val="20"/>
          <w:szCs w:val="20"/>
          <w:lang w:eastAsia="x-none"/>
        </w:rPr>
      </w:pPr>
      <w:r w:rsidRPr="009A355B">
        <w:rPr>
          <w:rFonts w:ascii="Calibri" w:hAnsi="Calibri" w:cs="Calibri"/>
          <w:b/>
          <w:bCs/>
          <w:color w:val="000000"/>
          <w:sz w:val="20"/>
          <w:szCs w:val="20"/>
        </w:rPr>
        <w:t>Pazarlama satış dağıtım giderleri (-)</w:t>
      </w:r>
    </w:p>
    <w:tbl>
      <w:tblPr>
        <w:tblW w:w="5000" w:type="pct"/>
        <w:tblCellMar>
          <w:left w:w="70" w:type="dxa"/>
          <w:right w:w="70" w:type="dxa"/>
        </w:tblCellMar>
        <w:tblLook w:val="04A0" w:firstRow="1" w:lastRow="0" w:firstColumn="1" w:lastColumn="0" w:noHBand="0" w:noVBand="1"/>
      </w:tblPr>
      <w:tblGrid>
        <w:gridCol w:w="5873"/>
        <w:gridCol w:w="2024"/>
        <w:gridCol w:w="2024"/>
      </w:tblGrid>
      <w:tr w:rsidR="0078258A" w:rsidRPr="0078258A" w14:paraId="5EDFDDEA" w14:textId="77777777" w:rsidTr="0078258A">
        <w:trPr>
          <w:trHeight w:val="276"/>
        </w:trPr>
        <w:tc>
          <w:tcPr>
            <w:tcW w:w="2960" w:type="pct"/>
            <w:tcBorders>
              <w:top w:val="nil"/>
              <w:left w:val="nil"/>
              <w:bottom w:val="single" w:sz="4" w:space="0" w:color="auto"/>
              <w:right w:val="nil"/>
            </w:tcBorders>
            <w:shd w:val="clear" w:color="auto" w:fill="auto"/>
            <w:noWrap/>
            <w:vAlign w:val="center"/>
            <w:hideMark/>
          </w:tcPr>
          <w:p w14:paraId="167E847F" w14:textId="77777777" w:rsidR="0078258A" w:rsidRPr="0078258A" w:rsidRDefault="0078258A" w:rsidP="0078258A">
            <w:pPr>
              <w:outlineLvl w:val="0"/>
              <w:rPr>
                <w:rFonts w:ascii="Calibri" w:hAnsi="Calibri" w:cs="Calibri"/>
                <w:b/>
                <w:bCs/>
                <w:sz w:val="20"/>
                <w:szCs w:val="20"/>
              </w:rPr>
            </w:pPr>
            <w:r w:rsidRPr="0078258A">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0EADBD7A" w14:textId="77777777" w:rsidR="0078258A" w:rsidRPr="0078258A" w:rsidRDefault="0078258A" w:rsidP="0078258A">
            <w:pPr>
              <w:jc w:val="right"/>
              <w:outlineLvl w:val="0"/>
              <w:rPr>
                <w:rFonts w:ascii="Calibri" w:hAnsi="Calibri" w:cs="Calibri"/>
                <w:b/>
                <w:bCs/>
                <w:color w:val="000000"/>
                <w:sz w:val="20"/>
                <w:szCs w:val="20"/>
              </w:rPr>
            </w:pPr>
            <w:bookmarkStart w:id="625" w:name="_Toc199276429"/>
            <w:r w:rsidRPr="0078258A">
              <w:rPr>
                <w:rFonts w:ascii="Calibri" w:hAnsi="Calibri" w:cs="Calibri"/>
                <w:b/>
                <w:bCs/>
                <w:color w:val="000000"/>
                <w:sz w:val="20"/>
                <w:szCs w:val="20"/>
              </w:rPr>
              <w:t>01.01.-31.12.2024</w:t>
            </w:r>
            <w:bookmarkEnd w:id="625"/>
          </w:p>
        </w:tc>
        <w:tc>
          <w:tcPr>
            <w:tcW w:w="1020" w:type="pct"/>
            <w:tcBorders>
              <w:top w:val="nil"/>
              <w:left w:val="nil"/>
              <w:bottom w:val="single" w:sz="4" w:space="0" w:color="auto"/>
              <w:right w:val="nil"/>
            </w:tcBorders>
            <w:shd w:val="clear" w:color="auto" w:fill="auto"/>
            <w:vAlign w:val="center"/>
            <w:hideMark/>
          </w:tcPr>
          <w:p w14:paraId="3A4AB3C8" w14:textId="77777777" w:rsidR="0078258A" w:rsidRPr="0078258A" w:rsidRDefault="0078258A" w:rsidP="0078258A">
            <w:pPr>
              <w:jc w:val="right"/>
              <w:outlineLvl w:val="0"/>
              <w:rPr>
                <w:rFonts w:ascii="Calibri" w:hAnsi="Calibri" w:cs="Calibri"/>
                <w:b/>
                <w:bCs/>
                <w:color w:val="000000"/>
                <w:sz w:val="20"/>
                <w:szCs w:val="20"/>
              </w:rPr>
            </w:pPr>
            <w:bookmarkStart w:id="626" w:name="_Toc199276430"/>
            <w:r w:rsidRPr="0078258A">
              <w:rPr>
                <w:rFonts w:ascii="Calibri" w:hAnsi="Calibri" w:cs="Calibri"/>
                <w:b/>
                <w:bCs/>
                <w:color w:val="000000"/>
                <w:sz w:val="20"/>
                <w:szCs w:val="20"/>
              </w:rPr>
              <w:t>01.01.-31.12.2023</w:t>
            </w:r>
            <w:bookmarkEnd w:id="626"/>
          </w:p>
        </w:tc>
      </w:tr>
      <w:tr w:rsidR="0078258A" w:rsidRPr="0078258A" w14:paraId="04089B28" w14:textId="77777777" w:rsidTr="0078258A">
        <w:trPr>
          <w:trHeight w:val="276"/>
        </w:trPr>
        <w:tc>
          <w:tcPr>
            <w:tcW w:w="2960" w:type="pct"/>
            <w:tcBorders>
              <w:top w:val="nil"/>
              <w:left w:val="nil"/>
              <w:bottom w:val="nil"/>
              <w:right w:val="nil"/>
            </w:tcBorders>
            <w:shd w:val="clear" w:color="auto" w:fill="auto"/>
            <w:noWrap/>
            <w:vAlign w:val="center"/>
            <w:hideMark/>
          </w:tcPr>
          <w:p w14:paraId="4D51472E" w14:textId="77777777" w:rsidR="0078258A" w:rsidRPr="0078258A" w:rsidRDefault="0078258A" w:rsidP="0078258A">
            <w:pPr>
              <w:outlineLvl w:val="0"/>
              <w:rPr>
                <w:rFonts w:ascii="Calibri" w:hAnsi="Calibri" w:cs="Calibri"/>
                <w:color w:val="000000"/>
                <w:sz w:val="20"/>
                <w:szCs w:val="20"/>
              </w:rPr>
            </w:pPr>
            <w:bookmarkStart w:id="627" w:name="_Toc199276431"/>
            <w:r w:rsidRPr="0078258A">
              <w:rPr>
                <w:rFonts w:ascii="Calibri" w:hAnsi="Calibri" w:cs="Calibri"/>
                <w:color w:val="000000"/>
                <w:sz w:val="20"/>
                <w:szCs w:val="20"/>
              </w:rPr>
              <w:t>Nakliye Giderleri</w:t>
            </w:r>
            <w:bookmarkEnd w:id="627"/>
          </w:p>
        </w:tc>
        <w:tc>
          <w:tcPr>
            <w:tcW w:w="1020" w:type="pct"/>
            <w:tcBorders>
              <w:top w:val="nil"/>
              <w:left w:val="nil"/>
              <w:bottom w:val="nil"/>
              <w:right w:val="nil"/>
            </w:tcBorders>
            <w:shd w:val="clear" w:color="auto" w:fill="auto"/>
            <w:noWrap/>
            <w:vAlign w:val="center"/>
            <w:hideMark/>
          </w:tcPr>
          <w:p w14:paraId="42247C23" w14:textId="77777777" w:rsidR="0078258A" w:rsidRPr="0078258A" w:rsidRDefault="0078258A" w:rsidP="0078258A">
            <w:pPr>
              <w:jc w:val="right"/>
              <w:outlineLvl w:val="0"/>
              <w:rPr>
                <w:rFonts w:ascii="Calibri" w:hAnsi="Calibri" w:cs="Calibri"/>
                <w:sz w:val="20"/>
                <w:szCs w:val="20"/>
              </w:rPr>
            </w:pPr>
            <w:bookmarkStart w:id="628" w:name="_Toc199276432"/>
            <w:r w:rsidRPr="0078258A">
              <w:rPr>
                <w:rFonts w:ascii="Calibri" w:hAnsi="Calibri" w:cs="Calibri"/>
                <w:sz w:val="20"/>
                <w:szCs w:val="20"/>
              </w:rPr>
              <w:t>(11.943.761)</w:t>
            </w:r>
            <w:bookmarkEnd w:id="628"/>
          </w:p>
        </w:tc>
        <w:tc>
          <w:tcPr>
            <w:tcW w:w="1020" w:type="pct"/>
            <w:tcBorders>
              <w:top w:val="nil"/>
              <w:left w:val="nil"/>
              <w:bottom w:val="nil"/>
              <w:right w:val="nil"/>
            </w:tcBorders>
            <w:shd w:val="clear" w:color="auto" w:fill="auto"/>
            <w:noWrap/>
            <w:vAlign w:val="center"/>
            <w:hideMark/>
          </w:tcPr>
          <w:p w14:paraId="0CBB2F0C" w14:textId="77777777" w:rsidR="0078258A" w:rsidRPr="0078258A" w:rsidRDefault="0078258A" w:rsidP="0078258A">
            <w:pPr>
              <w:jc w:val="right"/>
              <w:outlineLvl w:val="0"/>
              <w:rPr>
                <w:rFonts w:ascii="Calibri" w:hAnsi="Calibri" w:cs="Calibri"/>
                <w:sz w:val="20"/>
                <w:szCs w:val="20"/>
              </w:rPr>
            </w:pPr>
            <w:bookmarkStart w:id="629" w:name="_Toc199276433"/>
            <w:r w:rsidRPr="0078258A">
              <w:rPr>
                <w:rFonts w:ascii="Calibri" w:hAnsi="Calibri" w:cs="Calibri"/>
                <w:sz w:val="20"/>
                <w:szCs w:val="20"/>
              </w:rPr>
              <w:t>(389.387)</w:t>
            </w:r>
            <w:bookmarkEnd w:id="629"/>
          </w:p>
        </w:tc>
      </w:tr>
      <w:tr w:rsidR="0078258A" w:rsidRPr="0078258A" w14:paraId="13E5AB5F" w14:textId="77777777" w:rsidTr="0078258A">
        <w:trPr>
          <w:trHeight w:val="276"/>
        </w:trPr>
        <w:tc>
          <w:tcPr>
            <w:tcW w:w="2960" w:type="pct"/>
            <w:tcBorders>
              <w:top w:val="nil"/>
              <w:left w:val="nil"/>
              <w:bottom w:val="nil"/>
              <w:right w:val="nil"/>
            </w:tcBorders>
            <w:shd w:val="clear" w:color="auto" w:fill="auto"/>
            <w:noWrap/>
            <w:vAlign w:val="center"/>
            <w:hideMark/>
          </w:tcPr>
          <w:p w14:paraId="5934FF0F" w14:textId="77777777" w:rsidR="0078258A" w:rsidRPr="0078258A" w:rsidRDefault="0078258A" w:rsidP="0078258A">
            <w:pPr>
              <w:outlineLvl w:val="0"/>
              <w:rPr>
                <w:rFonts w:ascii="Calibri" w:hAnsi="Calibri" w:cs="Calibri"/>
                <w:color w:val="000000"/>
                <w:sz w:val="20"/>
                <w:szCs w:val="20"/>
              </w:rPr>
            </w:pPr>
            <w:bookmarkStart w:id="630" w:name="_Toc199276434"/>
            <w:r w:rsidRPr="0078258A">
              <w:rPr>
                <w:rFonts w:ascii="Calibri" w:hAnsi="Calibri" w:cs="Calibri"/>
                <w:color w:val="000000"/>
                <w:sz w:val="20"/>
                <w:szCs w:val="20"/>
              </w:rPr>
              <w:t>Araç Giderleri</w:t>
            </w:r>
            <w:bookmarkEnd w:id="630"/>
          </w:p>
        </w:tc>
        <w:tc>
          <w:tcPr>
            <w:tcW w:w="1020" w:type="pct"/>
            <w:tcBorders>
              <w:top w:val="nil"/>
              <w:left w:val="nil"/>
              <w:bottom w:val="nil"/>
              <w:right w:val="nil"/>
            </w:tcBorders>
            <w:shd w:val="clear" w:color="auto" w:fill="auto"/>
            <w:noWrap/>
            <w:vAlign w:val="center"/>
            <w:hideMark/>
          </w:tcPr>
          <w:p w14:paraId="6129BEC2" w14:textId="77777777" w:rsidR="0078258A" w:rsidRPr="0078258A" w:rsidRDefault="0078258A" w:rsidP="0078258A">
            <w:pPr>
              <w:jc w:val="right"/>
              <w:outlineLvl w:val="0"/>
              <w:rPr>
                <w:rFonts w:ascii="Calibri" w:hAnsi="Calibri" w:cs="Calibri"/>
                <w:sz w:val="20"/>
                <w:szCs w:val="20"/>
              </w:rPr>
            </w:pPr>
            <w:bookmarkStart w:id="631" w:name="_Toc199276435"/>
            <w:r w:rsidRPr="0078258A">
              <w:rPr>
                <w:rFonts w:ascii="Calibri" w:hAnsi="Calibri" w:cs="Calibri"/>
                <w:sz w:val="20"/>
                <w:szCs w:val="20"/>
              </w:rPr>
              <w:t>(70.892)</w:t>
            </w:r>
            <w:bookmarkEnd w:id="631"/>
          </w:p>
        </w:tc>
        <w:tc>
          <w:tcPr>
            <w:tcW w:w="1020" w:type="pct"/>
            <w:tcBorders>
              <w:top w:val="nil"/>
              <w:left w:val="nil"/>
              <w:bottom w:val="nil"/>
              <w:right w:val="nil"/>
            </w:tcBorders>
            <w:shd w:val="clear" w:color="auto" w:fill="auto"/>
            <w:noWrap/>
            <w:vAlign w:val="center"/>
            <w:hideMark/>
          </w:tcPr>
          <w:p w14:paraId="1988104A" w14:textId="77777777" w:rsidR="0078258A" w:rsidRPr="0078258A" w:rsidRDefault="0078258A" w:rsidP="0078258A">
            <w:pPr>
              <w:jc w:val="right"/>
              <w:outlineLvl w:val="0"/>
              <w:rPr>
                <w:rFonts w:ascii="Calibri" w:hAnsi="Calibri" w:cs="Calibri"/>
                <w:sz w:val="20"/>
                <w:szCs w:val="20"/>
              </w:rPr>
            </w:pPr>
            <w:bookmarkStart w:id="632" w:name="_Toc199276436"/>
            <w:r w:rsidRPr="0078258A">
              <w:rPr>
                <w:rFonts w:ascii="Calibri" w:hAnsi="Calibri" w:cs="Calibri"/>
                <w:sz w:val="20"/>
                <w:szCs w:val="20"/>
              </w:rPr>
              <w:t>--</w:t>
            </w:r>
            <w:bookmarkEnd w:id="632"/>
          </w:p>
        </w:tc>
      </w:tr>
      <w:tr w:rsidR="0078258A" w:rsidRPr="0078258A" w14:paraId="3A015092" w14:textId="77777777" w:rsidTr="0078258A">
        <w:trPr>
          <w:trHeight w:val="276"/>
        </w:trPr>
        <w:tc>
          <w:tcPr>
            <w:tcW w:w="2960" w:type="pct"/>
            <w:tcBorders>
              <w:top w:val="nil"/>
              <w:left w:val="nil"/>
              <w:bottom w:val="nil"/>
              <w:right w:val="nil"/>
            </w:tcBorders>
            <w:shd w:val="clear" w:color="auto" w:fill="auto"/>
            <w:noWrap/>
            <w:vAlign w:val="center"/>
            <w:hideMark/>
          </w:tcPr>
          <w:p w14:paraId="6CEC0FBC" w14:textId="77777777" w:rsidR="0078258A" w:rsidRPr="0078258A" w:rsidRDefault="0078258A" w:rsidP="0078258A">
            <w:pPr>
              <w:outlineLvl w:val="0"/>
              <w:rPr>
                <w:rFonts w:ascii="Calibri" w:hAnsi="Calibri" w:cs="Calibri"/>
                <w:color w:val="000000"/>
                <w:sz w:val="20"/>
                <w:szCs w:val="20"/>
              </w:rPr>
            </w:pPr>
            <w:bookmarkStart w:id="633" w:name="_Toc199276437"/>
            <w:r w:rsidRPr="0078258A">
              <w:rPr>
                <w:rFonts w:ascii="Calibri" w:hAnsi="Calibri" w:cs="Calibri"/>
                <w:color w:val="000000"/>
                <w:sz w:val="20"/>
                <w:szCs w:val="20"/>
              </w:rPr>
              <w:t>Personel Giderleri</w:t>
            </w:r>
            <w:bookmarkEnd w:id="633"/>
          </w:p>
        </w:tc>
        <w:tc>
          <w:tcPr>
            <w:tcW w:w="1020" w:type="pct"/>
            <w:tcBorders>
              <w:top w:val="nil"/>
              <w:left w:val="nil"/>
              <w:bottom w:val="nil"/>
              <w:right w:val="nil"/>
            </w:tcBorders>
            <w:shd w:val="clear" w:color="auto" w:fill="auto"/>
            <w:noWrap/>
            <w:vAlign w:val="center"/>
            <w:hideMark/>
          </w:tcPr>
          <w:p w14:paraId="3724904A" w14:textId="77777777" w:rsidR="0078258A" w:rsidRPr="0078258A" w:rsidRDefault="0078258A" w:rsidP="0078258A">
            <w:pPr>
              <w:jc w:val="right"/>
              <w:outlineLvl w:val="0"/>
              <w:rPr>
                <w:rFonts w:ascii="Calibri" w:hAnsi="Calibri" w:cs="Calibri"/>
                <w:sz w:val="20"/>
                <w:szCs w:val="20"/>
              </w:rPr>
            </w:pPr>
            <w:bookmarkStart w:id="634" w:name="_Toc199276438"/>
            <w:r w:rsidRPr="0078258A">
              <w:rPr>
                <w:rFonts w:ascii="Calibri" w:hAnsi="Calibri" w:cs="Calibri"/>
                <w:sz w:val="20"/>
                <w:szCs w:val="20"/>
              </w:rPr>
              <w:t>(10.460.251)</w:t>
            </w:r>
            <w:bookmarkEnd w:id="634"/>
          </w:p>
        </w:tc>
        <w:tc>
          <w:tcPr>
            <w:tcW w:w="1020" w:type="pct"/>
            <w:tcBorders>
              <w:top w:val="nil"/>
              <w:left w:val="nil"/>
              <w:bottom w:val="nil"/>
              <w:right w:val="nil"/>
            </w:tcBorders>
            <w:shd w:val="clear" w:color="auto" w:fill="auto"/>
            <w:noWrap/>
            <w:vAlign w:val="center"/>
            <w:hideMark/>
          </w:tcPr>
          <w:p w14:paraId="10C03D6E" w14:textId="77777777" w:rsidR="0078258A" w:rsidRPr="0078258A" w:rsidRDefault="0078258A" w:rsidP="0078258A">
            <w:pPr>
              <w:jc w:val="right"/>
              <w:outlineLvl w:val="0"/>
              <w:rPr>
                <w:rFonts w:ascii="Calibri" w:hAnsi="Calibri" w:cs="Calibri"/>
                <w:sz w:val="20"/>
                <w:szCs w:val="20"/>
              </w:rPr>
            </w:pPr>
            <w:bookmarkStart w:id="635" w:name="_Toc199276439"/>
            <w:r w:rsidRPr="0078258A">
              <w:rPr>
                <w:rFonts w:ascii="Calibri" w:hAnsi="Calibri" w:cs="Calibri"/>
                <w:sz w:val="20"/>
                <w:szCs w:val="20"/>
              </w:rPr>
              <w:t>(10.580.339)</w:t>
            </w:r>
            <w:bookmarkEnd w:id="635"/>
          </w:p>
        </w:tc>
      </w:tr>
      <w:tr w:rsidR="0078258A" w:rsidRPr="0078258A" w14:paraId="140A3C65" w14:textId="77777777" w:rsidTr="0078258A">
        <w:trPr>
          <w:trHeight w:val="276"/>
        </w:trPr>
        <w:tc>
          <w:tcPr>
            <w:tcW w:w="2960" w:type="pct"/>
            <w:tcBorders>
              <w:top w:val="nil"/>
              <w:left w:val="nil"/>
              <w:bottom w:val="nil"/>
              <w:right w:val="nil"/>
            </w:tcBorders>
            <w:shd w:val="clear" w:color="auto" w:fill="auto"/>
            <w:noWrap/>
            <w:vAlign w:val="center"/>
            <w:hideMark/>
          </w:tcPr>
          <w:p w14:paraId="5F7CBFF0" w14:textId="77777777" w:rsidR="0078258A" w:rsidRPr="0078258A" w:rsidRDefault="0078258A" w:rsidP="0078258A">
            <w:pPr>
              <w:outlineLvl w:val="0"/>
              <w:rPr>
                <w:rFonts w:ascii="Calibri" w:hAnsi="Calibri" w:cs="Calibri"/>
                <w:color w:val="000000"/>
                <w:sz w:val="20"/>
                <w:szCs w:val="20"/>
              </w:rPr>
            </w:pPr>
            <w:bookmarkStart w:id="636" w:name="_Toc199276440"/>
            <w:r w:rsidRPr="0078258A">
              <w:rPr>
                <w:rFonts w:ascii="Calibri" w:hAnsi="Calibri" w:cs="Calibri"/>
                <w:color w:val="000000"/>
                <w:sz w:val="20"/>
                <w:szCs w:val="20"/>
              </w:rPr>
              <w:t>Diğer Satış Giderleri</w:t>
            </w:r>
            <w:bookmarkEnd w:id="636"/>
          </w:p>
        </w:tc>
        <w:tc>
          <w:tcPr>
            <w:tcW w:w="1020" w:type="pct"/>
            <w:tcBorders>
              <w:top w:val="nil"/>
              <w:left w:val="nil"/>
              <w:bottom w:val="nil"/>
              <w:right w:val="nil"/>
            </w:tcBorders>
            <w:shd w:val="clear" w:color="auto" w:fill="auto"/>
            <w:noWrap/>
            <w:vAlign w:val="center"/>
            <w:hideMark/>
          </w:tcPr>
          <w:p w14:paraId="4FDC3E4B" w14:textId="77777777" w:rsidR="0078258A" w:rsidRPr="0078258A" w:rsidRDefault="0078258A" w:rsidP="0078258A">
            <w:pPr>
              <w:jc w:val="right"/>
              <w:outlineLvl w:val="0"/>
              <w:rPr>
                <w:rFonts w:ascii="Calibri" w:hAnsi="Calibri" w:cs="Calibri"/>
                <w:sz w:val="20"/>
                <w:szCs w:val="20"/>
              </w:rPr>
            </w:pPr>
            <w:bookmarkStart w:id="637" w:name="_Toc199276441"/>
            <w:r w:rsidRPr="0078258A">
              <w:rPr>
                <w:rFonts w:ascii="Calibri" w:hAnsi="Calibri" w:cs="Calibri"/>
                <w:sz w:val="20"/>
                <w:szCs w:val="20"/>
              </w:rPr>
              <w:t>(993.864)</w:t>
            </w:r>
            <w:bookmarkEnd w:id="637"/>
          </w:p>
        </w:tc>
        <w:tc>
          <w:tcPr>
            <w:tcW w:w="1020" w:type="pct"/>
            <w:tcBorders>
              <w:top w:val="nil"/>
              <w:left w:val="nil"/>
              <w:bottom w:val="nil"/>
              <w:right w:val="nil"/>
            </w:tcBorders>
            <w:shd w:val="clear" w:color="auto" w:fill="auto"/>
            <w:noWrap/>
            <w:vAlign w:val="center"/>
            <w:hideMark/>
          </w:tcPr>
          <w:p w14:paraId="4F4E907F" w14:textId="77777777" w:rsidR="0078258A" w:rsidRPr="0078258A" w:rsidRDefault="0078258A" w:rsidP="0078258A">
            <w:pPr>
              <w:jc w:val="right"/>
              <w:outlineLvl w:val="0"/>
              <w:rPr>
                <w:rFonts w:ascii="Calibri" w:hAnsi="Calibri" w:cs="Calibri"/>
                <w:sz w:val="20"/>
                <w:szCs w:val="20"/>
              </w:rPr>
            </w:pPr>
            <w:bookmarkStart w:id="638" w:name="_Toc199276442"/>
            <w:r w:rsidRPr="0078258A">
              <w:rPr>
                <w:rFonts w:ascii="Calibri" w:hAnsi="Calibri" w:cs="Calibri"/>
                <w:sz w:val="20"/>
                <w:szCs w:val="20"/>
              </w:rPr>
              <w:t>(328.997)</w:t>
            </w:r>
            <w:bookmarkEnd w:id="638"/>
          </w:p>
        </w:tc>
      </w:tr>
      <w:tr w:rsidR="0078258A" w:rsidRPr="0078258A" w14:paraId="5C57A217" w14:textId="77777777" w:rsidTr="0078258A">
        <w:trPr>
          <w:trHeight w:val="276"/>
        </w:trPr>
        <w:tc>
          <w:tcPr>
            <w:tcW w:w="2960" w:type="pct"/>
            <w:tcBorders>
              <w:top w:val="nil"/>
              <w:left w:val="nil"/>
              <w:bottom w:val="nil"/>
              <w:right w:val="nil"/>
            </w:tcBorders>
            <w:shd w:val="clear" w:color="auto" w:fill="auto"/>
            <w:noWrap/>
            <w:vAlign w:val="center"/>
            <w:hideMark/>
          </w:tcPr>
          <w:p w14:paraId="67BBA384" w14:textId="77777777" w:rsidR="0078258A" w:rsidRPr="0078258A" w:rsidRDefault="0078258A" w:rsidP="0078258A">
            <w:pPr>
              <w:outlineLvl w:val="0"/>
              <w:rPr>
                <w:rFonts w:ascii="Calibri" w:hAnsi="Calibri" w:cs="Calibri"/>
                <w:color w:val="000000"/>
                <w:sz w:val="20"/>
                <w:szCs w:val="20"/>
              </w:rPr>
            </w:pPr>
            <w:bookmarkStart w:id="639" w:name="_Toc199276443"/>
            <w:r w:rsidRPr="0078258A">
              <w:rPr>
                <w:rFonts w:ascii="Calibri" w:hAnsi="Calibri" w:cs="Calibri"/>
                <w:color w:val="000000"/>
                <w:sz w:val="20"/>
                <w:szCs w:val="20"/>
              </w:rPr>
              <w:t>Danışmanlık Gideri</w:t>
            </w:r>
            <w:bookmarkEnd w:id="639"/>
          </w:p>
        </w:tc>
        <w:tc>
          <w:tcPr>
            <w:tcW w:w="1020" w:type="pct"/>
            <w:tcBorders>
              <w:top w:val="nil"/>
              <w:left w:val="nil"/>
              <w:bottom w:val="nil"/>
              <w:right w:val="nil"/>
            </w:tcBorders>
            <w:shd w:val="clear" w:color="auto" w:fill="auto"/>
            <w:noWrap/>
            <w:vAlign w:val="center"/>
            <w:hideMark/>
          </w:tcPr>
          <w:p w14:paraId="247CDAF8" w14:textId="77777777" w:rsidR="0078258A" w:rsidRPr="0078258A" w:rsidRDefault="0078258A" w:rsidP="0078258A">
            <w:pPr>
              <w:jc w:val="right"/>
              <w:outlineLvl w:val="0"/>
              <w:rPr>
                <w:rFonts w:ascii="Calibri" w:hAnsi="Calibri" w:cs="Calibri"/>
                <w:sz w:val="20"/>
                <w:szCs w:val="20"/>
              </w:rPr>
            </w:pPr>
            <w:bookmarkStart w:id="640" w:name="_Toc199276444"/>
            <w:r w:rsidRPr="0078258A">
              <w:rPr>
                <w:rFonts w:ascii="Calibri" w:hAnsi="Calibri" w:cs="Calibri"/>
                <w:sz w:val="20"/>
                <w:szCs w:val="20"/>
              </w:rPr>
              <w:t>(1.145.025)</w:t>
            </w:r>
            <w:bookmarkEnd w:id="640"/>
          </w:p>
        </w:tc>
        <w:tc>
          <w:tcPr>
            <w:tcW w:w="1020" w:type="pct"/>
            <w:tcBorders>
              <w:top w:val="nil"/>
              <w:left w:val="nil"/>
              <w:bottom w:val="nil"/>
              <w:right w:val="nil"/>
            </w:tcBorders>
            <w:shd w:val="clear" w:color="auto" w:fill="auto"/>
            <w:noWrap/>
            <w:vAlign w:val="center"/>
            <w:hideMark/>
          </w:tcPr>
          <w:p w14:paraId="64E911AA" w14:textId="77777777" w:rsidR="0078258A" w:rsidRPr="0078258A" w:rsidRDefault="0078258A" w:rsidP="0078258A">
            <w:pPr>
              <w:jc w:val="right"/>
              <w:outlineLvl w:val="0"/>
              <w:rPr>
                <w:rFonts w:ascii="Calibri" w:hAnsi="Calibri" w:cs="Calibri"/>
                <w:sz w:val="20"/>
                <w:szCs w:val="20"/>
              </w:rPr>
            </w:pPr>
            <w:bookmarkStart w:id="641" w:name="_Toc199276445"/>
            <w:r w:rsidRPr="0078258A">
              <w:rPr>
                <w:rFonts w:ascii="Calibri" w:hAnsi="Calibri" w:cs="Calibri"/>
                <w:sz w:val="20"/>
                <w:szCs w:val="20"/>
              </w:rPr>
              <w:t>-</w:t>
            </w:r>
            <w:bookmarkEnd w:id="641"/>
            <w:r w:rsidRPr="0078258A">
              <w:rPr>
                <w:rFonts w:ascii="Calibri" w:hAnsi="Calibri" w:cs="Calibri"/>
                <w:sz w:val="20"/>
                <w:szCs w:val="20"/>
              </w:rPr>
              <w:t xml:space="preserve"> </w:t>
            </w:r>
          </w:p>
        </w:tc>
      </w:tr>
      <w:tr w:rsidR="0078258A" w:rsidRPr="0078258A" w14:paraId="02F9E8A1" w14:textId="77777777" w:rsidTr="0078258A">
        <w:trPr>
          <w:trHeight w:val="276"/>
        </w:trPr>
        <w:tc>
          <w:tcPr>
            <w:tcW w:w="2960" w:type="pct"/>
            <w:tcBorders>
              <w:top w:val="nil"/>
              <w:left w:val="nil"/>
              <w:bottom w:val="nil"/>
              <w:right w:val="nil"/>
            </w:tcBorders>
            <w:shd w:val="clear" w:color="auto" w:fill="auto"/>
            <w:noWrap/>
            <w:vAlign w:val="center"/>
            <w:hideMark/>
          </w:tcPr>
          <w:p w14:paraId="28F22572" w14:textId="77777777" w:rsidR="0078258A" w:rsidRPr="0078258A" w:rsidRDefault="0078258A" w:rsidP="0078258A">
            <w:pPr>
              <w:outlineLvl w:val="0"/>
              <w:rPr>
                <w:rFonts w:ascii="Calibri" w:hAnsi="Calibri" w:cs="Calibri"/>
                <w:color w:val="000000"/>
                <w:sz w:val="20"/>
                <w:szCs w:val="20"/>
              </w:rPr>
            </w:pPr>
            <w:bookmarkStart w:id="642" w:name="_Toc199276446"/>
            <w:r w:rsidRPr="0078258A">
              <w:rPr>
                <w:rFonts w:ascii="Calibri" w:hAnsi="Calibri" w:cs="Calibri"/>
                <w:color w:val="000000"/>
                <w:sz w:val="20"/>
                <w:szCs w:val="20"/>
              </w:rPr>
              <w:t>Kıdem Tazminatı Karşılığı</w:t>
            </w:r>
            <w:bookmarkEnd w:id="642"/>
          </w:p>
        </w:tc>
        <w:tc>
          <w:tcPr>
            <w:tcW w:w="1020" w:type="pct"/>
            <w:tcBorders>
              <w:top w:val="nil"/>
              <w:left w:val="nil"/>
              <w:bottom w:val="nil"/>
              <w:right w:val="nil"/>
            </w:tcBorders>
            <w:shd w:val="clear" w:color="auto" w:fill="auto"/>
            <w:noWrap/>
            <w:vAlign w:val="center"/>
            <w:hideMark/>
          </w:tcPr>
          <w:p w14:paraId="6C935F20" w14:textId="77777777" w:rsidR="0078258A" w:rsidRPr="0078258A" w:rsidRDefault="0078258A" w:rsidP="0078258A">
            <w:pPr>
              <w:jc w:val="right"/>
              <w:outlineLvl w:val="0"/>
              <w:rPr>
                <w:rFonts w:ascii="Calibri" w:hAnsi="Calibri" w:cs="Calibri"/>
                <w:sz w:val="20"/>
                <w:szCs w:val="20"/>
              </w:rPr>
            </w:pPr>
            <w:bookmarkStart w:id="643" w:name="_Toc199276447"/>
            <w:r w:rsidRPr="0078258A">
              <w:rPr>
                <w:rFonts w:ascii="Calibri" w:hAnsi="Calibri" w:cs="Calibri"/>
                <w:sz w:val="20"/>
                <w:szCs w:val="20"/>
              </w:rPr>
              <w:t>(472.072)</w:t>
            </w:r>
            <w:bookmarkEnd w:id="643"/>
          </w:p>
        </w:tc>
        <w:tc>
          <w:tcPr>
            <w:tcW w:w="1020" w:type="pct"/>
            <w:tcBorders>
              <w:top w:val="nil"/>
              <w:left w:val="nil"/>
              <w:bottom w:val="nil"/>
              <w:right w:val="nil"/>
            </w:tcBorders>
            <w:shd w:val="clear" w:color="auto" w:fill="auto"/>
            <w:noWrap/>
            <w:vAlign w:val="center"/>
            <w:hideMark/>
          </w:tcPr>
          <w:p w14:paraId="6CB55139" w14:textId="77777777" w:rsidR="0078258A" w:rsidRPr="0078258A" w:rsidRDefault="0078258A" w:rsidP="0078258A">
            <w:pPr>
              <w:jc w:val="right"/>
              <w:outlineLvl w:val="0"/>
              <w:rPr>
                <w:rFonts w:ascii="Calibri" w:hAnsi="Calibri" w:cs="Calibri"/>
                <w:sz w:val="20"/>
                <w:szCs w:val="20"/>
              </w:rPr>
            </w:pPr>
            <w:bookmarkStart w:id="644" w:name="_Toc199276448"/>
            <w:r w:rsidRPr="0078258A">
              <w:rPr>
                <w:rFonts w:ascii="Calibri" w:hAnsi="Calibri" w:cs="Calibri"/>
                <w:sz w:val="20"/>
                <w:szCs w:val="20"/>
              </w:rPr>
              <w:t>-</w:t>
            </w:r>
            <w:bookmarkEnd w:id="644"/>
            <w:r w:rsidRPr="0078258A">
              <w:rPr>
                <w:rFonts w:ascii="Calibri" w:hAnsi="Calibri" w:cs="Calibri"/>
                <w:sz w:val="20"/>
                <w:szCs w:val="20"/>
              </w:rPr>
              <w:t xml:space="preserve"> </w:t>
            </w:r>
          </w:p>
        </w:tc>
      </w:tr>
      <w:tr w:rsidR="0078258A" w:rsidRPr="0078258A" w14:paraId="29599C26" w14:textId="77777777" w:rsidTr="0078258A">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485E11C6" w14:textId="77777777" w:rsidR="0078258A" w:rsidRPr="0078258A" w:rsidRDefault="0078258A" w:rsidP="0078258A">
            <w:pPr>
              <w:outlineLvl w:val="0"/>
              <w:rPr>
                <w:rFonts w:ascii="Calibri" w:hAnsi="Calibri" w:cs="Calibri"/>
                <w:b/>
                <w:bCs/>
                <w:color w:val="000000"/>
                <w:sz w:val="20"/>
                <w:szCs w:val="20"/>
              </w:rPr>
            </w:pPr>
            <w:bookmarkStart w:id="645" w:name="_Toc199276449"/>
            <w:r w:rsidRPr="0078258A">
              <w:rPr>
                <w:rFonts w:ascii="Calibri" w:hAnsi="Calibri" w:cs="Calibri"/>
                <w:b/>
                <w:bCs/>
                <w:color w:val="000000"/>
                <w:sz w:val="20"/>
                <w:szCs w:val="20"/>
              </w:rPr>
              <w:t>Toplam</w:t>
            </w:r>
            <w:bookmarkEnd w:id="645"/>
          </w:p>
        </w:tc>
        <w:tc>
          <w:tcPr>
            <w:tcW w:w="1020" w:type="pct"/>
            <w:tcBorders>
              <w:top w:val="single" w:sz="4" w:space="0" w:color="auto"/>
              <w:left w:val="nil"/>
              <w:bottom w:val="single" w:sz="4" w:space="0" w:color="auto"/>
              <w:right w:val="nil"/>
            </w:tcBorders>
            <w:shd w:val="clear" w:color="auto" w:fill="auto"/>
            <w:noWrap/>
            <w:vAlign w:val="center"/>
            <w:hideMark/>
          </w:tcPr>
          <w:p w14:paraId="5BDCB5FE" w14:textId="77777777" w:rsidR="0078258A" w:rsidRPr="0078258A" w:rsidRDefault="0078258A" w:rsidP="0078258A">
            <w:pPr>
              <w:jc w:val="right"/>
              <w:outlineLvl w:val="0"/>
              <w:rPr>
                <w:rFonts w:ascii="Calibri" w:hAnsi="Calibri" w:cs="Calibri"/>
                <w:b/>
                <w:bCs/>
                <w:sz w:val="20"/>
                <w:szCs w:val="20"/>
              </w:rPr>
            </w:pPr>
            <w:bookmarkStart w:id="646" w:name="_Toc199276450"/>
            <w:r w:rsidRPr="0078258A">
              <w:rPr>
                <w:rFonts w:ascii="Calibri" w:hAnsi="Calibri" w:cs="Calibri"/>
                <w:b/>
                <w:bCs/>
                <w:sz w:val="20"/>
                <w:szCs w:val="20"/>
              </w:rPr>
              <w:t>(25.085.865)</w:t>
            </w:r>
            <w:bookmarkEnd w:id="646"/>
          </w:p>
        </w:tc>
        <w:tc>
          <w:tcPr>
            <w:tcW w:w="1020" w:type="pct"/>
            <w:tcBorders>
              <w:top w:val="single" w:sz="4" w:space="0" w:color="auto"/>
              <w:left w:val="nil"/>
              <w:bottom w:val="single" w:sz="4" w:space="0" w:color="auto"/>
              <w:right w:val="nil"/>
            </w:tcBorders>
            <w:shd w:val="clear" w:color="auto" w:fill="auto"/>
            <w:noWrap/>
            <w:vAlign w:val="center"/>
            <w:hideMark/>
          </w:tcPr>
          <w:p w14:paraId="3D3EB2AE" w14:textId="77777777" w:rsidR="0078258A" w:rsidRPr="0078258A" w:rsidRDefault="0078258A" w:rsidP="0078258A">
            <w:pPr>
              <w:jc w:val="right"/>
              <w:outlineLvl w:val="0"/>
              <w:rPr>
                <w:rFonts w:ascii="Calibri" w:hAnsi="Calibri" w:cs="Calibri"/>
                <w:b/>
                <w:bCs/>
                <w:sz w:val="20"/>
                <w:szCs w:val="20"/>
              </w:rPr>
            </w:pPr>
            <w:bookmarkStart w:id="647" w:name="_Toc199276451"/>
            <w:r w:rsidRPr="0078258A">
              <w:rPr>
                <w:rFonts w:ascii="Calibri" w:hAnsi="Calibri" w:cs="Calibri"/>
                <w:b/>
                <w:bCs/>
                <w:sz w:val="20"/>
                <w:szCs w:val="20"/>
              </w:rPr>
              <w:t>(11.298.723)</w:t>
            </w:r>
            <w:bookmarkEnd w:id="647"/>
          </w:p>
        </w:tc>
      </w:tr>
    </w:tbl>
    <w:p w14:paraId="2B64F856" w14:textId="77777777" w:rsidR="0078258A" w:rsidRDefault="0078258A">
      <w:pPr>
        <w:rPr>
          <w:rFonts w:asciiTheme="minorHAnsi" w:hAnsiTheme="minorHAnsi" w:cstheme="minorHAnsi"/>
          <w:sz w:val="20"/>
          <w:szCs w:val="20"/>
          <w:lang w:eastAsia="x-none"/>
        </w:rPr>
      </w:pPr>
    </w:p>
    <w:p w14:paraId="3042FED9" w14:textId="77777777" w:rsidR="001D7FA4" w:rsidRDefault="001D7FA4">
      <w:pPr>
        <w:rPr>
          <w:rFonts w:asciiTheme="minorHAnsi" w:hAnsiTheme="minorHAnsi" w:cstheme="minorHAnsi"/>
          <w:sz w:val="20"/>
          <w:szCs w:val="20"/>
          <w:lang w:eastAsia="x-none"/>
        </w:rPr>
      </w:pPr>
    </w:p>
    <w:p w14:paraId="0F795168" w14:textId="77777777" w:rsidR="001D7FA4" w:rsidRDefault="001D7FA4">
      <w:pPr>
        <w:rPr>
          <w:rFonts w:asciiTheme="minorHAnsi" w:hAnsiTheme="minorHAnsi" w:cstheme="minorHAnsi"/>
          <w:sz w:val="20"/>
          <w:szCs w:val="20"/>
          <w:lang w:eastAsia="x-none"/>
        </w:rPr>
      </w:pPr>
    </w:p>
    <w:p w14:paraId="33B4F967" w14:textId="77777777" w:rsidR="001D7FA4" w:rsidRDefault="001D7FA4">
      <w:pPr>
        <w:rPr>
          <w:rFonts w:asciiTheme="minorHAnsi" w:hAnsiTheme="minorHAnsi" w:cstheme="minorHAnsi"/>
          <w:sz w:val="20"/>
          <w:szCs w:val="20"/>
          <w:lang w:eastAsia="x-none"/>
        </w:rPr>
      </w:pPr>
    </w:p>
    <w:p w14:paraId="245BB8AF" w14:textId="77777777" w:rsidR="001D7FA4" w:rsidRDefault="001D7FA4">
      <w:pPr>
        <w:rPr>
          <w:rFonts w:asciiTheme="minorHAnsi" w:hAnsiTheme="minorHAnsi" w:cstheme="minorHAnsi"/>
          <w:sz w:val="20"/>
          <w:szCs w:val="20"/>
          <w:lang w:eastAsia="x-none"/>
        </w:rPr>
      </w:pPr>
    </w:p>
    <w:p w14:paraId="76966583" w14:textId="77777777" w:rsidR="001D7FA4" w:rsidRDefault="001D7FA4">
      <w:pPr>
        <w:rPr>
          <w:rFonts w:asciiTheme="minorHAnsi" w:hAnsiTheme="minorHAnsi" w:cstheme="minorHAnsi"/>
          <w:sz w:val="20"/>
          <w:szCs w:val="20"/>
          <w:lang w:eastAsia="x-none"/>
        </w:rPr>
      </w:pPr>
    </w:p>
    <w:p w14:paraId="3628C96E" w14:textId="77777777" w:rsidR="001D7FA4" w:rsidRDefault="001D7FA4">
      <w:pPr>
        <w:rPr>
          <w:rFonts w:asciiTheme="minorHAnsi" w:hAnsiTheme="minorHAnsi" w:cstheme="minorHAnsi"/>
          <w:sz w:val="20"/>
          <w:szCs w:val="20"/>
          <w:lang w:eastAsia="x-none"/>
        </w:rPr>
      </w:pPr>
    </w:p>
    <w:p w14:paraId="100F6E75" w14:textId="77777777" w:rsidR="001D7FA4" w:rsidRDefault="001D7FA4">
      <w:pPr>
        <w:rPr>
          <w:rFonts w:asciiTheme="minorHAnsi" w:hAnsiTheme="minorHAnsi" w:cstheme="minorHAnsi"/>
          <w:sz w:val="20"/>
          <w:szCs w:val="20"/>
          <w:lang w:eastAsia="x-none"/>
        </w:rPr>
      </w:pPr>
    </w:p>
    <w:p w14:paraId="4AD462A3" w14:textId="77777777" w:rsidR="001D7FA4" w:rsidRDefault="001D7FA4">
      <w:pPr>
        <w:rPr>
          <w:rFonts w:asciiTheme="minorHAnsi" w:hAnsiTheme="minorHAnsi" w:cstheme="minorHAnsi"/>
          <w:sz w:val="20"/>
          <w:szCs w:val="20"/>
          <w:lang w:eastAsia="x-none"/>
        </w:rPr>
      </w:pPr>
    </w:p>
    <w:p w14:paraId="5EE16B13" w14:textId="77777777" w:rsidR="001D7FA4" w:rsidRDefault="001D7FA4">
      <w:pPr>
        <w:rPr>
          <w:rFonts w:asciiTheme="minorHAnsi" w:hAnsiTheme="minorHAnsi" w:cstheme="minorHAnsi"/>
          <w:sz w:val="20"/>
          <w:szCs w:val="20"/>
          <w:lang w:eastAsia="x-none"/>
        </w:rPr>
      </w:pPr>
    </w:p>
    <w:p w14:paraId="3F6B7184" w14:textId="77777777" w:rsidR="001D7FA4" w:rsidRDefault="001D7FA4">
      <w:pPr>
        <w:rPr>
          <w:rFonts w:asciiTheme="minorHAnsi" w:hAnsiTheme="minorHAnsi" w:cstheme="minorHAnsi"/>
          <w:sz w:val="20"/>
          <w:szCs w:val="20"/>
          <w:lang w:eastAsia="x-none"/>
        </w:rPr>
      </w:pPr>
    </w:p>
    <w:p w14:paraId="098CF842" w14:textId="77777777" w:rsidR="001D7FA4" w:rsidRDefault="001D7FA4">
      <w:pPr>
        <w:rPr>
          <w:rFonts w:asciiTheme="minorHAnsi" w:hAnsiTheme="minorHAnsi" w:cstheme="minorHAnsi"/>
          <w:sz w:val="20"/>
          <w:szCs w:val="20"/>
          <w:lang w:eastAsia="x-none"/>
        </w:rPr>
      </w:pPr>
    </w:p>
    <w:p w14:paraId="6CEF106C" w14:textId="77777777" w:rsidR="001D7FA4" w:rsidRDefault="001D7FA4">
      <w:pPr>
        <w:rPr>
          <w:rFonts w:asciiTheme="minorHAnsi" w:hAnsiTheme="minorHAnsi" w:cstheme="minorHAnsi"/>
          <w:sz w:val="20"/>
          <w:szCs w:val="20"/>
          <w:lang w:eastAsia="x-none"/>
        </w:rPr>
      </w:pPr>
    </w:p>
    <w:p w14:paraId="3B6C41C6" w14:textId="77777777" w:rsidR="001D7FA4" w:rsidRDefault="001D7FA4">
      <w:pPr>
        <w:rPr>
          <w:rFonts w:asciiTheme="minorHAnsi" w:hAnsiTheme="minorHAnsi" w:cstheme="minorHAnsi"/>
          <w:sz w:val="20"/>
          <w:szCs w:val="20"/>
          <w:lang w:eastAsia="x-none"/>
        </w:rPr>
      </w:pPr>
    </w:p>
    <w:p w14:paraId="75E0E03D" w14:textId="77777777" w:rsidR="001D7FA4" w:rsidRDefault="001D7FA4">
      <w:pPr>
        <w:rPr>
          <w:rFonts w:asciiTheme="minorHAnsi" w:hAnsiTheme="minorHAnsi" w:cstheme="minorHAnsi"/>
          <w:sz w:val="20"/>
          <w:szCs w:val="20"/>
          <w:lang w:eastAsia="x-none"/>
        </w:rPr>
      </w:pPr>
    </w:p>
    <w:p w14:paraId="0A428B4D" w14:textId="77777777" w:rsidR="001D7FA4" w:rsidRDefault="001D7FA4">
      <w:pPr>
        <w:rPr>
          <w:rFonts w:asciiTheme="minorHAnsi" w:hAnsiTheme="minorHAnsi" w:cstheme="minorHAnsi"/>
          <w:sz w:val="20"/>
          <w:szCs w:val="20"/>
          <w:lang w:eastAsia="x-none"/>
        </w:rPr>
      </w:pPr>
    </w:p>
    <w:p w14:paraId="234EC315" w14:textId="77777777" w:rsidR="001D7FA4" w:rsidRDefault="001D7FA4">
      <w:pPr>
        <w:rPr>
          <w:rFonts w:asciiTheme="minorHAnsi" w:hAnsiTheme="minorHAnsi" w:cstheme="minorHAnsi"/>
          <w:sz w:val="20"/>
          <w:szCs w:val="20"/>
          <w:lang w:eastAsia="x-none"/>
        </w:rPr>
      </w:pPr>
    </w:p>
    <w:p w14:paraId="585584FA" w14:textId="77777777" w:rsidR="00664F8E" w:rsidRPr="009A355B" w:rsidRDefault="00664F8E" w:rsidP="00E51F98">
      <w:pPr>
        <w:pStyle w:val="Balk1"/>
        <w:numPr>
          <w:ilvl w:val="0"/>
          <w:numId w:val="16"/>
        </w:numPr>
        <w:ind w:left="0" w:hanging="284"/>
        <w:rPr>
          <w:rFonts w:asciiTheme="minorHAnsi" w:hAnsiTheme="minorHAnsi" w:cstheme="minorHAnsi"/>
          <w:b/>
          <w:sz w:val="20"/>
          <w:szCs w:val="20"/>
          <w:u w:val="none"/>
        </w:rPr>
      </w:pPr>
      <w:bookmarkStart w:id="648" w:name="_Toc199276452"/>
      <w:r w:rsidRPr="009A355B">
        <w:rPr>
          <w:rFonts w:asciiTheme="minorHAnsi" w:hAnsiTheme="minorHAnsi" w:cstheme="minorHAnsi"/>
          <w:b/>
          <w:sz w:val="20"/>
          <w:szCs w:val="20"/>
          <w:u w:val="none"/>
        </w:rPr>
        <w:lastRenderedPageBreak/>
        <w:t>ESAS FAALİYETLERDEN DİĞER GELİRLER VE GİDERLER (-)</w:t>
      </w:r>
      <w:bookmarkEnd w:id="648"/>
    </w:p>
    <w:p w14:paraId="63DB3F6A" w14:textId="77777777" w:rsidR="00E23A50" w:rsidRPr="009A355B" w:rsidRDefault="00E23A50" w:rsidP="000E1DC3">
      <w:pPr>
        <w:rPr>
          <w:rFonts w:asciiTheme="minorHAnsi" w:hAnsiTheme="minorHAnsi" w:cstheme="minorHAnsi"/>
          <w:b/>
          <w:bCs/>
          <w:color w:val="000000"/>
          <w:sz w:val="20"/>
          <w:szCs w:val="20"/>
        </w:rPr>
      </w:pPr>
    </w:p>
    <w:p w14:paraId="39B41032" w14:textId="707E35FF" w:rsidR="000E1DC3" w:rsidRPr="00AF0C79" w:rsidRDefault="000E1DC3" w:rsidP="00E9792D">
      <w:pPr>
        <w:rPr>
          <w:rFonts w:asciiTheme="minorHAnsi" w:hAnsiTheme="minorHAnsi" w:cstheme="minorHAnsi"/>
          <w:b/>
          <w:bCs/>
          <w:color w:val="000000"/>
          <w:sz w:val="20"/>
          <w:szCs w:val="20"/>
        </w:rPr>
      </w:pPr>
      <w:r w:rsidRPr="009A355B">
        <w:rPr>
          <w:rFonts w:asciiTheme="minorHAnsi" w:hAnsiTheme="minorHAnsi" w:cstheme="minorHAnsi"/>
          <w:b/>
          <w:bCs/>
          <w:color w:val="000000"/>
          <w:sz w:val="20"/>
          <w:szCs w:val="20"/>
        </w:rPr>
        <w:t>Esas Faaliyetlerden Diğer Gelirler ve Karlar</w:t>
      </w:r>
    </w:p>
    <w:tbl>
      <w:tblPr>
        <w:tblW w:w="5000" w:type="pct"/>
        <w:tblCellMar>
          <w:left w:w="70" w:type="dxa"/>
          <w:right w:w="70" w:type="dxa"/>
        </w:tblCellMar>
        <w:tblLook w:val="04A0" w:firstRow="1" w:lastRow="0" w:firstColumn="1" w:lastColumn="0" w:noHBand="0" w:noVBand="1"/>
      </w:tblPr>
      <w:tblGrid>
        <w:gridCol w:w="5873"/>
        <w:gridCol w:w="2024"/>
        <w:gridCol w:w="2024"/>
      </w:tblGrid>
      <w:tr w:rsidR="001D7FA4" w:rsidRPr="001D7FA4" w14:paraId="083DEDE2" w14:textId="77777777" w:rsidTr="001D7FA4">
        <w:trPr>
          <w:trHeight w:val="276"/>
        </w:trPr>
        <w:tc>
          <w:tcPr>
            <w:tcW w:w="2960" w:type="pct"/>
            <w:tcBorders>
              <w:top w:val="nil"/>
              <w:left w:val="nil"/>
              <w:bottom w:val="single" w:sz="4" w:space="0" w:color="auto"/>
              <w:right w:val="nil"/>
            </w:tcBorders>
            <w:shd w:val="clear" w:color="auto" w:fill="auto"/>
            <w:noWrap/>
            <w:vAlign w:val="center"/>
            <w:hideMark/>
          </w:tcPr>
          <w:p w14:paraId="10777640" w14:textId="77777777" w:rsidR="001D7FA4" w:rsidRPr="001D7FA4" w:rsidRDefault="001D7FA4" w:rsidP="001D7FA4">
            <w:pPr>
              <w:outlineLvl w:val="0"/>
              <w:rPr>
                <w:rFonts w:ascii="Calibri" w:hAnsi="Calibri" w:cs="Calibri"/>
                <w:b/>
                <w:bCs/>
                <w:sz w:val="20"/>
                <w:szCs w:val="20"/>
              </w:rPr>
            </w:pPr>
            <w:r w:rsidRPr="001D7FA4">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52002295" w14:textId="77777777" w:rsidR="001D7FA4" w:rsidRPr="001D7FA4" w:rsidRDefault="001D7FA4" w:rsidP="001D7FA4">
            <w:pPr>
              <w:jc w:val="right"/>
              <w:outlineLvl w:val="0"/>
              <w:rPr>
                <w:rFonts w:ascii="Calibri" w:hAnsi="Calibri" w:cs="Calibri"/>
                <w:b/>
                <w:bCs/>
                <w:color w:val="000000"/>
                <w:sz w:val="20"/>
                <w:szCs w:val="20"/>
              </w:rPr>
            </w:pPr>
            <w:r w:rsidRPr="001D7FA4">
              <w:rPr>
                <w:rFonts w:ascii="Calibri" w:hAnsi="Calibri" w:cs="Calibri"/>
                <w:b/>
                <w:bCs/>
                <w:color w:val="000000"/>
                <w:sz w:val="20"/>
                <w:szCs w:val="20"/>
              </w:rPr>
              <w:t>01.01.-31.12.2024</w:t>
            </w:r>
          </w:p>
        </w:tc>
        <w:tc>
          <w:tcPr>
            <w:tcW w:w="1020" w:type="pct"/>
            <w:tcBorders>
              <w:top w:val="nil"/>
              <w:left w:val="nil"/>
              <w:bottom w:val="single" w:sz="4" w:space="0" w:color="auto"/>
              <w:right w:val="nil"/>
            </w:tcBorders>
            <w:shd w:val="clear" w:color="auto" w:fill="auto"/>
            <w:vAlign w:val="center"/>
            <w:hideMark/>
          </w:tcPr>
          <w:p w14:paraId="6A3B83D8" w14:textId="77777777" w:rsidR="001D7FA4" w:rsidRPr="001D7FA4" w:rsidRDefault="001D7FA4" w:rsidP="001D7FA4">
            <w:pPr>
              <w:jc w:val="right"/>
              <w:outlineLvl w:val="0"/>
              <w:rPr>
                <w:rFonts w:ascii="Calibri" w:hAnsi="Calibri" w:cs="Calibri"/>
                <w:b/>
                <w:bCs/>
                <w:color w:val="000000"/>
                <w:sz w:val="20"/>
                <w:szCs w:val="20"/>
              </w:rPr>
            </w:pPr>
            <w:r w:rsidRPr="001D7FA4">
              <w:rPr>
                <w:rFonts w:ascii="Calibri" w:hAnsi="Calibri" w:cs="Calibri"/>
                <w:b/>
                <w:bCs/>
                <w:color w:val="000000"/>
                <w:sz w:val="20"/>
                <w:szCs w:val="20"/>
              </w:rPr>
              <w:t>01.01.-31.12.2023</w:t>
            </w:r>
          </w:p>
        </w:tc>
      </w:tr>
      <w:tr w:rsidR="001D7FA4" w:rsidRPr="001D7FA4" w14:paraId="42EA95BF" w14:textId="77777777" w:rsidTr="001D7FA4">
        <w:trPr>
          <w:trHeight w:val="276"/>
        </w:trPr>
        <w:tc>
          <w:tcPr>
            <w:tcW w:w="2960" w:type="pct"/>
            <w:tcBorders>
              <w:top w:val="nil"/>
              <w:left w:val="nil"/>
              <w:bottom w:val="nil"/>
              <w:right w:val="nil"/>
            </w:tcBorders>
            <w:shd w:val="clear" w:color="auto" w:fill="auto"/>
            <w:noWrap/>
            <w:vAlign w:val="center"/>
            <w:hideMark/>
          </w:tcPr>
          <w:p w14:paraId="4ADBA69B" w14:textId="77777777" w:rsidR="001D7FA4" w:rsidRPr="001D7FA4" w:rsidRDefault="001D7FA4" w:rsidP="001D7FA4">
            <w:pPr>
              <w:outlineLvl w:val="0"/>
              <w:rPr>
                <w:rFonts w:ascii="Calibri" w:hAnsi="Calibri" w:cs="Calibri"/>
                <w:color w:val="000000"/>
                <w:sz w:val="20"/>
                <w:szCs w:val="20"/>
              </w:rPr>
            </w:pPr>
            <w:r w:rsidRPr="001D7FA4">
              <w:rPr>
                <w:rFonts w:ascii="Calibri" w:hAnsi="Calibri" w:cs="Calibri"/>
                <w:color w:val="000000"/>
                <w:sz w:val="20"/>
                <w:szCs w:val="20"/>
              </w:rPr>
              <w:t>Reeskont Gelirleri</w:t>
            </w:r>
          </w:p>
        </w:tc>
        <w:tc>
          <w:tcPr>
            <w:tcW w:w="1020" w:type="pct"/>
            <w:tcBorders>
              <w:top w:val="nil"/>
              <w:left w:val="nil"/>
              <w:bottom w:val="nil"/>
              <w:right w:val="nil"/>
            </w:tcBorders>
            <w:shd w:val="clear" w:color="auto" w:fill="auto"/>
            <w:noWrap/>
            <w:vAlign w:val="center"/>
            <w:hideMark/>
          </w:tcPr>
          <w:p w14:paraId="6793684A" w14:textId="77777777" w:rsidR="001D7FA4" w:rsidRPr="001D7FA4" w:rsidRDefault="001D7FA4" w:rsidP="001D7FA4">
            <w:pPr>
              <w:jc w:val="right"/>
              <w:outlineLvl w:val="0"/>
              <w:rPr>
                <w:rFonts w:ascii="Calibri" w:hAnsi="Calibri" w:cs="Calibri"/>
                <w:color w:val="000000"/>
                <w:sz w:val="20"/>
                <w:szCs w:val="20"/>
              </w:rPr>
            </w:pPr>
            <w:r w:rsidRPr="001D7FA4">
              <w:rPr>
                <w:rFonts w:ascii="Calibri" w:hAnsi="Calibri" w:cs="Calibri"/>
                <w:color w:val="000000"/>
                <w:sz w:val="20"/>
                <w:szCs w:val="20"/>
              </w:rPr>
              <w:t>13.541.913</w:t>
            </w:r>
          </w:p>
        </w:tc>
        <w:tc>
          <w:tcPr>
            <w:tcW w:w="1020" w:type="pct"/>
            <w:tcBorders>
              <w:top w:val="nil"/>
              <w:left w:val="nil"/>
              <w:bottom w:val="nil"/>
              <w:right w:val="nil"/>
            </w:tcBorders>
            <w:shd w:val="clear" w:color="auto" w:fill="auto"/>
            <w:noWrap/>
            <w:vAlign w:val="center"/>
            <w:hideMark/>
          </w:tcPr>
          <w:p w14:paraId="1D14D2E0" w14:textId="77777777" w:rsidR="001D7FA4" w:rsidRPr="001D7FA4" w:rsidRDefault="001D7FA4" w:rsidP="001D7FA4">
            <w:pPr>
              <w:jc w:val="right"/>
              <w:outlineLvl w:val="0"/>
              <w:rPr>
                <w:rFonts w:ascii="Calibri" w:hAnsi="Calibri" w:cs="Calibri"/>
                <w:sz w:val="20"/>
                <w:szCs w:val="20"/>
              </w:rPr>
            </w:pPr>
            <w:r w:rsidRPr="001D7FA4">
              <w:rPr>
                <w:rFonts w:ascii="Calibri" w:hAnsi="Calibri" w:cs="Calibri"/>
                <w:sz w:val="20"/>
                <w:szCs w:val="20"/>
              </w:rPr>
              <w:t xml:space="preserve">- </w:t>
            </w:r>
          </w:p>
        </w:tc>
      </w:tr>
      <w:tr w:rsidR="001D7FA4" w:rsidRPr="001D7FA4" w14:paraId="3B5A0A9F" w14:textId="77777777" w:rsidTr="001D7FA4">
        <w:trPr>
          <w:trHeight w:val="276"/>
        </w:trPr>
        <w:tc>
          <w:tcPr>
            <w:tcW w:w="2960" w:type="pct"/>
            <w:tcBorders>
              <w:top w:val="nil"/>
              <w:left w:val="nil"/>
              <w:bottom w:val="nil"/>
              <w:right w:val="nil"/>
            </w:tcBorders>
            <w:shd w:val="clear" w:color="auto" w:fill="auto"/>
            <w:noWrap/>
            <w:vAlign w:val="center"/>
            <w:hideMark/>
          </w:tcPr>
          <w:p w14:paraId="3C7F86F8" w14:textId="77777777" w:rsidR="001D7FA4" w:rsidRPr="001D7FA4" w:rsidRDefault="001D7FA4" w:rsidP="001D7FA4">
            <w:pPr>
              <w:outlineLvl w:val="0"/>
              <w:rPr>
                <w:rFonts w:ascii="Calibri" w:hAnsi="Calibri" w:cs="Calibri"/>
                <w:color w:val="000000"/>
                <w:sz w:val="20"/>
                <w:szCs w:val="20"/>
              </w:rPr>
            </w:pPr>
            <w:r w:rsidRPr="001D7FA4">
              <w:rPr>
                <w:rFonts w:ascii="Calibri" w:hAnsi="Calibri" w:cs="Calibri"/>
                <w:color w:val="000000"/>
                <w:sz w:val="20"/>
                <w:szCs w:val="20"/>
              </w:rPr>
              <w:t>Cari Hesap Adat Faiz Gelirleri</w:t>
            </w:r>
          </w:p>
        </w:tc>
        <w:tc>
          <w:tcPr>
            <w:tcW w:w="1020" w:type="pct"/>
            <w:tcBorders>
              <w:top w:val="nil"/>
              <w:left w:val="nil"/>
              <w:bottom w:val="nil"/>
              <w:right w:val="nil"/>
            </w:tcBorders>
            <w:shd w:val="clear" w:color="auto" w:fill="auto"/>
            <w:noWrap/>
            <w:vAlign w:val="center"/>
            <w:hideMark/>
          </w:tcPr>
          <w:p w14:paraId="0369B5FC" w14:textId="77777777" w:rsidR="001D7FA4" w:rsidRPr="001D7FA4" w:rsidRDefault="001D7FA4" w:rsidP="001D7FA4">
            <w:pPr>
              <w:jc w:val="right"/>
              <w:outlineLvl w:val="0"/>
              <w:rPr>
                <w:rFonts w:ascii="Calibri" w:hAnsi="Calibri" w:cs="Calibri"/>
                <w:color w:val="000000"/>
                <w:sz w:val="20"/>
                <w:szCs w:val="20"/>
              </w:rPr>
            </w:pPr>
            <w:r w:rsidRPr="001D7FA4">
              <w:rPr>
                <w:rFonts w:ascii="Calibri" w:hAnsi="Calibri" w:cs="Calibri"/>
                <w:color w:val="000000"/>
                <w:sz w:val="20"/>
                <w:szCs w:val="20"/>
              </w:rPr>
              <w:t>39.346.978</w:t>
            </w:r>
          </w:p>
        </w:tc>
        <w:tc>
          <w:tcPr>
            <w:tcW w:w="1020" w:type="pct"/>
            <w:tcBorders>
              <w:top w:val="nil"/>
              <w:left w:val="nil"/>
              <w:bottom w:val="nil"/>
              <w:right w:val="nil"/>
            </w:tcBorders>
            <w:shd w:val="clear" w:color="auto" w:fill="auto"/>
            <w:noWrap/>
            <w:vAlign w:val="center"/>
            <w:hideMark/>
          </w:tcPr>
          <w:p w14:paraId="09772884" w14:textId="77777777" w:rsidR="001D7FA4" w:rsidRPr="001D7FA4" w:rsidRDefault="001D7FA4" w:rsidP="001D7FA4">
            <w:pPr>
              <w:jc w:val="right"/>
              <w:outlineLvl w:val="0"/>
              <w:rPr>
                <w:rFonts w:ascii="Calibri" w:hAnsi="Calibri" w:cs="Calibri"/>
                <w:sz w:val="20"/>
                <w:szCs w:val="20"/>
              </w:rPr>
            </w:pPr>
            <w:r w:rsidRPr="001D7FA4">
              <w:rPr>
                <w:rFonts w:ascii="Calibri" w:hAnsi="Calibri" w:cs="Calibri"/>
                <w:sz w:val="20"/>
                <w:szCs w:val="20"/>
              </w:rPr>
              <w:t xml:space="preserve">- </w:t>
            </w:r>
          </w:p>
        </w:tc>
      </w:tr>
      <w:tr w:rsidR="001D7FA4" w:rsidRPr="001D7FA4" w14:paraId="3D4320ED" w14:textId="77777777" w:rsidTr="001D7FA4">
        <w:trPr>
          <w:trHeight w:val="276"/>
        </w:trPr>
        <w:tc>
          <w:tcPr>
            <w:tcW w:w="2960" w:type="pct"/>
            <w:tcBorders>
              <w:top w:val="nil"/>
              <w:left w:val="nil"/>
              <w:bottom w:val="nil"/>
              <w:right w:val="nil"/>
            </w:tcBorders>
            <w:shd w:val="clear" w:color="auto" w:fill="auto"/>
            <w:noWrap/>
            <w:vAlign w:val="center"/>
            <w:hideMark/>
          </w:tcPr>
          <w:p w14:paraId="08565839" w14:textId="77777777" w:rsidR="001D7FA4" w:rsidRPr="001D7FA4" w:rsidRDefault="001D7FA4" w:rsidP="001D7FA4">
            <w:pPr>
              <w:outlineLvl w:val="0"/>
              <w:rPr>
                <w:rFonts w:ascii="Calibri" w:hAnsi="Calibri" w:cs="Calibri"/>
                <w:color w:val="000000"/>
                <w:sz w:val="20"/>
                <w:szCs w:val="20"/>
              </w:rPr>
            </w:pPr>
            <w:r w:rsidRPr="001D7FA4">
              <w:rPr>
                <w:rFonts w:ascii="Calibri" w:hAnsi="Calibri" w:cs="Calibri"/>
                <w:color w:val="000000"/>
                <w:sz w:val="20"/>
                <w:szCs w:val="20"/>
              </w:rPr>
              <w:t>Esas Faaliyetlere İlişkin Kur Farkı Gelirleri</w:t>
            </w:r>
          </w:p>
        </w:tc>
        <w:tc>
          <w:tcPr>
            <w:tcW w:w="1020" w:type="pct"/>
            <w:tcBorders>
              <w:top w:val="nil"/>
              <w:left w:val="nil"/>
              <w:bottom w:val="nil"/>
              <w:right w:val="nil"/>
            </w:tcBorders>
            <w:shd w:val="clear" w:color="auto" w:fill="auto"/>
            <w:noWrap/>
            <w:vAlign w:val="center"/>
            <w:hideMark/>
          </w:tcPr>
          <w:p w14:paraId="738329BE" w14:textId="77777777" w:rsidR="001D7FA4" w:rsidRPr="001D7FA4" w:rsidRDefault="001D7FA4" w:rsidP="001D7FA4">
            <w:pPr>
              <w:jc w:val="right"/>
              <w:outlineLvl w:val="0"/>
              <w:rPr>
                <w:rFonts w:ascii="Calibri" w:hAnsi="Calibri" w:cs="Calibri"/>
                <w:color w:val="000000"/>
                <w:sz w:val="20"/>
                <w:szCs w:val="20"/>
              </w:rPr>
            </w:pPr>
            <w:r w:rsidRPr="001D7FA4">
              <w:rPr>
                <w:rFonts w:ascii="Calibri" w:hAnsi="Calibri" w:cs="Calibri"/>
                <w:color w:val="000000"/>
                <w:sz w:val="20"/>
                <w:szCs w:val="20"/>
              </w:rPr>
              <w:t>10.851.989</w:t>
            </w:r>
          </w:p>
        </w:tc>
        <w:tc>
          <w:tcPr>
            <w:tcW w:w="1020" w:type="pct"/>
            <w:tcBorders>
              <w:top w:val="nil"/>
              <w:left w:val="nil"/>
              <w:bottom w:val="nil"/>
              <w:right w:val="nil"/>
            </w:tcBorders>
            <w:shd w:val="clear" w:color="auto" w:fill="auto"/>
            <w:noWrap/>
            <w:vAlign w:val="center"/>
            <w:hideMark/>
          </w:tcPr>
          <w:p w14:paraId="09E55038" w14:textId="77777777" w:rsidR="001D7FA4" w:rsidRPr="001D7FA4" w:rsidRDefault="001D7FA4" w:rsidP="001D7FA4">
            <w:pPr>
              <w:jc w:val="right"/>
              <w:outlineLvl w:val="0"/>
              <w:rPr>
                <w:rFonts w:ascii="Calibri" w:hAnsi="Calibri" w:cs="Calibri"/>
                <w:sz w:val="20"/>
                <w:szCs w:val="20"/>
              </w:rPr>
            </w:pPr>
            <w:r w:rsidRPr="001D7FA4">
              <w:rPr>
                <w:rFonts w:ascii="Calibri" w:hAnsi="Calibri" w:cs="Calibri"/>
                <w:sz w:val="20"/>
                <w:szCs w:val="20"/>
              </w:rPr>
              <w:t xml:space="preserve">31.380.931 </w:t>
            </w:r>
          </w:p>
        </w:tc>
      </w:tr>
      <w:tr w:rsidR="001D7FA4" w:rsidRPr="001D7FA4" w14:paraId="5A9FE932" w14:textId="77777777" w:rsidTr="001D7FA4">
        <w:trPr>
          <w:trHeight w:val="276"/>
        </w:trPr>
        <w:tc>
          <w:tcPr>
            <w:tcW w:w="2960" w:type="pct"/>
            <w:tcBorders>
              <w:top w:val="nil"/>
              <w:left w:val="nil"/>
              <w:bottom w:val="nil"/>
              <w:right w:val="nil"/>
            </w:tcBorders>
            <w:shd w:val="clear" w:color="auto" w:fill="auto"/>
            <w:noWrap/>
            <w:vAlign w:val="center"/>
            <w:hideMark/>
          </w:tcPr>
          <w:p w14:paraId="535300DC" w14:textId="77777777" w:rsidR="001D7FA4" w:rsidRPr="001D7FA4" w:rsidRDefault="001D7FA4" w:rsidP="001D7FA4">
            <w:pPr>
              <w:outlineLvl w:val="0"/>
              <w:rPr>
                <w:rFonts w:ascii="Calibri" w:hAnsi="Calibri" w:cs="Calibri"/>
                <w:color w:val="000000"/>
                <w:sz w:val="20"/>
                <w:szCs w:val="20"/>
              </w:rPr>
            </w:pPr>
            <w:r w:rsidRPr="001D7FA4">
              <w:rPr>
                <w:rFonts w:ascii="Calibri" w:hAnsi="Calibri" w:cs="Calibri"/>
                <w:color w:val="000000"/>
                <w:sz w:val="20"/>
                <w:szCs w:val="20"/>
              </w:rPr>
              <w:t>Konusu Kalmayan Karşılıklar</w:t>
            </w:r>
          </w:p>
        </w:tc>
        <w:tc>
          <w:tcPr>
            <w:tcW w:w="1020" w:type="pct"/>
            <w:tcBorders>
              <w:top w:val="nil"/>
              <w:left w:val="nil"/>
              <w:bottom w:val="nil"/>
              <w:right w:val="nil"/>
            </w:tcBorders>
            <w:shd w:val="clear" w:color="auto" w:fill="auto"/>
            <w:noWrap/>
            <w:vAlign w:val="center"/>
            <w:hideMark/>
          </w:tcPr>
          <w:p w14:paraId="3254CCD1" w14:textId="77777777" w:rsidR="001D7FA4" w:rsidRPr="001D7FA4" w:rsidRDefault="001D7FA4" w:rsidP="001D7FA4">
            <w:pPr>
              <w:jc w:val="right"/>
              <w:outlineLvl w:val="0"/>
              <w:rPr>
                <w:rFonts w:ascii="Calibri" w:hAnsi="Calibri" w:cs="Calibri"/>
                <w:color w:val="000000"/>
                <w:sz w:val="20"/>
                <w:szCs w:val="20"/>
              </w:rPr>
            </w:pPr>
            <w:r w:rsidRPr="001D7FA4">
              <w:rPr>
                <w:rFonts w:ascii="Calibri" w:hAnsi="Calibri" w:cs="Calibri"/>
                <w:color w:val="000000"/>
                <w:sz w:val="20"/>
                <w:szCs w:val="20"/>
              </w:rPr>
              <w:t xml:space="preserve">- </w:t>
            </w:r>
          </w:p>
        </w:tc>
        <w:tc>
          <w:tcPr>
            <w:tcW w:w="1020" w:type="pct"/>
            <w:tcBorders>
              <w:top w:val="nil"/>
              <w:left w:val="nil"/>
              <w:bottom w:val="nil"/>
              <w:right w:val="nil"/>
            </w:tcBorders>
            <w:shd w:val="clear" w:color="auto" w:fill="auto"/>
            <w:noWrap/>
            <w:vAlign w:val="center"/>
            <w:hideMark/>
          </w:tcPr>
          <w:p w14:paraId="7A42400B" w14:textId="77777777" w:rsidR="001D7FA4" w:rsidRPr="001D7FA4" w:rsidRDefault="001D7FA4" w:rsidP="001D7FA4">
            <w:pPr>
              <w:jc w:val="right"/>
              <w:outlineLvl w:val="0"/>
              <w:rPr>
                <w:rFonts w:ascii="Calibri" w:hAnsi="Calibri" w:cs="Calibri"/>
                <w:sz w:val="20"/>
                <w:szCs w:val="20"/>
              </w:rPr>
            </w:pPr>
            <w:r w:rsidRPr="001D7FA4">
              <w:rPr>
                <w:rFonts w:ascii="Calibri" w:hAnsi="Calibri" w:cs="Calibri"/>
                <w:sz w:val="20"/>
                <w:szCs w:val="20"/>
              </w:rPr>
              <w:t xml:space="preserve">17.477.687 </w:t>
            </w:r>
          </w:p>
        </w:tc>
      </w:tr>
      <w:tr w:rsidR="001D7FA4" w:rsidRPr="001D7FA4" w14:paraId="26CBBA4D" w14:textId="77777777" w:rsidTr="001D7FA4">
        <w:trPr>
          <w:trHeight w:val="276"/>
        </w:trPr>
        <w:tc>
          <w:tcPr>
            <w:tcW w:w="2960" w:type="pct"/>
            <w:tcBorders>
              <w:top w:val="nil"/>
              <w:left w:val="nil"/>
              <w:bottom w:val="nil"/>
              <w:right w:val="nil"/>
            </w:tcBorders>
            <w:shd w:val="clear" w:color="auto" w:fill="auto"/>
            <w:noWrap/>
            <w:vAlign w:val="center"/>
            <w:hideMark/>
          </w:tcPr>
          <w:p w14:paraId="43C1FF1A" w14:textId="77777777" w:rsidR="001D7FA4" w:rsidRPr="001D7FA4" w:rsidRDefault="001D7FA4" w:rsidP="001D7FA4">
            <w:pPr>
              <w:outlineLvl w:val="0"/>
              <w:rPr>
                <w:rFonts w:ascii="Calibri" w:hAnsi="Calibri" w:cs="Calibri"/>
                <w:color w:val="000000"/>
                <w:sz w:val="20"/>
                <w:szCs w:val="20"/>
              </w:rPr>
            </w:pPr>
            <w:r w:rsidRPr="001D7FA4">
              <w:rPr>
                <w:rFonts w:ascii="Calibri" w:hAnsi="Calibri" w:cs="Calibri"/>
                <w:color w:val="000000"/>
                <w:sz w:val="20"/>
                <w:szCs w:val="20"/>
              </w:rPr>
              <w:t>Teşvik Gelirleri</w:t>
            </w:r>
          </w:p>
        </w:tc>
        <w:tc>
          <w:tcPr>
            <w:tcW w:w="1020" w:type="pct"/>
            <w:tcBorders>
              <w:top w:val="nil"/>
              <w:left w:val="nil"/>
              <w:bottom w:val="nil"/>
              <w:right w:val="nil"/>
            </w:tcBorders>
            <w:shd w:val="clear" w:color="auto" w:fill="auto"/>
            <w:noWrap/>
            <w:vAlign w:val="center"/>
            <w:hideMark/>
          </w:tcPr>
          <w:p w14:paraId="04645D6B" w14:textId="77777777" w:rsidR="001D7FA4" w:rsidRPr="001D7FA4" w:rsidRDefault="001D7FA4" w:rsidP="001D7FA4">
            <w:pPr>
              <w:jc w:val="right"/>
              <w:outlineLvl w:val="0"/>
              <w:rPr>
                <w:rFonts w:ascii="Calibri" w:hAnsi="Calibri" w:cs="Calibri"/>
                <w:color w:val="000000"/>
                <w:sz w:val="20"/>
                <w:szCs w:val="20"/>
              </w:rPr>
            </w:pPr>
            <w:r w:rsidRPr="001D7FA4">
              <w:rPr>
                <w:rFonts w:ascii="Calibri" w:hAnsi="Calibri" w:cs="Calibri"/>
                <w:color w:val="000000"/>
                <w:sz w:val="20"/>
                <w:szCs w:val="20"/>
              </w:rPr>
              <w:t>790.096</w:t>
            </w:r>
          </w:p>
        </w:tc>
        <w:tc>
          <w:tcPr>
            <w:tcW w:w="1020" w:type="pct"/>
            <w:tcBorders>
              <w:top w:val="nil"/>
              <w:left w:val="nil"/>
              <w:bottom w:val="nil"/>
              <w:right w:val="nil"/>
            </w:tcBorders>
            <w:shd w:val="clear" w:color="auto" w:fill="auto"/>
            <w:noWrap/>
            <w:vAlign w:val="center"/>
            <w:hideMark/>
          </w:tcPr>
          <w:p w14:paraId="1960849A" w14:textId="77777777" w:rsidR="001D7FA4" w:rsidRPr="001D7FA4" w:rsidRDefault="001D7FA4" w:rsidP="001D7FA4">
            <w:pPr>
              <w:jc w:val="right"/>
              <w:outlineLvl w:val="0"/>
              <w:rPr>
                <w:rFonts w:ascii="Calibri" w:hAnsi="Calibri" w:cs="Calibri"/>
                <w:sz w:val="20"/>
                <w:szCs w:val="20"/>
              </w:rPr>
            </w:pPr>
            <w:r w:rsidRPr="001D7FA4">
              <w:rPr>
                <w:rFonts w:ascii="Calibri" w:hAnsi="Calibri" w:cs="Calibri"/>
                <w:sz w:val="20"/>
                <w:szCs w:val="20"/>
              </w:rPr>
              <w:t xml:space="preserve">863.380 </w:t>
            </w:r>
          </w:p>
        </w:tc>
      </w:tr>
      <w:tr w:rsidR="001D7FA4" w:rsidRPr="001D7FA4" w14:paraId="2529E714" w14:textId="77777777" w:rsidTr="001D7FA4">
        <w:trPr>
          <w:trHeight w:val="276"/>
        </w:trPr>
        <w:tc>
          <w:tcPr>
            <w:tcW w:w="2960" w:type="pct"/>
            <w:tcBorders>
              <w:top w:val="nil"/>
              <w:left w:val="nil"/>
              <w:bottom w:val="nil"/>
              <w:right w:val="nil"/>
            </w:tcBorders>
            <w:shd w:val="clear" w:color="auto" w:fill="auto"/>
            <w:noWrap/>
            <w:vAlign w:val="center"/>
            <w:hideMark/>
          </w:tcPr>
          <w:p w14:paraId="70B6D1D8" w14:textId="77777777" w:rsidR="001D7FA4" w:rsidRPr="001D7FA4" w:rsidRDefault="001D7FA4" w:rsidP="001D7FA4">
            <w:pPr>
              <w:outlineLvl w:val="0"/>
              <w:rPr>
                <w:rFonts w:ascii="Calibri" w:hAnsi="Calibri" w:cs="Calibri"/>
                <w:color w:val="000000"/>
                <w:sz w:val="20"/>
                <w:szCs w:val="20"/>
              </w:rPr>
            </w:pPr>
            <w:r w:rsidRPr="001D7FA4">
              <w:rPr>
                <w:rFonts w:ascii="Calibri" w:hAnsi="Calibri" w:cs="Calibri"/>
                <w:color w:val="000000"/>
                <w:sz w:val="20"/>
                <w:szCs w:val="20"/>
              </w:rPr>
              <w:t>Faaliyetle İlgili Diğer Olağan Gelir ve Karlar</w:t>
            </w:r>
          </w:p>
        </w:tc>
        <w:tc>
          <w:tcPr>
            <w:tcW w:w="1020" w:type="pct"/>
            <w:tcBorders>
              <w:top w:val="nil"/>
              <w:left w:val="nil"/>
              <w:bottom w:val="nil"/>
              <w:right w:val="nil"/>
            </w:tcBorders>
            <w:shd w:val="clear" w:color="auto" w:fill="auto"/>
            <w:noWrap/>
            <w:vAlign w:val="center"/>
            <w:hideMark/>
          </w:tcPr>
          <w:p w14:paraId="309D3C50" w14:textId="77777777" w:rsidR="001D7FA4" w:rsidRPr="001D7FA4" w:rsidRDefault="001D7FA4" w:rsidP="001D7FA4">
            <w:pPr>
              <w:jc w:val="right"/>
              <w:outlineLvl w:val="0"/>
              <w:rPr>
                <w:rFonts w:ascii="Calibri" w:hAnsi="Calibri" w:cs="Calibri"/>
                <w:color w:val="000000"/>
                <w:sz w:val="20"/>
                <w:szCs w:val="20"/>
              </w:rPr>
            </w:pPr>
            <w:r w:rsidRPr="001D7FA4">
              <w:rPr>
                <w:rFonts w:ascii="Calibri" w:hAnsi="Calibri" w:cs="Calibri"/>
                <w:color w:val="000000"/>
                <w:sz w:val="20"/>
                <w:szCs w:val="20"/>
              </w:rPr>
              <w:t>594.288</w:t>
            </w:r>
          </w:p>
        </w:tc>
        <w:tc>
          <w:tcPr>
            <w:tcW w:w="1020" w:type="pct"/>
            <w:tcBorders>
              <w:top w:val="nil"/>
              <w:left w:val="nil"/>
              <w:bottom w:val="nil"/>
              <w:right w:val="nil"/>
            </w:tcBorders>
            <w:shd w:val="clear" w:color="auto" w:fill="auto"/>
            <w:noWrap/>
            <w:vAlign w:val="center"/>
            <w:hideMark/>
          </w:tcPr>
          <w:p w14:paraId="1B1F91D2" w14:textId="77777777" w:rsidR="001D7FA4" w:rsidRPr="001D7FA4" w:rsidRDefault="001D7FA4" w:rsidP="001D7FA4">
            <w:pPr>
              <w:jc w:val="right"/>
              <w:outlineLvl w:val="0"/>
              <w:rPr>
                <w:rFonts w:ascii="Calibri" w:hAnsi="Calibri" w:cs="Calibri"/>
                <w:sz w:val="20"/>
                <w:szCs w:val="20"/>
              </w:rPr>
            </w:pPr>
            <w:r w:rsidRPr="001D7FA4">
              <w:rPr>
                <w:rFonts w:ascii="Calibri" w:hAnsi="Calibri" w:cs="Calibri"/>
                <w:sz w:val="20"/>
                <w:szCs w:val="20"/>
              </w:rPr>
              <w:t xml:space="preserve">1.246.423 </w:t>
            </w:r>
          </w:p>
        </w:tc>
      </w:tr>
      <w:tr w:rsidR="001D7FA4" w:rsidRPr="001D7FA4" w14:paraId="1A35D232" w14:textId="77777777" w:rsidTr="001D7FA4">
        <w:trPr>
          <w:trHeight w:val="276"/>
        </w:trPr>
        <w:tc>
          <w:tcPr>
            <w:tcW w:w="2960" w:type="pct"/>
            <w:tcBorders>
              <w:top w:val="nil"/>
              <w:left w:val="nil"/>
              <w:bottom w:val="nil"/>
              <w:right w:val="nil"/>
            </w:tcBorders>
            <w:shd w:val="clear" w:color="auto" w:fill="auto"/>
            <w:noWrap/>
            <w:vAlign w:val="center"/>
            <w:hideMark/>
          </w:tcPr>
          <w:p w14:paraId="5392B02C" w14:textId="77777777" w:rsidR="001D7FA4" w:rsidRPr="001D7FA4" w:rsidRDefault="001D7FA4" w:rsidP="001D7FA4">
            <w:pPr>
              <w:outlineLvl w:val="0"/>
              <w:rPr>
                <w:rFonts w:ascii="Calibri" w:hAnsi="Calibri" w:cs="Calibri"/>
                <w:color w:val="000000"/>
                <w:sz w:val="20"/>
                <w:szCs w:val="20"/>
              </w:rPr>
            </w:pPr>
            <w:r w:rsidRPr="001D7FA4">
              <w:rPr>
                <w:rFonts w:ascii="Calibri" w:hAnsi="Calibri" w:cs="Calibri"/>
                <w:color w:val="000000"/>
                <w:sz w:val="20"/>
                <w:szCs w:val="20"/>
              </w:rPr>
              <w:t>Diğer Olağandışı Gelir ve Karlar</w:t>
            </w:r>
          </w:p>
        </w:tc>
        <w:tc>
          <w:tcPr>
            <w:tcW w:w="1020" w:type="pct"/>
            <w:tcBorders>
              <w:top w:val="nil"/>
              <w:left w:val="nil"/>
              <w:bottom w:val="nil"/>
              <w:right w:val="nil"/>
            </w:tcBorders>
            <w:shd w:val="clear" w:color="auto" w:fill="auto"/>
            <w:noWrap/>
            <w:vAlign w:val="center"/>
            <w:hideMark/>
          </w:tcPr>
          <w:p w14:paraId="3D7D73E2" w14:textId="77777777" w:rsidR="001D7FA4" w:rsidRPr="001D7FA4" w:rsidRDefault="001D7FA4" w:rsidP="001D7FA4">
            <w:pPr>
              <w:jc w:val="right"/>
              <w:outlineLvl w:val="0"/>
              <w:rPr>
                <w:rFonts w:ascii="Calibri" w:hAnsi="Calibri" w:cs="Calibri"/>
                <w:color w:val="000000"/>
                <w:sz w:val="20"/>
                <w:szCs w:val="20"/>
              </w:rPr>
            </w:pPr>
            <w:r w:rsidRPr="001D7FA4">
              <w:rPr>
                <w:rFonts w:ascii="Calibri" w:hAnsi="Calibri" w:cs="Calibri"/>
                <w:color w:val="000000"/>
                <w:sz w:val="20"/>
                <w:szCs w:val="20"/>
              </w:rPr>
              <w:t>48.044</w:t>
            </w:r>
          </w:p>
        </w:tc>
        <w:tc>
          <w:tcPr>
            <w:tcW w:w="1020" w:type="pct"/>
            <w:tcBorders>
              <w:top w:val="nil"/>
              <w:left w:val="nil"/>
              <w:bottom w:val="nil"/>
              <w:right w:val="nil"/>
            </w:tcBorders>
            <w:shd w:val="clear" w:color="auto" w:fill="auto"/>
            <w:noWrap/>
            <w:vAlign w:val="center"/>
            <w:hideMark/>
          </w:tcPr>
          <w:p w14:paraId="10D36E29" w14:textId="77777777" w:rsidR="001D7FA4" w:rsidRPr="001D7FA4" w:rsidRDefault="001D7FA4" w:rsidP="001D7FA4">
            <w:pPr>
              <w:jc w:val="right"/>
              <w:outlineLvl w:val="0"/>
              <w:rPr>
                <w:rFonts w:ascii="Calibri" w:hAnsi="Calibri" w:cs="Calibri"/>
                <w:sz w:val="20"/>
                <w:szCs w:val="20"/>
              </w:rPr>
            </w:pPr>
            <w:r w:rsidRPr="001D7FA4">
              <w:rPr>
                <w:rFonts w:ascii="Calibri" w:hAnsi="Calibri" w:cs="Calibri"/>
                <w:sz w:val="20"/>
                <w:szCs w:val="20"/>
              </w:rPr>
              <w:t xml:space="preserve">21.940 </w:t>
            </w:r>
          </w:p>
        </w:tc>
      </w:tr>
      <w:tr w:rsidR="001D7FA4" w:rsidRPr="001D7FA4" w14:paraId="61B4EB26" w14:textId="77777777" w:rsidTr="001D7FA4">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1DCD7D97" w14:textId="77777777" w:rsidR="001D7FA4" w:rsidRPr="001D7FA4" w:rsidRDefault="001D7FA4" w:rsidP="001D7FA4">
            <w:pPr>
              <w:outlineLvl w:val="0"/>
              <w:rPr>
                <w:rFonts w:ascii="Calibri" w:hAnsi="Calibri" w:cs="Calibri"/>
                <w:b/>
                <w:bCs/>
                <w:color w:val="000000"/>
                <w:sz w:val="20"/>
                <w:szCs w:val="20"/>
              </w:rPr>
            </w:pPr>
            <w:r w:rsidRPr="001D7FA4">
              <w:rPr>
                <w:rFonts w:ascii="Calibri" w:hAnsi="Calibri" w:cs="Calibri"/>
                <w:b/>
                <w:bCs/>
                <w:color w:val="000000"/>
                <w:sz w:val="20"/>
                <w:szCs w:val="20"/>
              </w:rPr>
              <w:t>Toplam</w:t>
            </w:r>
          </w:p>
        </w:tc>
        <w:tc>
          <w:tcPr>
            <w:tcW w:w="1020" w:type="pct"/>
            <w:tcBorders>
              <w:top w:val="single" w:sz="4" w:space="0" w:color="auto"/>
              <w:left w:val="nil"/>
              <w:bottom w:val="single" w:sz="4" w:space="0" w:color="auto"/>
              <w:right w:val="nil"/>
            </w:tcBorders>
            <w:shd w:val="clear" w:color="auto" w:fill="auto"/>
            <w:noWrap/>
            <w:vAlign w:val="center"/>
            <w:hideMark/>
          </w:tcPr>
          <w:p w14:paraId="6F57D0E3" w14:textId="77777777" w:rsidR="001D7FA4" w:rsidRPr="001D7FA4" w:rsidRDefault="001D7FA4" w:rsidP="001D7FA4">
            <w:pPr>
              <w:jc w:val="right"/>
              <w:outlineLvl w:val="0"/>
              <w:rPr>
                <w:rFonts w:ascii="Calibri" w:hAnsi="Calibri" w:cs="Calibri"/>
                <w:b/>
                <w:bCs/>
                <w:sz w:val="20"/>
                <w:szCs w:val="20"/>
              </w:rPr>
            </w:pPr>
            <w:r w:rsidRPr="001D7FA4">
              <w:rPr>
                <w:rFonts w:ascii="Calibri" w:hAnsi="Calibri" w:cs="Calibri"/>
                <w:b/>
                <w:bCs/>
                <w:sz w:val="20"/>
                <w:szCs w:val="20"/>
              </w:rPr>
              <w:t xml:space="preserve">65.173.309 </w:t>
            </w:r>
          </w:p>
        </w:tc>
        <w:tc>
          <w:tcPr>
            <w:tcW w:w="1020" w:type="pct"/>
            <w:tcBorders>
              <w:top w:val="single" w:sz="4" w:space="0" w:color="auto"/>
              <w:left w:val="nil"/>
              <w:bottom w:val="single" w:sz="4" w:space="0" w:color="auto"/>
              <w:right w:val="nil"/>
            </w:tcBorders>
            <w:shd w:val="clear" w:color="auto" w:fill="auto"/>
            <w:noWrap/>
            <w:vAlign w:val="center"/>
            <w:hideMark/>
          </w:tcPr>
          <w:p w14:paraId="16F575CD" w14:textId="77777777" w:rsidR="001D7FA4" w:rsidRPr="001D7FA4" w:rsidRDefault="001D7FA4" w:rsidP="001D7FA4">
            <w:pPr>
              <w:jc w:val="right"/>
              <w:outlineLvl w:val="0"/>
              <w:rPr>
                <w:rFonts w:ascii="Calibri" w:hAnsi="Calibri" w:cs="Calibri"/>
                <w:b/>
                <w:bCs/>
                <w:sz w:val="20"/>
                <w:szCs w:val="20"/>
              </w:rPr>
            </w:pPr>
            <w:r w:rsidRPr="001D7FA4">
              <w:rPr>
                <w:rFonts w:ascii="Calibri" w:hAnsi="Calibri" w:cs="Calibri"/>
                <w:b/>
                <w:bCs/>
                <w:sz w:val="20"/>
                <w:szCs w:val="20"/>
              </w:rPr>
              <w:t xml:space="preserve">50.990.360 </w:t>
            </w:r>
          </w:p>
        </w:tc>
      </w:tr>
    </w:tbl>
    <w:p w14:paraId="357BCA3D" w14:textId="77777777" w:rsidR="002B3201" w:rsidRDefault="002B3201" w:rsidP="00E9792D">
      <w:pPr>
        <w:rPr>
          <w:rFonts w:asciiTheme="minorHAnsi" w:hAnsiTheme="minorHAnsi" w:cstheme="minorHAnsi"/>
          <w:b/>
          <w:bCs/>
          <w:sz w:val="20"/>
          <w:szCs w:val="20"/>
        </w:rPr>
      </w:pPr>
    </w:p>
    <w:p w14:paraId="4DA0FECD" w14:textId="472866EA" w:rsidR="00B26E48" w:rsidRPr="001D7FA4" w:rsidRDefault="000E1DC3" w:rsidP="00A276C0">
      <w:pPr>
        <w:rPr>
          <w:rFonts w:asciiTheme="minorHAnsi" w:hAnsiTheme="minorHAnsi" w:cstheme="minorHAnsi"/>
          <w:b/>
          <w:bCs/>
          <w:color w:val="000000"/>
          <w:sz w:val="20"/>
          <w:szCs w:val="20"/>
        </w:rPr>
      </w:pPr>
      <w:r w:rsidRPr="009A355B">
        <w:rPr>
          <w:rFonts w:asciiTheme="minorHAnsi" w:hAnsiTheme="minorHAnsi" w:cstheme="minorHAnsi"/>
          <w:b/>
          <w:bCs/>
          <w:color w:val="000000"/>
          <w:sz w:val="20"/>
          <w:szCs w:val="20"/>
        </w:rPr>
        <w:t>Esas Faaliyetlerden Giderler ve Zararlar (-)</w:t>
      </w:r>
    </w:p>
    <w:tbl>
      <w:tblPr>
        <w:tblW w:w="5000" w:type="pct"/>
        <w:tblCellMar>
          <w:left w:w="70" w:type="dxa"/>
          <w:right w:w="70" w:type="dxa"/>
        </w:tblCellMar>
        <w:tblLook w:val="04A0" w:firstRow="1" w:lastRow="0" w:firstColumn="1" w:lastColumn="0" w:noHBand="0" w:noVBand="1"/>
      </w:tblPr>
      <w:tblGrid>
        <w:gridCol w:w="5873"/>
        <w:gridCol w:w="2024"/>
        <w:gridCol w:w="2024"/>
      </w:tblGrid>
      <w:tr w:rsidR="001D7FA4" w:rsidRPr="001D7FA4" w14:paraId="008404A8" w14:textId="77777777" w:rsidTr="001D7FA4">
        <w:trPr>
          <w:trHeight w:val="276"/>
        </w:trPr>
        <w:tc>
          <w:tcPr>
            <w:tcW w:w="2960" w:type="pct"/>
            <w:tcBorders>
              <w:top w:val="nil"/>
              <w:left w:val="nil"/>
              <w:bottom w:val="single" w:sz="4" w:space="0" w:color="auto"/>
              <w:right w:val="nil"/>
            </w:tcBorders>
            <w:shd w:val="clear" w:color="auto" w:fill="auto"/>
            <w:noWrap/>
            <w:vAlign w:val="center"/>
            <w:hideMark/>
          </w:tcPr>
          <w:p w14:paraId="2F3A230C" w14:textId="77777777" w:rsidR="001D7FA4" w:rsidRPr="001D7FA4" w:rsidRDefault="001D7FA4" w:rsidP="001D7FA4">
            <w:pPr>
              <w:outlineLvl w:val="0"/>
              <w:rPr>
                <w:rFonts w:ascii="Calibri" w:hAnsi="Calibri" w:cs="Calibri"/>
                <w:b/>
                <w:bCs/>
                <w:sz w:val="20"/>
                <w:szCs w:val="20"/>
              </w:rPr>
            </w:pPr>
            <w:r w:rsidRPr="001D7FA4">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645F619E" w14:textId="77777777" w:rsidR="001D7FA4" w:rsidRPr="001D7FA4" w:rsidRDefault="001D7FA4" w:rsidP="001D7FA4">
            <w:pPr>
              <w:jc w:val="right"/>
              <w:outlineLvl w:val="0"/>
              <w:rPr>
                <w:rFonts w:ascii="Calibri" w:hAnsi="Calibri" w:cs="Calibri"/>
                <w:b/>
                <w:bCs/>
                <w:color w:val="000000"/>
                <w:sz w:val="20"/>
                <w:szCs w:val="20"/>
              </w:rPr>
            </w:pPr>
            <w:r w:rsidRPr="001D7FA4">
              <w:rPr>
                <w:rFonts w:ascii="Calibri" w:hAnsi="Calibri" w:cs="Calibri"/>
                <w:b/>
                <w:bCs/>
                <w:color w:val="000000"/>
                <w:sz w:val="20"/>
                <w:szCs w:val="20"/>
              </w:rPr>
              <w:t>01.01.-31.12.2024</w:t>
            </w:r>
          </w:p>
        </w:tc>
        <w:tc>
          <w:tcPr>
            <w:tcW w:w="1020" w:type="pct"/>
            <w:tcBorders>
              <w:top w:val="nil"/>
              <w:left w:val="nil"/>
              <w:bottom w:val="single" w:sz="4" w:space="0" w:color="auto"/>
              <w:right w:val="nil"/>
            </w:tcBorders>
            <w:shd w:val="clear" w:color="auto" w:fill="auto"/>
            <w:vAlign w:val="center"/>
            <w:hideMark/>
          </w:tcPr>
          <w:p w14:paraId="3A30E312" w14:textId="77777777" w:rsidR="001D7FA4" w:rsidRPr="001D7FA4" w:rsidRDefault="001D7FA4" w:rsidP="001D7FA4">
            <w:pPr>
              <w:jc w:val="right"/>
              <w:outlineLvl w:val="0"/>
              <w:rPr>
                <w:rFonts w:ascii="Calibri" w:hAnsi="Calibri" w:cs="Calibri"/>
                <w:b/>
                <w:bCs/>
                <w:color w:val="000000"/>
                <w:sz w:val="20"/>
                <w:szCs w:val="20"/>
              </w:rPr>
            </w:pPr>
            <w:r w:rsidRPr="001D7FA4">
              <w:rPr>
                <w:rFonts w:ascii="Calibri" w:hAnsi="Calibri" w:cs="Calibri"/>
                <w:b/>
                <w:bCs/>
                <w:color w:val="000000"/>
                <w:sz w:val="20"/>
                <w:szCs w:val="20"/>
              </w:rPr>
              <w:t>01.01.-31.12.2023</w:t>
            </w:r>
          </w:p>
        </w:tc>
      </w:tr>
      <w:tr w:rsidR="001D7FA4" w:rsidRPr="001D7FA4" w14:paraId="507D3186" w14:textId="77777777" w:rsidTr="001D7FA4">
        <w:trPr>
          <w:trHeight w:val="276"/>
        </w:trPr>
        <w:tc>
          <w:tcPr>
            <w:tcW w:w="2960" w:type="pct"/>
            <w:tcBorders>
              <w:top w:val="nil"/>
              <w:left w:val="nil"/>
              <w:bottom w:val="nil"/>
              <w:right w:val="nil"/>
            </w:tcBorders>
            <w:shd w:val="clear" w:color="auto" w:fill="auto"/>
            <w:noWrap/>
            <w:vAlign w:val="center"/>
            <w:hideMark/>
          </w:tcPr>
          <w:p w14:paraId="63B34FB6" w14:textId="77777777" w:rsidR="001D7FA4" w:rsidRPr="001D7FA4" w:rsidRDefault="001D7FA4" w:rsidP="001D7FA4">
            <w:pPr>
              <w:outlineLvl w:val="0"/>
              <w:rPr>
                <w:rFonts w:ascii="Calibri" w:hAnsi="Calibri" w:cs="Calibri"/>
                <w:color w:val="000000"/>
                <w:sz w:val="20"/>
                <w:szCs w:val="20"/>
              </w:rPr>
            </w:pPr>
            <w:r w:rsidRPr="001D7FA4">
              <w:rPr>
                <w:rFonts w:ascii="Calibri" w:hAnsi="Calibri" w:cs="Calibri"/>
                <w:color w:val="000000"/>
                <w:sz w:val="20"/>
                <w:szCs w:val="20"/>
              </w:rPr>
              <w:t>Şüpheli Alacak Karşılığı</w:t>
            </w:r>
          </w:p>
        </w:tc>
        <w:tc>
          <w:tcPr>
            <w:tcW w:w="1020" w:type="pct"/>
            <w:tcBorders>
              <w:top w:val="nil"/>
              <w:left w:val="nil"/>
              <w:bottom w:val="nil"/>
              <w:right w:val="nil"/>
            </w:tcBorders>
            <w:shd w:val="clear" w:color="auto" w:fill="auto"/>
            <w:noWrap/>
            <w:vAlign w:val="center"/>
            <w:hideMark/>
          </w:tcPr>
          <w:p w14:paraId="7105D92C" w14:textId="77777777" w:rsidR="001D7FA4" w:rsidRPr="001D7FA4" w:rsidRDefault="001D7FA4" w:rsidP="001D7FA4">
            <w:pPr>
              <w:jc w:val="right"/>
              <w:outlineLvl w:val="0"/>
              <w:rPr>
                <w:rFonts w:ascii="Calibri" w:hAnsi="Calibri" w:cs="Calibri"/>
                <w:color w:val="000000"/>
                <w:sz w:val="20"/>
                <w:szCs w:val="20"/>
              </w:rPr>
            </w:pPr>
            <w:r w:rsidRPr="001D7FA4">
              <w:rPr>
                <w:rFonts w:ascii="Calibri" w:hAnsi="Calibri" w:cs="Calibri"/>
                <w:color w:val="000000"/>
                <w:sz w:val="20"/>
                <w:szCs w:val="20"/>
              </w:rPr>
              <w:t>(2.441.851)</w:t>
            </w:r>
          </w:p>
        </w:tc>
        <w:tc>
          <w:tcPr>
            <w:tcW w:w="1020" w:type="pct"/>
            <w:tcBorders>
              <w:top w:val="nil"/>
              <w:left w:val="nil"/>
              <w:bottom w:val="nil"/>
              <w:right w:val="nil"/>
            </w:tcBorders>
            <w:shd w:val="clear" w:color="auto" w:fill="auto"/>
            <w:noWrap/>
            <w:vAlign w:val="center"/>
            <w:hideMark/>
          </w:tcPr>
          <w:p w14:paraId="08697369" w14:textId="77777777" w:rsidR="001D7FA4" w:rsidRPr="001D7FA4" w:rsidRDefault="001D7FA4" w:rsidP="001D7FA4">
            <w:pPr>
              <w:jc w:val="right"/>
              <w:outlineLvl w:val="0"/>
              <w:rPr>
                <w:rFonts w:ascii="Calibri" w:hAnsi="Calibri" w:cs="Calibri"/>
                <w:sz w:val="20"/>
                <w:szCs w:val="20"/>
              </w:rPr>
            </w:pPr>
            <w:r w:rsidRPr="001D7FA4">
              <w:rPr>
                <w:rFonts w:ascii="Calibri" w:hAnsi="Calibri" w:cs="Calibri"/>
                <w:sz w:val="20"/>
                <w:szCs w:val="20"/>
              </w:rPr>
              <w:t xml:space="preserve">- </w:t>
            </w:r>
          </w:p>
        </w:tc>
      </w:tr>
      <w:tr w:rsidR="001D7FA4" w:rsidRPr="001D7FA4" w14:paraId="00318A4A" w14:textId="77777777" w:rsidTr="001D7FA4">
        <w:trPr>
          <w:trHeight w:val="300"/>
        </w:trPr>
        <w:tc>
          <w:tcPr>
            <w:tcW w:w="2960" w:type="pct"/>
            <w:tcBorders>
              <w:top w:val="nil"/>
              <w:left w:val="nil"/>
              <w:bottom w:val="nil"/>
              <w:right w:val="nil"/>
            </w:tcBorders>
            <w:shd w:val="clear" w:color="auto" w:fill="auto"/>
            <w:noWrap/>
            <w:vAlign w:val="center"/>
            <w:hideMark/>
          </w:tcPr>
          <w:p w14:paraId="6DE1CC3A" w14:textId="77777777" w:rsidR="001D7FA4" w:rsidRPr="001D7FA4" w:rsidRDefault="001D7FA4" w:rsidP="001D7FA4">
            <w:pPr>
              <w:outlineLvl w:val="0"/>
              <w:rPr>
                <w:rFonts w:ascii="Calibri" w:hAnsi="Calibri" w:cs="Calibri"/>
                <w:color w:val="000000"/>
                <w:sz w:val="20"/>
                <w:szCs w:val="20"/>
              </w:rPr>
            </w:pPr>
            <w:r w:rsidRPr="001D7FA4">
              <w:rPr>
                <w:rFonts w:ascii="Calibri" w:hAnsi="Calibri" w:cs="Calibri"/>
                <w:color w:val="000000"/>
                <w:sz w:val="20"/>
                <w:szCs w:val="20"/>
              </w:rPr>
              <w:t>Esas Faaliyetle İlgili Kur Farkı Giderleri</w:t>
            </w:r>
          </w:p>
        </w:tc>
        <w:tc>
          <w:tcPr>
            <w:tcW w:w="1020" w:type="pct"/>
            <w:tcBorders>
              <w:top w:val="nil"/>
              <w:left w:val="nil"/>
              <w:bottom w:val="nil"/>
              <w:right w:val="nil"/>
            </w:tcBorders>
            <w:shd w:val="clear" w:color="auto" w:fill="auto"/>
            <w:noWrap/>
            <w:vAlign w:val="center"/>
            <w:hideMark/>
          </w:tcPr>
          <w:p w14:paraId="0A64B227" w14:textId="77777777" w:rsidR="001D7FA4" w:rsidRPr="001D7FA4" w:rsidRDefault="001D7FA4" w:rsidP="001D7FA4">
            <w:pPr>
              <w:jc w:val="right"/>
              <w:outlineLvl w:val="0"/>
              <w:rPr>
                <w:rFonts w:ascii="Calibri" w:hAnsi="Calibri" w:cs="Calibri"/>
                <w:color w:val="000000"/>
                <w:sz w:val="20"/>
                <w:szCs w:val="20"/>
              </w:rPr>
            </w:pPr>
            <w:r w:rsidRPr="001D7FA4">
              <w:rPr>
                <w:rFonts w:ascii="Calibri" w:hAnsi="Calibri" w:cs="Calibri"/>
                <w:color w:val="000000"/>
                <w:sz w:val="20"/>
                <w:szCs w:val="20"/>
              </w:rPr>
              <w:t>(18.832.224)</w:t>
            </w:r>
          </w:p>
        </w:tc>
        <w:tc>
          <w:tcPr>
            <w:tcW w:w="1020" w:type="pct"/>
            <w:tcBorders>
              <w:top w:val="nil"/>
              <w:left w:val="nil"/>
              <w:bottom w:val="nil"/>
              <w:right w:val="nil"/>
            </w:tcBorders>
            <w:shd w:val="clear" w:color="auto" w:fill="auto"/>
            <w:noWrap/>
            <w:vAlign w:val="center"/>
            <w:hideMark/>
          </w:tcPr>
          <w:p w14:paraId="541336FE" w14:textId="77777777" w:rsidR="001D7FA4" w:rsidRPr="001D7FA4" w:rsidRDefault="001D7FA4" w:rsidP="001D7FA4">
            <w:pPr>
              <w:jc w:val="right"/>
              <w:outlineLvl w:val="0"/>
              <w:rPr>
                <w:rFonts w:ascii="Calibri" w:hAnsi="Calibri" w:cs="Calibri"/>
                <w:sz w:val="20"/>
                <w:szCs w:val="20"/>
              </w:rPr>
            </w:pPr>
            <w:r w:rsidRPr="001D7FA4">
              <w:rPr>
                <w:rFonts w:ascii="Calibri" w:hAnsi="Calibri" w:cs="Calibri"/>
                <w:sz w:val="20"/>
                <w:szCs w:val="20"/>
              </w:rPr>
              <w:t>(70.750.195)</w:t>
            </w:r>
          </w:p>
        </w:tc>
      </w:tr>
      <w:tr w:rsidR="001D7FA4" w:rsidRPr="001D7FA4" w14:paraId="43080A45" w14:textId="77777777" w:rsidTr="001D7FA4">
        <w:trPr>
          <w:trHeight w:val="276"/>
        </w:trPr>
        <w:tc>
          <w:tcPr>
            <w:tcW w:w="2960" w:type="pct"/>
            <w:tcBorders>
              <w:top w:val="nil"/>
              <w:left w:val="nil"/>
              <w:bottom w:val="nil"/>
              <w:right w:val="nil"/>
            </w:tcBorders>
            <w:shd w:val="clear" w:color="auto" w:fill="auto"/>
            <w:noWrap/>
            <w:vAlign w:val="center"/>
            <w:hideMark/>
          </w:tcPr>
          <w:p w14:paraId="0792EE76" w14:textId="77777777" w:rsidR="001D7FA4" w:rsidRPr="001D7FA4" w:rsidRDefault="001D7FA4" w:rsidP="001D7FA4">
            <w:pPr>
              <w:outlineLvl w:val="0"/>
              <w:rPr>
                <w:rFonts w:ascii="Calibri" w:hAnsi="Calibri" w:cs="Calibri"/>
                <w:color w:val="000000"/>
                <w:sz w:val="20"/>
                <w:szCs w:val="20"/>
              </w:rPr>
            </w:pPr>
            <w:r w:rsidRPr="001D7FA4">
              <w:rPr>
                <w:rFonts w:ascii="Calibri" w:hAnsi="Calibri" w:cs="Calibri"/>
                <w:color w:val="000000"/>
                <w:sz w:val="20"/>
                <w:szCs w:val="20"/>
              </w:rPr>
              <w:t>Diğer Olağandışı Gider ve Zararlar</w:t>
            </w:r>
          </w:p>
        </w:tc>
        <w:tc>
          <w:tcPr>
            <w:tcW w:w="1020" w:type="pct"/>
            <w:tcBorders>
              <w:top w:val="nil"/>
              <w:left w:val="nil"/>
              <w:bottom w:val="nil"/>
              <w:right w:val="nil"/>
            </w:tcBorders>
            <w:shd w:val="clear" w:color="auto" w:fill="auto"/>
            <w:noWrap/>
            <w:vAlign w:val="center"/>
            <w:hideMark/>
          </w:tcPr>
          <w:p w14:paraId="2AD2D37A" w14:textId="77777777" w:rsidR="001D7FA4" w:rsidRPr="001D7FA4" w:rsidRDefault="001D7FA4" w:rsidP="001D7FA4">
            <w:pPr>
              <w:jc w:val="right"/>
              <w:outlineLvl w:val="0"/>
              <w:rPr>
                <w:rFonts w:ascii="Calibri" w:hAnsi="Calibri" w:cs="Calibri"/>
                <w:color w:val="000000"/>
                <w:sz w:val="20"/>
                <w:szCs w:val="20"/>
              </w:rPr>
            </w:pPr>
            <w:r w:rsidRPr="001D7FA4">
              <w:rPr>
                <w:rFonts w:ascii="Calibri" w:hAnsi="Calibri" w:cs="Calibri"/>
                <w:color w:val="000000"/>
                <w:sz w:val="20"/>
                <w:szCs w:val="20"/>
              </w:rPr>
              <w:t>(1.233.508)</w:t>
            </w:r>
          </w:p>
        </w:tc>
        <w:tc>
          <w:tcPr>
            <w:tcW w:w="1020" w:type="pct"/>
            <w:tcBorders>
              <w:top w:val="nil"/>
              <w:left w:val="nil"/>
              <w:bottom w:val="nil"/>
              <w:right w:val="nil"/>
            </w:tcBorders>
            <w:shd w:val="clear" w:color="auto" w:fill="auto"/>
            <w:noWrap/>
            <w:vAlign w:val="center"/>
            <w:hideMark/>
          </w:tcPr>
          <w:p w14:paraId="7507B06C" w14:textId="77777777" w:rsidR="001D7FA4" w:rsidRPr="001D7FA4" w:rsidRDefault="001D7FA4" w:rsidP="001D7FA4">
            <w:pPr>
              <w:jc w:val="right"/>
              <w:outlineLvl w:val="0"/>
              <w:rPr>
                <w:rFonts w:ascii="Calibri" w:hAnsi="Calibri" w:cs="Calibri"/>
                <w:sz w:val="20"/>
                <w:szCs w:val="20"/>
              </w:rPr>
            </w:pPr>
            <w:r w:rsidRPr="001D7FA4">
              <w:rPr>
                <w:rFonts w:ascii="Calibri" w:hAnsi="Calibri" w:cs="Calibri"/>
                <w:sz w:val="20"/>
                <w:szCs w:val="20"/>
              </w:rPr>
              <w:t>(522.358)</w:t>
            </w:r>
          </w:p>
        </w:tc>
      </w:tr>
      <w:tr w:rsidR="001D7FA4" w:rsidRPr="001D7FA4" w14:paraId="3910D7B3" w14:textId="77777777" w:rsidTr="001D7FA4">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267ED202" w14:textId="77777777" w:rsidR="001D7FA4" w:rsidRPr="001D7FA4" w:rsidRDefault="001D7FA4" w:rsidP="001D7FA4">
            <w:pPr>
              <w:outlineLvl w:val="0"/>
              <w:rPr>
                <w:rFonts w:ascii="Calibri" w:hAnsi="Calibri" w:cs="Calibri"/>
                <w:b/>
                <w:bCs/>
                <w:color w:val="000000"/>
                <w:sz w:val="20"/>
                <w:szCs w:val="20"/>
              </w:rPr>
            </w:pPr>
            <w:r w:rsidRPr="001D7FA4">
              <w:rPr>
                <w:rFonts w:ascii="Calibri" w:hAnsi="Calibri" w:cs="Calibri"/>
                <w:b/>
                <w:bCs/>
                <w:color w:val="000000"/>
                <w:sz w:val="20"/>
                <w:szCs w:val="20"/>
              </w:rPr>
              <w:t>Toplam</w:t>
            </w:r>
          </w:p>
        </w:tc>
        <w:tc>
          <w:tcPr>
            <w:tcW w:w="1020" w:type="pct"/>
            <w:tcBorders>
              <w:top w:val="single" w:sz="4" w:space="0" w:color="auto"/>
              <w:left w:val="nil"/>
              <w:bottom w:val="single" w:sz="4" w:space="0" w:color="auto"/>
              <w:right w:val="nil"/>
            </w:tcBorders>
            <w:shd w:val="clear" w:color="auto" w:fill="auto"/>
            <w:noWrap/>
            <w:vAlign w:val="center"/>
            <w:hideMark/>
          </w:tcPr>
          <w:p w14:paraId="6A4B6181" w14:textId="77777777" w:rsidR="001D7FA4" w:rsidRPr="001D7FA4" w:rsidRDefault="001D7FA4" w:rsidP="001D7FA4">
            <w:pPr>
              <w:jc w:val="right"/>
              <w:outlineLvl w:val="0"/>
              <w:rPr>
                <w:rFonts w:ascii="Calibri" w:hAnsi="Calibri" w:cs="Calibri"/>
                <w:b/>
                <w:bCs/>
                <w:sz w:val="20"/>
                <w:szCs w:val="20"/>
              </w:rPr>
            </w:pPr>
            <w:r w:rsidRPr="001D7FA4">
              <w:rPr>
                <w:rFonts w:ascii="Calibri" w:hAnsi="Calibri" w:cs="Calibri"/>
                <w:b/>
                <w:bCs/>
                <w:sz w:val="20"/>
                <w:szCs w:val="20"/>
              </w:rPr>
              <w:t>(22.507.583)</w:t>
            </w:r>
          </w:p>
        </w:tc>
        <w:tc>
          <w:tcPr>
            <w:tcW w:w="1020" w:type="pct"/>
            <w:tcBorders>
              <w:top w:val="single" w:sz="4" w:space="0" w:color="auto"/>
              <w:left w:val="nil"/>
              <w:bottom w:val="single" w:sz="4" w:space="0" w:color="auto"/>
              <w:right w:val="nil"/>
            </w:tcBorders>
            <w:shd w:val="clear" w:color="auto" w:fill="auto"/>
            <w:noWrap/>
            <w:vAlign w:val="center"/>
            <w:hideMark/>
          </w:tcPr>
          <w:p w14:paraId="68E87657" w14:textId="77777777" w:rsidR="001D7FA4" w:rsidRPr="001D7FA4" w:rsidRDefault="001D7FA4" w:rsidP="001D7FA4">
            <w:pPr>
              <w:jc w:val="right"/>
              <w:outlineLvl w:val="0"/>
              <w:rPr>
                <w:rFonts w:ascii="Calibri" w:hAnsi="Calibri" w:cs="Calibri"/>
                <w:b/>
                <w:bCs/>
                <w:sz w:val="20"/>
                <w:szCs w:val="20"/>
              </w:rPr>
            </w:pPr>
            <w:r w:rsidRPr="001D7FA4">
              <w:rPr>
                <w:rFonts w:ascii="Calibri" w:hAnsi="Calibri" w:cs="Calibri"/>
                <w:b/>
                <w:bCs/>
                <w:sz w:val="20"/>
                <w:szCs w:val="20"/>
              </w:rPr>
              <w:t>(71.272.553)</w:t>
            </w:r>
          </w:p>
        </w:tc>
      </w:tr>
    </w:tbl>
    <w:p w14:paraId="0438BB2A" w14:textId="77777777" w:rsidR="00DD33C1" w:rsidRDefault="00DD33C1" w:rsidP="00A276C0">
      <w:pPr>
        <w:rPr>
          <w:rFonts w:asciiTheme="minorHAnsi" w:hAnsiTheme="minorHAnsi" w:cstheme="minorHAnsi"/>
          <w:sz w:val="20"/>
          <w:szCs w:val="20"/>
          <w:lang w:eastAsia="x-none"/>
        </w:rPr>
      </w:pPr>
    </w:p>
    <w:p w14:paraId="65130507" w14:textId="77777777" w:rsidR="00DD33C1" w:rsidRDefault="00DD33C1" w:rsidP="00A276C0">
      <w:pPr>
        <w:rPr>
          <w:rFonts w:asciiTheme="minorHAnsi" w:hAnsiTheme="minorHAnsi" w:cstheme="minorHAnsi"/>
          <w:sz w:val="20"/>
          <w:szCs w:val="20"/>
          <w:lang w:eastAsia="x-none"/>
        </w:rPr>
      </w:pPr>
    </w:p>
    <w:p w14:paraId="56EE70EB" w14:textId="77777777" w:rsidR="00DD67E1" w:rsidRPr="009A355B" w:rsidRDefault="00DD67E1" w:rsidP="00DD67E1">
      <w:pPr>
        <w:pStyle w:val="Balk1"/>
        <w:numPr>
          <w:ilvl w:val="0"/>
          <w:numId w:val="16"/>
        </w:numPr>
        <w:ind w:left="0" w:hanging="284"/>
        <w:rPr>
          <w:rFonts w:asciiTheme="minorHAnsi" w:hAnsiTheme="minorHAnsi" w:cstheme="minorHAnsi"/>
          <w:b/>
          <w:sz w:val="20"/>
          <w:szCs w:val="20"/>
          <w:u w:val="none"/>
        </w:rPr>
      </w:pPr>
      <w:bookmarkStart w:id="649" w:name="_Toc199276469"/>
      <w:r w:rsidRPr="009A355B">
        <w:rPr>
          <w:rFonts w:asciiTheme="minorHAnsi" w:hAnsiTheme="minorHAnsi" w:cstheme="minorHAnsi"/>
          <w:b/>
          <w:sz w:val="20"/>
          <w:szCs w:val="20"/>
          <w:u w:val="none"/>
        </w:rPr>
        <w:t>DİĞER FAALİYETLERDEN GELİRLER VE GİDERLER (-)</w:t>
      </w:r>
      <w:bookmarkEnd w:id="649"/>
    </w:p>
    <w:p w14:paraId="1769F526" w14:textId="77777777" w:rsidR="00DD67E1" w:rsidRPr="009A355B" w:rsidRDefault="00DD67E1" w:rsidP="00A276C0">
      <w:pPr>
        <w:rPr>
          <w:rFonts w:asciiTheme="minorHAnsi" w:hAnsiTheme="minorHAnsi" w:cstheme="minorHAnsi"/>
          <w:sz w:val="20"/>
          <w:szCs w:val="20"/>
          <w:lang w:eastAsia="x-none"/>
        </w:rPr>
      </w:pPr>
    </w:p>
    <w:p w14:paraId="0A2D4628" w14:textId="77777777" w:rsidR="00086AA4" w:rsidRPr="009A355B" w:rsidRDefault="00086AA4" w:rsidP="00086AA4">
      <w:pPr>
        <w:rPr>
          <w:rFonts w:asciiTheme="minorHAnsi" w:hAnsiTheme="minorHAnsi" w:cstheme="minorHAnsi"/>
          <w:b/>
          <w:bCs/>
          <w:color w:val="000000"/>
          <w:sz w:val="20"/>
          <w:szCs w:val="20"/>
        </w:rPr>
      </w:pPr>
      <w:r w:rsidRPr="009A355B">
        <w:rPr>
          <w:rFonts w:asciiTheme="minorHAnsi" w:hAnsiTheme="minorHAnsi" w:cstheme="minorHAnsi"/>
          <w:b/>
          <w:bCs/>
          <w:color w:val="000000"/>
          <w:sz w:val="20"/>
          <w:szCs w:val="20"/>
        </w:rPr>
        <w:t>Diğer Faaliyetlerden Gelirler</w:t>
      </w:r>
    </w:p>
    <w:tbl>
      <w:tblPr>
        <w:tblW w:w="5000" w:type="pct"/>
        <w:tblCellMar>
          <w:left w:w="70" w:type="dxa"/>
          <w:right w:w="70" w:type="dxa"/>
        </w:tblCellMar>
        <w:tblLook w:val="04A0" w:firstRow="1" w:lastRow="0" w:firstColumn="1" w:lastColumn="0" w:noHBand="0" w:noVBand="1"/>
      </w:tblPr>
      <w:tblGrid>
        <w:gridCol w:w="5873"/>
        <w:gridCol w:w="2024"/>
        <w:gridCol w:w="2024"/>
      </w:tblGrid>
      <w:tr w:rsidR="008A452D" w:rsidRPr="008A452D" w14:paraId="1FDB32FD" w14:textId="77777777" w:rsidTr="008A452D">
        <w:trPr>
          <w:trHeight w:val="276"/>
        </w:trPr>
        <w:tc>
          <w:tcPr>
            <w:tcW w:w="2960" w:type="pct"/>
            <w:tcBorders>
              <w:top w:val="nil"/>
              <w:left w:val="nil"/>
              <w:bottom w:val="single" w:sz="4" w:space="0" w:color="auto"/>
              <w:right w:val="nil"/>
            </w:tcBorders>
            <w:shd w:val="clear" w:color="auto" w:fill="auto"/>
            <w:noWrap/>
            <w:vAlign w:val="center"/>
            <w:hideMark/>
          </w:tcPr>
          <w:p w14:paraId="2976D9D3" w14:textId="77777777" w:rsidR="008A452D" w:rsidRPr="008A452D" w:rsidRDefault="008A452D" w:rsidP="008A452D">
            <w:pPr>
              <w:outlineLvl w:val="0"/>
              <w:rPr>
                <w:rFonts w:ascii="Calibri" w:hAnsi="Calibri" w:cs="Calibri"/>
                <w:b/>
                <w:bCs/>
                <w:sz w:val="20"/>
                <w:szCs w:val="20"/>
              </w:rPr>
            </w:pPr>
            <w:r w:rsidRPr="008A452D">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4F8F4267" w14:textId="77777777" w:rsidR="008A452D" w:rsidRPr="008A452D" w:rsidRDefault="008A452D" w:rsidP="008A452D">
            <w:pPr>
              <w:jc w:val="right"/>
              <w:outlineLvl w:val="0"/>
              <w:rPr>
                <w:rFonts w:ascii="Calibri" w:hAnsi="Calibri" w:cs="Calibri"/>
                <w:b/>
                <w:bCs/>
                <w:color w:val="000000"/>
                <w:sz w:val="20"/>
                <w:szCs w:val="20"/>
              </w:rPr>
            </w:pPr>
            <w:bookmarkStart w:id="650" w:name="_Toc199276470"/>
            <w:r w:rsidRPr="008A452D">
              <w:rPr>
                <w:rFonts w:ascii="Calibri" w:hAnsi="Calibri" w:cs="Calibri"/>
                <w:b/>
                <w:bCs/>
                <w:color w:val="000000"/>
                <w:sz w:val="20"/>
                <w:szCs w:val="20"/>
              </w:rPr>
              <w:t>01.01.-31.12.2024</w:t>
            </w:r>
            <w:bookmarkEnd w:id="650"/>
          </w:p>
        </w:tc>
        <w:tc>
          <w:tcPr>
            <w:tcW w:w="1020" w:type="pct"/>
            <w:tcBorders>
              <w:top w:val="nil"/>
              <w:left w:val="nil"/>
              <w:bottom w:val="single" w:sz="4" w:space="0" w:color="auto"/>
              <w:right w:val="nil"/>
            </w:tcBorders>
            <w:shd w:val="clear" w:color="auto" w:fill="auto"/>
            <w:vAlign w:val="center"/>
            <w:hideMark/>
          </w:tcPr>
          <w:p w14:paraId="45F33F96" w14:textId="77777777" w:rsidR="008A452D" w:rsidRPr="008A452D" w:rsidRDefault="008A452D" w:rsidP="008A452D">
            <w:pPr>
              <w:jc w:val="right"/>
              <w:outlineLvl w:val="0"/>
              <w:rPr>
                <w:rFonts w:ascii="Calibri" w:hAnsi="Calibri" w:cs="Calibri"/>
                <w:b/>
                <w:bCs/>
                <w:color w:val="000000"/>
                <w:sz w:val="20"/>
                <w:szCs w:val="20"/>
              </w:rPr>
            </w:pPr>
            <w:bookmarkStart w:id="651" w:name="_Toc199276471"/>
            <w:r w:rsidRPr="008A452D">
              <w:rPr>
                <w:rFonts w:ascii="Calibri" w:hAnsi="Calibri" w:cs="Calibri"/>
                <w:b/>
                <w:bCs/>
                <w:color w:val="000000"/>
                <w:sz w:val="20"/>
                <w:szCs w:val="20"/>
              </w:rPr>
              <w:t>01.01.-31.12.2023</w:t>
            </w:r>
            <w:bookmarkEnd w:id="651"/>
          </w:p>
        </w:tc>
      </w:tr>
      <w:tr w:rsidR="008A452D" w:rsidRPr="008A452D" w14:paraId="44C3DAE5" w14:textId="77777777" w:rsidTr="008A452D">
        <w:trPr>
          <w:trHeight w:val="276"/>
        </w:trPr>
        <w:tc>
          <w:tcPr>
            <w:tcW w:w="2960" w:type="pct"/>
            <w:tcBorders>
              <w:top w:val="nil"/>
              <w:left w:val="nil"/>
              <w:bottom w:val="nil"/>
              <w:right w:val="nil"/>
            </w:tcBorders>
            <w:shd w:val="clear" w:color="auto" w:fill="auto"/>
            <w:noWrap/>
            <w:vAlign w:val="center"/>
            <w:hideMark/>
          </w:tcPr>
          <w:p w14:paraId="3A86C989" w14:textId="77777777" w:rsidR="008A452D" w:rsidRPr="008A452D" w:rsidRDefault="008A452D" w:rsidP="008A452D">
            <w:pPr>
              <w:outlineLvl w:val="0"/>
              <w:rPr>
                <w:rFonts w:ascii="Calibri" w:hAnsi="Calibri" w:cs="Calibri"/>
                <w:color w:val="000000"/>
                <w:sz w:val="20"/>
                <w:szCs w:val="20"/>
              </w:rPr>
            </w:pPr>
            <w:bookmarkStart w:id="652" w:name="_Toc199276472"/>
            <w:r w:rsidRPr="008A452D">
              <w:rPr>
                <w:rFonts w:ascii="Calibri" w:hAnsi="Calibri" w:cs="Calibri"/>
                <w:color w:val="000000"/>
                <w:sz w:val="20"/>
                <w:szCs w:val="20"/>
              </w:rPr>
              <w:t>Maddi Duran Varlık Satış Karları</w:t>
            </w:r>
            <w:bookmarkEnd w:id="652"/>
          </w:p>
        </w:tc>
        <w:tc>
          <w:tcPr>
            <w:tcW w:w="1020" w:type="pct"/>
            <w:tcBorders>
              <w:top w:val="nil"/>
              <w:left w:val="nil"/>
              <w:bottom w:val="nil"/>
              <w:right w:val="nil"/>
            </w:tcBorders>
            <w:shd w:val="clear" w:color="auto" w:fill="auto"/>
            <w:noWrap/>
            <w:vAlign w:val="center"/>
            <w:hideMark/>
          </w:tcPr>
          <w:p w14:paraId="5FEE4E41" w14:textId="77777777" w:rsidR="008A452D" w:rsidRPr="008A452D" w:rsidRDefault="008A452D" w:rsidP="008A452D">
            <w:pPr>
              <w:jc w:val="right"/>
              <w:outlineLvl w:val="0"/>
              <w:rPr>
                <w:rFonts w:ascii="Calibri" w:hAnsi="Calibri" w:cs="Calibri"/>
                <w:color w:val="000000"/>
                <w:sz w:val="20"/>
                <w:szCs w:val="20"/>
              </w:rPr>
            </w:pPr>
            <w:bookmarkStart w:id="653" w:name="_Toc199276473"/>
            <w:r w:rsidRPr="008A452D">
              <w:rPr>
                <w:rFonts w:ascii="Calibri" w:hAnsi="Calibri" w:cs="Calibri"/>
                <w:color w:val="000000"/>
                <w:sz w:val="20"/>
                <w:szCs w:val="20"/>
              </w:rPr>
              <w:t>1.694.786</w:t>
            </w:r>
            <w:bookmarkEnd w:id="653"/>
          </w:p>
        </w:tc>
        <w:tc>
          <w:tcPr>
            <w:tcW w:w="1020" w:type="pct"/>
            <w:tcBorders>
              <w:top w:val="nil"/>
              <w:left w:val="nil"/>
              <w:bottom w:val="nil"/>
              <w:right w:val="nil"/>
            </w:tcBorders>
            <w:shd w:val="clear" w:color="auto" w:fill="auto"/>
            <w:noWrap/>
            <w:vAlign w:val="center"/>
            <w:hideMark/>
          </w:tcPr>
          <w:p w14:paraId="543D0A60" w14:textId="77777777" w:rsidR="008A452D" w:rsidRPr="008A452D" w:rsidRDefault="008A452D" w:rsidP="008A452D">
            <w:pPr>
              <w:jc w:val="right"/>
              <w:outlineLvl w:val="0"/>
              <w:rPr>
                <w:rFonts w:ascii="Calibri" w:hAnsi="Calibri" w:cs="Calibri"/>
                <w:sz w:val="20"/>
                <w:szCs w:val="20"/>
              </w:rPr>
            </w:pPr>
            <w:bookmarkStart w:id="654" w:name="_Toc199276474"/>
            <w:r w:rsidRPr="008A452D">
              <w:rPr>
                <w:rFonts w:ascii="Calibri" w:hAnsi="Calibri" w:cs="Calibri"/>
                <w:sz w:val="20"/>
                <w:szCs w:val="20"/>
              </w:rPr>
              <w:t>501.699</w:t>
            </w:r>
            <w:bookmarkEnd w:id="654"/>
            <w:r w:rsidRPr="008A452D">
              <w:rPr>
                <w:rFonts w:ascii="Calibri" w:hAnsi="Calibri" w:cs="Calibri"/>
                <w:sz w:val="20"/>
                <w:szCs w:val="20"/>
              </w:rPr>
              <w:t xml:space="preserve"> </w:t>
            </w:r>
          </w:p>
        </w:tc>
      </w:tr>
      <w:tr w:rsidR="008A452D" w:rsidRPr="008A452D" w14:paraId="2D4175D4" w14:textId="77777777" w:rsidTr="008A452D">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49423432" w14:textId="77777777" w:rsidR="008A452D" w:rsidRPr="008A452D" w:rsidRDefault="008A452D" w:rsidP="008A452D">
            <w:pPr>
              <w:outlineLvl w:val="0"/>
              <w:rPr>
                <w:rFonts w:ascii="Calibri" w:hAnsi="Calibri" w:cs="Calibri"/>
                <w:b/>
                <w:bCs/>
                <w:color w:val="000000"/>
                <w:sz w:val="20"/>
                <w:szCs w:val="20"/>
              </w:rPr>
            </w:pPr>
            <w:bookmarkStart w:id="655" w:name="_Toc199276475"/>
            <w:r w:rsidRPr="008A452D">
              <w:rPr>
                <w:rFonts w:ascii="Calibri" w:hAnsi="Calibri" w:cs="Calibri"/>
                <w:b/>
                <w:bCs/>
                <w:color w:val="000000"/>
                <w:sz w:val="20"/>
                <w:szCs w:val="20"/>
              </w:rPr>
              <w:t>Toplam</w:t>
            </w:r>
            <w:bookmarkEnd w:id="655"/>
          </w:p>
        </w:tc>
        <w:tc>
          <w:tcPr>
            <w:tcW w:w="1020" w:type="pct"/>
            <w:tcBorders>
              <w:top w:val="single" w:sz="4" w:space="0" w:color="auto"/>
              <w:left w:val="nil"/>
              <w:bottom w:val="single" w:sz="4" w:space="0" w:color="auto"/>
              <w:right w:val="nil"/>
            </w:tcBorders>
            <w:shd w:val="clear" w:color="auto" w:fill="auto"/>
            <w:noWrap/>
            <w:vAlign w:val="center"/>
            <w:hideMark/>
          </w:tcPr>
          <w:p w14:paraId="0BD9303E" w14:textId="77777777" w:rsidR="008A452D" w:rsidRPr="008A452D" w:rsidRDefault="008A452D" w:rsidP="008A452D">
            <w:pPr>
              <w:jc w:val="right"/>
              <w:outlineLvl w:val="0"/>
              <w:rPr>
                <w:rFonts w:ascii="Calibri" w:hAnsi="Calibri" w:cs="Calibri"/>
                <w:b/>
                <w:bCs/>
                <w:sz w:val="20"/>
                <w:szCs w:val="20"/>
              </w:rPr>
            </w:pPr>
            <w:bookmarkStart w:id="656" w:name="_Toc199276476"/>
            <w:r w:rsidRPr="008A452D">
              <w:rPr>
                <w:rFonts w:ascii="Calibri" w:hAnsi="Calibri" w:cs="Calibri"/>
                <w:b/>
                <w:bCs/>
                <w:sz w:val="20"/>
                <w:szCs w:val="20"/>
              </w:rPr>
              <w:t>1.694.786</w:t>
            </w:r>
            <w:bookmarkEnd w:id="656"/>
            <w:r w:rsidRPr="008A452D">
              <w:rPr>
                <w:rFonts w:ascii="Calibri" w:hAnsi="Calibri" w:cs="Calibri"/>
                <w:b/>
                <w:bCs/>
                <w:sz w:val="20"/>
                <w:szCs w:val="20"/>
              </w:rPr>
              <w:t xml:space="preserve"> </w:t>
            </w:r>
          </w:p>
        </w:tc>
        <w:tc>
          <w:tcPr>
            <w:tcW w:w="1020" w:type="pct"/>
            <w:tcBorders>
              <w:top w:val="single" w:sz="4" w:space="0" w:color="auto"/>
              <w:left w:val="nil"/>
              <w:bottom w:val="single" w:sz="4" w:space="0" w:color="auto"/>
              <w:right w:val="nil"/>
            </w:tcBorders>
            <w:shd w:val="clear" w:color="auto" w:fill="auto"/>
            <w:noWrap/>
            <w:vAlign w:val="center"/>
            <w:hideMark/>
          </w:tcPr>
          <w:p w14:paraId="261C7857" w14:textId="77777777" w:rsidR="008A452D" w:rsidRPr="008A452D" w:rsidRDefault="008A452D" w:rsidP="008A452D">
            <w:pPr>
              <w:jc w:val="right"/>
              <w:outlineLvl w:val="0"/>
              <w:rPr>
                <w:rFonts w:ascii="Calibri" w:hAnsi="Calibri" w:cs="Calibri"/>
                <w:b/>
                <w:bCs/>
                <w:sz w:val="20"/>
                <w:szCs w:val="20"/>
              </w:rPr>
            </w:pPr>
            <w:bookmarkStart w:id="657" w:name="_Toc199276477"/>
            <w:r w:rsidRPr="008A452D">
              <w:rPr>
                <w:rFonts w:ascii="Calibri" w:hAnsi="Calibri" w:cs="Calibri"/>
                <w:b/>
                <w:bCs/>
                <w:sz w:val="20"/>
                <w:szCs w:val="20"/>
              </w:rPr>
              <w:t>501.699</w:t>
            </w:r>
            <w:bookmarkEnd w:id="657"/>
            <w:r w:rsidRPr="008A452D">
              <w:rPr>
                <w:rFonts w:ascii="Calibri" w:hAnsi="Calibri" w:cs="Calibri"/>
                <w:b/>
                <w:bCs/>
                <w:sz w:val="20"/>
                <w:szCs w:val="20"/>
              </w:rPr>
              <w:t xml:space="preserve"> </w:t>
            </w:r>
          </w:p>
        </w:tc>
      </w:tr>
    </w:tbl>
    <w:p w14:paraId="02302602" w14:textId="0150B495" w:rsidR="001C352E" w:rsidRDefault="001C352E" w:rsidP="00A276C0">
      <w:pPr>
        <w:rPr>
          <w:rFonts w:asciiTheme="minorHAnsi" w:hAnsiTheme="minorHAnsi" w:cstheme="minorHAnsi"/>
          <w:sz w:val="20"/>
          <w:szCs w:val="20"/>
          <w:lang w:eastAsia="x-none"/>
        </w:rPr>
      </w:pPr>
    </w:p>
    <w:p w14:paraId="27D29524" w14:textId="77777777" w:rsidR="00086AA4" w:rsidRPr="009A355B" w:rsidRDefault="00086AA4" w:rsidP="00086AA4">
      <w:pPr>
        <w:rPr>
          <w:rFonts w:asciiTheme="minorHAnsi" w:hAnsiTheme="minorHAnsi" w:cstheme="minorHAnsi"/>
          <w:b/>
          <w:bCs/>
          <w:color w:val="000000"/>
          <w:sz w:val="20"/>
          <w:szCs w:val="20"/>
        </w:rPr>
      </w:pPr>
      <w:r w:rsidRPr="009A355B">
        <w:rPr>
          <w:rFonts w:asciiTheme="minorHAnsi" w:hAnsiTheme="minorHAnsi" w:cstheme="minorHAnsi"/>
          <w:b/>
          <w:bCs/>
          <w:color w:val="000000"/>
          <w:sz w:val="20"/>
          <w:szCs w:val="20"/>
        </w:rPr>
        <w:t>Diğer Faaliyetlerden Giderler</w:t>
      </w:r>
    </w:p>
    <w:tbl>
      <w:tblPr>
        <w:tblW w:w="5000" w:type="pct"/>
        <w:tblCellMar>
          <w:left w:w="70" w:type="dxa"/>
          <w:right w:w="70" w:type="dxa"/>
        </w:tblCellMar>
        <w:tblLook w:val="04A0" w:firstRow="1" w:lastRow="0" w:firstColumn="1" w:lastColumn="0" w:noHBand="0" w:noVBand="1"/>
      </w:tblPr>
      <w:tblGrid>
        <w:gridCol w:w="5969"/>
        <w:gridCol w:w="1976"/>
        <w:gridCol w:w="1976"/>
      </w:tblGrid>
      <w:tr w:rsidR="008A452D" w:rsidRPr="008A452D" w14:paraId="59CC57A7" w14:textId="77777777" w:rsidTr="008A452D">
        <w:trPr>
          <w:trHeight w:val="276"/>
        </w:trPr>
        <w:tc>
          <w:tcPr>
            <w:tcW w:w="3008" w:type="pct"/>
            <w:tcBorders>
              <w:top w:val="nil"/>
              <w:left w:val="nil"/>
              <w:bottom w:val="single" w:sz="4" w:space="0" w:color="auto"/>
              <w:right w:val="nil"/>
            </w:tcBorders>
            <w:shd w:val="clear" w:color="auto" w:fill="auto"/>
            <w:noWrap/>
            <w:vAlign w:val="center"/>
            <w:hideMark/>
          </w:tcPr>
          <w:p w14:paraId="13D90B71" w14:textId="77777777" w:rsidR="008A452D" w:rsidRPr="008A452D" w:rsidRDefault="008A452D" w:rsidP="008A452D">
            <w:pPr>
              <w:outlineLvl w:val="0"/>
              <w:rPr>
                <w:rFonts w:ascii="Calibri" w:hAnsi="Calibri" w:cs="Calibri"/>
                <w:b/>
                <w:bCs/>
                <w:sz w:val="20"/>
                <w:szCs w:val="20"/>
              </w:rPr>
            </w:pPr>
            <w:r w:rsidRPr="008A452D">
              <w:rPr>
                <w:rFonts w:ascii="Calibri" w:hAnsi="Calibri" w:cs="Calibri"/>
                <w:b/>
                <w:bCs/>
                <w:sz w:val="20"/>
                <w:szCs w:val="20"/>
              </w:rPr>
              <w:t> </w:t>
            </w:r>
          </w:p>
        </w:tc>
        <w:tc>
          <w:tcPr>
            <w:tcW w:w="996" w:type="pct"/>
            <w:tcBorders>
              <w:top w:val="nil"/>
              <w:left w:val="nil"/>
              <w:bottom w:val="single" w:sz="4" w:space="0" w:color="auto"/>
              <w:right w:val="nil"/>
            </w:tcBorders>
            <w:shd w:val="clear" w:color="auto" w:fill="auto"/>
            <w:vAlign w:val="center"/>
            <w:hideMark/>
          </w:tcPr>
          <w:p w14:paraId="0898A67A" w14:textId="77777777" w:rsidR="008A452D" w:rsidRPr="008A452D" w:rsidRDefault="008A452D" w:rsidP="008A452D">
            <w:pPr>
              <w:jc w:val="right"/>
              <w:outlineLvl w:val="0"/>
              <w:rPr>
                <w:rFonts w:ascii="Calibri" w:hAnsi="Calibri" w:cs="Calibri"/>
                <w:b/>
                <w:bCs/>
                <w:color w:val="000000"/>
                <w:sz w:val="20"/>
                <w:szCs w:val="20"/>
              </w:rPr>
            </w:pPr>
            <w:bookmarkStart w:id="658" w:name="_Toc199276478"/>
            <w:r w:rsidRPr="008A452D">
              <w:rPr>
                <w:rFonts w:ascii="Calibri" w:hAnsi="Calibri" w:cs="Calibri"/>
                <w:b/>
                <w:bCs/>
                <w:color w:val="000000"/>
                <w:sz w:val="20"/>
                <w:szCs w:val="20"/>
              </w:rPr>
              <w:t>01.01.-31.12.2024</w:t>
            </w:r>
            <w:bookmarkEnd w:id="658"/>
          </w:p>
        </w:tc>
        <w:tc>
          <w:tcPr>
            <w:tcW w:w="996" w:type="pct"/>
            <w:tcBorders>
              <w:top w:val="nil"/>
              <w:left w:val="nil"/>
              <w:bottom w:val="single" w:sz="4" w:space="0" w:color="auto"/>
              <w:right w:val="nil"/>
            </w:tcBorders>
            <w:shd w:val="clear" w:color="auto" w:fill="auto"/>
            <w:vAlign w:val="center"/>
            <w:hideMark/>
          </w:tcPr>
          <w:p w14:paraId="6337412D" w14:textId="77777777" w:rsidR="008A452D" w:rsidRPr="008A452D" w:rsidRDefault="008A452D" w:rsidP="008A452D">
            <w:pPr>
              <w:jc w:val="right"/>
              <w:outlineLvl w:val="0"/>
              <w:rPr>
                <w:rFonts w:ascii="Calibri" w:hAnsi="Calibri" w:cs="Calibri"/>
                <w:b/>
                <w:bCs/>
                <w:color w:val="000000"/>
                <w:sz w:val="20"/>
                <w:szCs w:val="20"/>
              </w:rPr>
            </w:pPr>
            <w:bookmarkStart w:id="659" w:name="_Toc199276479"/>
            <w:r w:rsidRPr="008A452D">
              <w:rPr>
                <w:rFonts w:ascii="Calibri" w:hAnsi="Calibri" w:cs="Calibri"/>
                <w:b/>
                <w:bCs/>
                <w:color w:val="000000"/>
                <w:sz w:val="20"/>
                <w:szCs w:val="20"/>
              </w:rPr>
              <w:t>01.01.-31.12.2023</w:t>
            </w:r>
            <w:bookmarkEnd w:id="659"/>
          </w:p>
        </w:tc>
      </w:tr>
      <w:tr w:rsidR="008A452D" w:rsidRPr="008A452D" w14:paraId="0D7C4FCF" w14:textId="77777777" w:rsidTr="008A452D">
        <w:trPr>
          <w:trHeight w:val="276"/>
        </w:trPr>
        <w:tc>
          <w:tcPr>
            <w:tcW w:w="3008" w:type="pct"/>
            <w:tcBorders>
              <w:top w:val="nil"/>
              <w:left w:val="nil"/>
              <w:bottom w:val="nil"/>
              <w:right w:val="nil"/>
            </w:tcBorders>
            <w:shd w:val="clear" w:color="auto" w:fill="auto"/>
            <w:noWrap/>
            <w:vAlign w:val="center"/>
            <w:hideMark/>
          </w:tcPr>
          <w:p w14:paraId="729E0171" w14:textId="77777777" w:rsidR="008A452D" w:rsidRPr="008A452D" w:rsidRDefault="008A452D" w:rsidP="008A452D">
            <w:pPr>
              <w:outlineLvl w:val="0"/>
              <w:rPr>
                <w:rFonts w:ascii="Calibri" w:hAnsi="Calibri" w:cs="Calibri"/>
                <w:color w:val="000000"/>
                <w:sz w:val="20"/>
                <w:szCs w:val="20"/>
              </w:rPr>
            </w:pPr>
            <w:bookmarkStart w:id="660" w:name="_Toc199276480"/>
            <w:r w:rsidRPr="008A452D">
              <w:rPr>
                <w:rFonts w:ascii="Calibri" w:hAnsi="Calibri" w:cs="Calibri"/>
                <w:color w:val="000000"/>
                <w:sz w:val="20"/>
                <w:szCs w:val="20"/>
              </w:rPr>
              <w:t>Maddi Duran Varlık Satış Zararları</w:t>
            </w:r>
            <w:bookmarkEnd w:id="660"/>
          </w:p>
        </w:tc>
        <w:tc>
          <w:tcPr>
            <w:tcW w:w="996" w:type="pct"/>
            <w:tcBorders>
              <w:top w:val="nil"/>
              <w:left w:val="nil"/>
              <w:bottom w:val="nil"/>
              <w:right w:val="nil"/>
            </w:tcBorders>
            <w:shd w:val="clear" w:color="auto" w:fill="auto"/>
            <w:noWrap/>
            <w:vAlign w:val="center"/>
            <w:hideMark/>
          </w:tcPr>
          <w:p w14:paraId="32AA3F37" w14:textId="77777777" w:rsidR="008A452D" w:rsidRPr="008A452D" w:rsidRDefault="008A452D" w:rsidP="008A452D">
            <w:pPr>
              <w:jc w:val="right"/>
              <w:outlineLvl w:val="0"/>
              <w:rPr>
                <w:rFonts w:ascii="Calibri" w:hAnsi="Calibri" w:cs="Calibri"/>
                <w:color w:val="000000"/>
                <w:sz w:val="20"/>
                <w:szCs w:val="20"/>
              </w:rPr>
            </w:pPr>
            <w:bookmarkStart w:id="661" w:name="_Toc199276481"/>
            <w:r w:rsidRPr="008A452D">
              <w:rPr>
                <w:rFonts w:ascii="Calibri" w:hAnsi="Calibri" w:cs="Calibri"/>
                <w:color w:val="000000"/>
                <w:sz w:val="20"/>
                <w:szCs w:val="20"/>
              </w:rPr>
              <w:t>-</w:t>
            </w:r>
            <w:bookmarkEnd w:id="661"/>
            <w:r w:rsidRPr="008A452D">
              <w:rPr>
                <w:rFonts w:ascii="Calibri" w:hAnsi="Calibri" w:cs="Calibri"/>
                <w:color w:val="000000"/>
                <w:sz w:val="20"/>
                <w:szCs w:val="20"/>
              </w:rPr>
              <w:t xml:space="preserve"> </w:t>
            </w:r>
          </w:p>
        </w:tc>
        <w:tc>
          <w:tcPr>
            <w:tcW w:w="996" w:type="pct"/>
            <w:tcBorders>
              <w:top w:val="nil"/>
              <w:left w:val="nil"/>
              <w:bottom w:val="nil"/>
              <w:right w:val="nil"/>
            </w:tcBorders>
            <w:shd w:val="clear" w:color="auto" w:fill="auto"/>
            <w:noWrap/>
            <w:vAlign w:val="center"/>
            <w:hideMark/>
          </w:tcPr>
          <w:p w14:paraId="484801DD" w14:textId="77777777" w:rsidR="008A452D" w:rsidRPr="008A452D" w:rsidRDefault="008A452D" w:rsidP="008A452D">
            <w:pPr>
              <w:jc w:val="right"/>
              <w:outlineLvl w:val="0"/>
              <w:rPr>
                <w:rFonts w:ascii="Calibri" w:hAnsi="Calibri" w:cs="Calibri"/>
                <w:sz w:val="20"/>
                <w:szCs w:val="20"/>
              </w:rPr>
            </w:pPr>
            <w:bookmarkStart w:id="662" w:name="_Toc199276482"/>
            <w:r w:rsidRPr="008A452D">
              <w:rPr>
                <w:rFonts w:ascii="Calibri" w:hAnsi="Calibri" w:cs="Calibri"/>
                <w:sz w:val="20"/>
                <w:szCs w:val="20"/>
              </w:rPr>
              <w:t>(28.667)</w:t>
            </w:r>
            <w:bookmarkEnd w:id="662"/>
          </w:p>
        </w:tc>
      </w:tr>
      <w:tr w:rsidR="008A452D" w:rsidRPr="008A452D" w14:paraId="1ED677DE" w14:textId="77777777" w:rsidTr="008A452D">
        <w:trPr>
          <w:trHeight w:val="276"/>
        </w:trPr>
        <w:tc>
          <w:tcPr>
            <w:tcW w:w="3008" w:type="pct"/>
            <w:tcBorders>
              <w:top w:val="single" w:sz="4" w:space="0" w:color="auto"/>
              <w:left w:val="nil"/>
              <w:bottom w:val="single" w:sz="4" w:space="0" w:color="auto"/>
              <w:right w:val="nil"/>
            </w:tcBorders>
            <w:shd w:val="clear" w:color="auto" w:fill="auto"/>
            <w:noWrap/>
            <w:vAlign w:val="center"/>
            <w:hideMark/>
          </w:tcPr>
          <w:p w14:paraId="6BEA8933" w14:textId="77777777" w:rsidR="008A452D" w:rsidRPr="008A452D" w:rsidRDefault="008A452D" w:rsidP="008A452D">
            <w:pPr>
              <w:outlineLvl w:val="0"/>
              <w:rPr>
                <w:rFonts w:ascii="Calibri" w:hAnsi="Calibri" w:cs="Calibri"/>
                <w:b/>
                <w:bCs/>
                <w:color w:val="000000"/>
                <w:sz w:val="20"/>
                <w:szCs w:val="20"/>
              </w:rPr>
            </w:pPr>
            <w:bookmarkStart w:id="663" w:name="_Toc199276483"/>
            <w:r w:rsidRPr="008A452D">
              <w:rPr>
                <w:rFonts w:ascii="Calibri" w:hAnsi="Calibri" w:cs="Calibri"/>
                <w:b/>
                <w:bCs/>
                <w:color w:val="000000"/>
                <w:sz w:val="20"/>
                <w:szCs w:val="20"/>
              </w:rPr>
              <w:t>Toplam</w:t>
            </w:r>
            <w:bookmarkEnd w:id="663"/>
          </w:p>
        </w:tc>
        <w:tc>
          <w:tcPr>
            <w:tcW w:w="996" w:type="pct"/>
            <w:tcBorders>
              <w:top w:val="single" w:sz="4" w:space="0" w:color="auto"/>
              <w:left w:val="nil"/>
              <w:bottom w:val="single" w:sz="4" w:space="0" w:color="auto"/>
              <w:right w:val="nil"/>
            </w:tcBorders>
            <w:shd w:val="clear" w:color="auto" w:fill="auto"/>
            <w:noWrap/>
            <w:vAlign w:val="center"/>
            <w:hideMark/>
          </w:tcPr>
          <w:p w14:paraId="1F9E6D8E" w14:textId="77777777" w:rsidR="008A452D" w:rsidRPr="008A452D" w:rsidRDefault="008A452D" w:rsidP="008A452D">
            <w:pPr>
              <w:jc w:val="right"/>
              <w:outlineLvl w:val="0"/>
              <w:rPr>
                <w:rFonts w:ascii="Calibri" w:hAnsi="Calibri" w:cs="Calibri"/>
                <w:b/>
                <w:bCs/>
                <w:sz w:val="20"/>
                <w:szCs w:val="20"/>
              </w:rPr>
            </w:pPr>
            <w:bookmarkStart w:id="664" w:name="_Toc199276484"/>
            <w:r w:rsidRPr="008A452D">
              <w:rPr>
                <w:rFonts w:ascii="Calibri" w:hAnsi="Calibri" w:cs="Calibri"/>
                <w:b/>
                <w:bCs/>
                <w:sz w:val="20"/>
                <w:szCs w:val="20"/>
              </w:rPr>
              <w:t>-</w:t>
            </w:r>
            <w:bookmarkEnd w:id="664"/>
            <w:r w:rsidRPr="008A452D">
              <w:rPr>
                <w:rFonts w:ascii="Calibri" w:hAnsi="Calibri" w:cs="Calibri"/>
                <w:b/>
                <w:bCs/>
                <w:sz w:val="20"/>
                <w:szCs w:val="20"/>
              </w:rPr>
              <w:t xml:space="preserve"> </w:t>
            </w:r>
          </w:p>
        </w:tc>
        <w:tc>
          <w:tcPr>
            <w:tcW w:w="996" w:type="pct"/>
            <w:tcBorders>
              <w:top w:val="single" w:sz="4" w:space="0" w:color="auto"/>
              <w:left w:val="nil"/>
              <w:bottom w:val="single" w:sz="4" w:space="0" w:color="auto"/>
              <w:right w:val="nil"/>
            </w:tcBorders>
            <w:shd w:val="clear" w:color="auto" w:fill="auto"/>
            <w:noWrap/>
            <w:vAlign w:val="center"/>
            <w:hideMark/>
          </w:tcPr>
          <w:p w14:paraId="1BDD962A" w14:textId="77777777" w:rsidR="008A452D" w:rsidRPr="008A452D" w:rsidRDefault="008A452D" w:rsidP="008A452D">
            <w:pPr>
              <w:jc w:val="right"/>
              <w:outlineLvl w:val="0"/>
              <w:rPr>
                <w:rFonts w:ascii="Calibri" w:hAnsi="Calibri" w:cs="Calibri"/>
                <w:b/>
                <w:bCs/>
                <w:sz w:val="20"/>
                <w:szCs w:val="20"/>
              </w:rPr>
            </w:pPr>
            <w:bookmarkStart w:id="665" w:name="_Toc199276485"/>
            <w:r w:rsidRPr="008A452D">
              <w:rPr>
                <w:rFonts w:ascii="Calibri" w:hAnsi="Calibri" w:cs="Calibri"/>
                <w:b/>
                <w:bCs/>
                <w:sz w:val="20"/>
                <w:szCs w:val="20"/>
              </w:rPr>
              <w:t>(28.667)</w:t>
            </w:r>
            <w:bookmarkEnd w:id="665"/>
          </w:p>
        </w:tc>
      </w:tr>
    </w:tbl>
    <w:p w14:paraId="62AC437A" w14:textId="506B2CDF" w:rsidR="001C352E" w:rsidRDefault="001C352E">
      <w:pPr>
        <w:rPr>
          <w:rFonts w:asciiTheme="minorHAnsi" w:hAnsiTheme="minorHAnsi" w:cstheme="minorHAnsi"/>
          <w:sz w:val="20"/>
          <w:szCs w:val="20"/>
          <w:lang w:eastAsia="x-none"/>
        </w:rPr>
      </w:pPr>
    </w:p>
    <w:p w14:paraId="2926C83E" w14:textId="77777777" w:rsidR="00B500E0" w:rsidRPr="009A355B" w:rsidRDefault="00B500E0" w:rsidP="00560FA7">
      <w:pPr>
        <w:pStyle w:val="Balk1"/>
        <w:numPr>
          <w:ilvl w:val="0"/>
          <w:numId w:val="16"/>
        </w:numPr>
        <w:rPr>
          <w:rFonts w:asciiTheme="minorHAnsi" w:hAnsiTheme="minorHAnsi" w:cstheme="minorHAnsi"/>
          <w:b/>
          <w:sz w:val="20"/>
          <w:szCs w:val="20"/>
          <w:u w:val="none"/>
          <w:lang w:val="tr-TR"/>
        </w:rPr>
      </w:pPr>
      <w:bookmarkStart w:id="666" w:name="_Toc199276486"/>
      <w:r w:rsidRPr="009A355B">
        <w:rPr>
          <w:rFonts w:asciiTheme="minorHAnsi" w:hAnsiTheme="minorHAnsi" w:cstheme="minorHAnsi"/>
          <w:b/>
          <w:sz w:val="20"/>
          <w:szCs w:val="20"/>
          <w:u w:val="none"/>
        </w:rPr>
        <w:t>FİNANSMAN</w:t>
      </w:r>
      <w:r w:rsidRPr="009A355B">
        <w:rPr>
          <w:rFonts w:asciiTheme="minorHAnsi" w:hAnsiTheme="minorHAnsi" w:cstheme="minorHAnsi"/>
          <w:b/>
          <w:sz w:val="20"/>
          <w:szCs w:val="20"/>
          <w:u w:val="none"/>
          <w:lang w:val="tr-TR"/>
        </w:rPr>
        <w:t xml:space="preserve"> </w:t>
      </w:r>
      <w:r w:rsidR="00A3663B" w:rsidRPr="009A355B">
        <w:rPr>
          <w:rFonts w:asciiTheme="minorHAnsi" w:hAnsiTheme="minorHAnsi" w:cstheme="minorHAnsi"/>
          <w:b/>
          <w:sz w:val="20"/>
          <w:szCs w:val="20"/>
          <w:u w:val="none"/>
        </w:rPr>
        <w:t xml:space="preserve">GELİRLERİ </w:t>
      </w:r>
      <w:r w:rsidRPr="009A355B">
        <w:rPr>
          <w:rFonts w:asciiTheme="minorHAnsi" w:hAnsiTheme="minorHAnsi" w:cstheme="minorHAnsi"/>
          <w:b/>
          <w:sz w:val="20"/>
          <w:szCs w:val="20"/>
          <w:u w:val="none"/>
          <w:lang w:val="tr-TR"/>
        </w:rPr>
        <w:t xml:space="preserve">ve </w:t>
      </w:r>
      <w:r w:rsidRPr="009A355B">
        <w:rPr>
          <w:rFonts w:asciiTheme="minorHAnsi" w:hAnsiTheme="minorHAnsi" w:cstheme="minorHAnsi"/>
          <w:b/>
          <w:sz w:val="20"/>
          <w:szCs w:val="20"/>
          <w:u w:val="none"/>
        </w:rPr>
        <w:t>GİDERLERİ (-)</w:t>
      </w:r>
      <w:bookmarkEnd w:id="666"/>
    </w:p>
    <w:p w14:paraId="4FDCBCC7" w14:textId="77777777" w:rsidR="00A3663B" w:rsidRPr="009A355B" w:rsidRDefault="00A3663B" w:rsidP="00D81B23">
      <w:pPr>
        <w:rPr>
          <w:rFonts w:asciiTheme="minorHAnsi" w:hAnsiTheme="minorHAnsi" w:cstheme="minorHAnsi"/>
          <w:sz w:val="20"/>
          <w:szCs w:val="20"/>
          <w:lang w:eastAsia="x-none"/>
        </w:rPr>
      </w:pPr>
    </w:p>
    <w:p w14:paraId="6242F85B" w14:textId="42CE7D1C" w:rsidR="00C6684F" w:rsidRPr="009A355B" w:rsidRDefault="00C6684F" w:rsidP="00D81B23">
      <w:pPr>
        <w:rPr>
          <w:rFonts w:asciiTheme="minorHAnsi" w:hAnsiTheme="minorHAnsi" w:cstheme="minorHAnsi"/>
          <w:sz w:val="20"/>
          <w:szCs w:val="20"/>
          <w:lang w:eastAsia="x-none"/>
        </w:rPr>
      </w:pPr>
      <w:r w:rsidRPr="009A355B">
        <w:rPr>
          <w:rFonts w:asciiTheme="minorHAnsi" w:hAnsiTheme="minorHAnsi" w:cstheme="minorHAnsi"/>
          <w:b/>
          <w:bCs/>
          <w:color w:val="000000"/>
          <w:sz w:val="20"/>
          <w:szCs w:val="20"/>
        </w:rPr>
        <w:t xml:space="preserve">Finansman </w:t>
      </w:r>
      <w:r w:rsidR="00316D48">
        <w:rPr>
          <w:rFonts w:asciiTheme="minorHAnsi" w:hAnsiTheme="minorHAnsi" w:cstheme="minorHAnsi"/>
          <w:b/>
          <w:bCs/>
          <w:color w:val="000000"/>
          <w:sz w:val="20"/>
          <w:szCs w:val="20"/>
        </w:rPr>
        <w:t>G</w:t>
      </w:r>
      <w:r w:rsidRPr="009A355B">
        <w:rPr>
          <w:rFonts w:asciiTheme="minorHAnsi" w:hAnsiTheme="minorHAnsi" w:cstheme="minorHAnsi"/>
          <w:b/>
          <w:bCs/>
          <w:color w:val="000000"/>
          <w:sz w:val="20"/>
          <w:szCs w:val="20"/>
        </w:rPr>
        <w:t>elirleri</w:t>
      </w:r>
    </w:p>
    <w:p w14:paraId="6F539CD3" w14:textId="77777777" w:rsidR="00B407AE" w:rsidRPr="009A355B" w:rsidRDefault="00B407AE" w:rsidP="00B407AE">
      <w:pPr>
        <w:rPr>
          <w:rFonts w:asciiTheme="minorHAnsi" w:hAnsiTheme="minorHAnsi" w:cstheme="minorHAnsi"/>
          <w:b/>
          <w:bCs/>
          <w:color w:val="000000"/>
          <w:sz w:val="20"/>
          <w:szCs w:val="20"/>
        </w:rPr>
      </w:pPr>
    </w:p>
    <w:p w14:paraId="1E8FE6DF" w14:textId="77777777" w:rsidR="00316D48" w:rsidRDefault="00316D48" w:rsidP="00316D48">
      <w:pPr>
        <w:jc w:val="both"/>
        <w:rPr>
          <w:rFonts w:asciiTheme="minorHAnsi" w:hAnsiTheme="minorHAnsi" w:cstheme="minorHAnsi"/>
          <w:sz w:val="20"/>
          <w:szCs w:val="20"/>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 Bulunmamaktadır</w:t>
      </w:r>
      <w:r w:rsidRPr="0066249C">
        <w:rPr>
          <w:rFonts w:asciiTheme="minorHAnsi" w:hAnsiTheme="minorHAnsi" w:cstheme="minorHAnsi"/>
          <w:sz w:val="20"/>
          <w:szCs w:val="20"/>
        </w:rPr>
        <w:t>).</w:t>
      </w:r>
    </w:p>
    <w:p w14:paraId="25300BC7" w14:textId="77777777" w:rsidR="008C44FE" w:rsidRPr="009A355B" w:rsidRDefault="008C44FE" w:rsidP="00D81B23">
      <w:pPr>
        <w:rPr>
          <w:rFonts w:asciiTheme="minorHAnsi" w:hAnsiTheme="minorHAnsi" w:cstheme="minorHAnsi"/>
          <w:sz w:val="20"/>
          <w:szCs w:val="20"/>
          <w:lang w:eastAsia="x-none"/>
        </w:rPr>
      </w:pPr>
    </w:p>
    <w:p w14:paraId="349CCE7C" w14:textId="314C9605" w:rsidR="00B153E0" w:rsidRDefault="00AD71DD">
      <w:pPr>
        <w:rPr>
          <w:rFonts w:asciiTheme="minorHAnsi" w:hAnsiTheme="minorHAnsi" w:cstheme="minorHAnsi"/>
          <w:sz w:val="20"/>
          <w:szCs w:val="20"/>
          <w:lang w:eastAsia="x-none"/>
        </w:rPr>
      </w:pPr>
      <w:r w:rsidRPr="009A355B">
        <w:rPr>
          <w:rFonts w:asciiTheme="minorHAnsi" w:hAnsiTheme="minorHAnsi" w:cstheme="minorHAnsi"/>
          <w:b/>
          <w:color w:val="000000"/>
          <w:sz w:val="20"/>
          <w:szCs w:val="20"/>
        </w:rPr>
        <w:t>Finansman Giderleri</w:t>
      </w:r>
    </w:p>
    <w:tbl>
      <w:tblPr>
        <w:tblW w:w="5000" w:type="pct"/>
        <w:tblCellMar>
          <w:left w:w="70" w:type="dxa"/>
          <w:right w:w="70" w:type="dxa"/>
        </w:tblCellMar>
        <w:tblLook w:val="04A0" w:firstRow="1" w:lastRow="0" w:firstColumn="1" w:lastColumn="0" w:noHBand="0" w:noVBand="1"/>
      </w:tblPr>
      <w:tblGrid>
        <w:gridCol w:w="5873"/>
        <w:gridCol w:w="2024"/>
        <w:gridCol w:w="2024"/>
      </w:tblGrid>
      <w:tr w:rsidR="00316D48" w:rsidRPr="00316D48" w14:paraId="69B946CE" w14:textId="77777777" w:rsidTr="00316D48">
        <w:trPr>
          <w:trHeight w:val="276"/>
        </w:trPr>
        <w:tc>
          <w:tcPr>
            <w:tcW w:w="2960" w:type="pct"/>
            <w:tcBorders>
              <w:top w:val="nil"/>
              <w:left w:val="nil"/>
              <w:bottom w:val="single" w:sz="4" w:space="0" w:color="auto"/>
              <w:right w:val="nil"/>
            </w:tcBorders>
            <w:shd w:val="clear" w:color="auto" w:fill="auto"/>
            <w:noWrap/>
            <w:vAlign w:val="center"/>
            <w:hideMark/>
          </w:tcPr>
          <w:p w14:paraId="398128B2" w14:textId="77777777" w:rsidR="00316D48" w:rsidRPr="00316D48" w:rsidRDefault="00316D48" w:rsidP="00316D48">
            <w:pPr>
              <w:outlineLvl w:val="0"/>
              <w:rPr>
                <w:rFonts w:ascii="Calibri" w:hAnsi="Calibri" w:cs="Calibri"/>
                <w:b/>
                <w:bCs/>
                <w:sz w:val="20"/>
                <w:szCs w:val="20"/>
              </w:rPr>
            </w:pPr>
            <w:r w:rsidRPr="00316D48">
              <w:rPr>
                <w:rFonts w:ascii="Calibri" w:hAnsi="Calibri" w:cs="Calibri"/>
                <w:b/>
                <w:bCs/>
                <w:sz w:val="20"/>
                <w:szCs w:val="20"/>
              </w:rPr>
              <w:t> </w:t>
            </w:r>
          </w:p>
        </w:tc>
        <w:tc>
          <w:tcPr>
            <w:tcW w:w="1020" w:type="pct"/>
            <w:tcBorders>
              <w:top w:val="nil"/>
              <w:left w:val="nil"/>
              <w:bottom w:val="single" w:sz="4" w:space="0" w:color="auto"/>
              <w:right w:val="nil"/>
            </w:tcBorders>
            <w:shd w:val="clear" w:color="auto" w:fill="auto"/>
            <w:vAlign w:val="center"/>
            <w:hideMark/>
          </w:tcPr>
          <w:p w14:paraId="2B02FFAB" w14:textId="77777777" w:rsidR="00316D48" w:rsidRPr="00316D48" w:rsidRDefault="00316D48" w:rsidP="00316D48">
            <w:pPr>
              <w:jc w:val="right"/>
              <w:outlineLvl w:val="0"/>
              <w:rPr>
                <w:rFonts w:ascii="Calibri" w:hAnsi="Calibri" w:cs="Calibri"/>
                <w:b/>
                <w:bCs/>
                <w:color w:val="000000"/>
                <w:sz w:val="20"/>
                <w:szCs w:val="20"/>
              </w:rPr>
            </w:pPr>
            <w:bookmarkStart w:id="667" w:name="_Toc199276487"/>
            <w:r w:rsidRPr="00316D48">
              <w:rPr>
                <w:rFonts w:ascii="Calibri" w:hAnsi="Calibri" w:cs="Calibri"/>
                <w:b/>
                <w:bCs/>
                <w:color w:val="000000"/>
                <w:sz w:val="20"/>
                <w:szCs w:val="20"/>
              </w:rPr>
              <w:t>01.01.-31.12.2024</w:t>
            </w:r>
            <w:bookmarkEnd w:id="667"/>
          </w:p>
        </w:tc>
        <w:tc>
          <w:tcPr>
            <w:tcW w:w="1020" w:type="pct"/>
            <w:tcBorders>
              <w:top w:val="nil"/>
              <w:left w:val="nil"/>
              <w:bottom w:val="single" w:sz="4" w:space="0" w:color="auto"/>
              <w:right w:val="nil"/>
            </w:tcBorders>
            <w:shd w:val="clear" w:color="auto" w:fill="auto"/>
            <w:vAlign w:val="center"/>
            <w:hideMark/>
          </w:tcPr>
          <w:p w14:paraId="2D171625" w14:textId="77777777" w:rsidR="00316D48" w:rsidRPr="00316D48" w:rsidRDefault="00316D48" w:rsidP="00316D48">
            <w:pPr>
              <w:jc w:val="right"/>
              <w:outlineLvl w:val="0"/>
              <w:rPr>
                <w:rFonts w:ascii="Calibri" w:hAnsi="Calibri" w:cs="Calibri"/>
                <w:b/>
                <w:bCs/>
                <w:color w:val="000000"/>
                <w:sz w:val="20"/>
                <w:szCs w:val="20"/>
              </w:rPr>
            </w:pPr>
            <w:bookmarkStart w:id="668" w:name="_Toc199276488"/>
            <w:r w:rsidRPr="00316D48">
              <w:rPr>
                <w:rFonts w:ascii="Calibri" w:hAnsi="Calibri" w:cs="Calibri"/>
                <w:b/>
                <w:bCs/>
                <w:color w:val="000000"/>
                <w:sz w:val="20"/>
                <w:szCs w:val="20"/>
              </w:rPr>
              <w:t>01.01.-31.12.2023</w:t>
            </w:r>
            <w:bookmarkEnd w:id="668"/>
          </w:p>
        </w:tc>
      </w:tr>
      <w:tr w:rsidR="00316D48" w:rsidRPr="00316D48" w14:paraId="7DE0A442" w14:textId="77777777" w:rsidTr="00316D48">
        <w:trPr>
          <w:trHeight w:val="276"/>
        </w:trPr>
        <w:tc>
          <w:tcPr>
            <w:tcW w:w="2960" w:type="pct"/>
            <w:tcBorders>
              <w:top w:val="nil"/>
              <w:left w:val="nil"/>
              <w:bottom w:val="nil"/>
              <w:right w:val="nil"/>
            </w:tcBorders>
            <w:shd w:val="clear" w:color="auto" w:fill="auto"/>
            <w:noWrap/>
            <w:vAlign w:val="center"/>
            <w:hideMark/>
          </w:tcPr>
          <w:p w14:paraId="03DE43FA" w14:textId="77777777" w:rsidR="00316D48" w:rsidRPr="00316D48" w:rsidRDefault="00316D48" w:rsidP="00316D48">
            <w:pPr>
              <w:outlineLvl w:val="0"/>
              <w:rPr>
                <w:rFonts w:ascii="Calibri" w:hAnsi="Calibri" w:cs="Calibri"/>
                <w:color w:val="000000"/>
                <w:sz w:val="20"/>
                <w:szCs w:val="20"/>
              </w:rPr>
            </w:pPr>
            <w:bookmarkStart w:id="669" w:name="_Toc199276489"/>
            <w:r w:rsidRPr="00316D48">
              <w:rPr>
                <w:rFonts w:ascii="Calibri" w:hAnsi="Calibri" w:cs="Calibri"/>
                <w:color w:val="000000"/>
                <w:sz w:val="20"/>
                <w:szCs w:val="20"/>
              </w:rPr>
              <w:t>Kısa Vadeli Borçlanma Giderleri</w:t>
            </w:r>
            <w:bookmarkEnd w:id="669"/>
          </w:p>
        </w:tc>
        <w:tc>
          <w:tcPr>
            <w:tcW w:w="1020" w:type="pct"/>
            <w:tcBorders>
              <w:top w:val="nil"/>
              <w:left w:val="nil"/>
              <w:bottom w:val="nil"/>
              <w:right w:val="nil"/>
            </w:tcBorders>
            <w:shd w:val="clear" w:color="auto" w:fill="auto"/>
            <w:noWrap/>
            <w:vAlign w:val="center"/>
            <w:hideMark/>
          </w:tcPr>
          <w:p w14:paraId="00E279F5" w14:textId="77777777" w:rsidR="00316D48" w:rsidRPr="00316D48" w:rsidRDefault="00316D48" w:rsidP="00316D48">
            <w:pPr>
              <w:jc w:val="right"/>
              <w:outlineLvl w:val="0"/>
              <w:rPr>
                <w:rFonts w:ascii="Calibri" w:hAnsi="Calibri" w:cs="Calibri"/>
                <w:color w:val="000000"/>
                <w:sz w:val="20"/>
                <w:szCs w:val="20"/>
              </w:rPr>
            </w:pPr>
            <w:bookmarkStart w:id="670" w:name="_Toc199276490"/>
            <w:r w:rsidRPr="00316D48">
              <w:rPr>
                <w:rFonts w:ascii="Calibri" w:hAnsi="Calibri" w:cs="Calibri"/>
                <w:color w:val="000000"/>
                <w:sz w:val="20"/>
                <w:szCs w:val="20"/>
              </w:rPr>
              <w:t>(391.089)</w:t>
            </w:r>
            <w:bookmarkEnd w:id="670"/>
          </w:p>
        </w:tc>
        <w:tc>
          <w:tcPr>
            <w:tcW w:w="1020" w:type="pct"/>
            <w:tcBorders>
              <w:top w:val="nil"/>
              <w:left w:val="nil"/>
              <w:bottom w:val="nil"/>
              <w:right w:val="nil"/>
            </w:tcBorders>
            <w:shd w:val="clear" w:color="auto" w:fill="auto"/>
            <w:noWrap/>
            <w:vAlign w:val="center"/>
            <w:hideMark/>
          </w:tcPr>
          <w:p w14:paraId="0B6D5EF5" w14:textId="77777777" w:rsidR="00316D48" w:rsidRPr="00316D48" w:rsidRDefault="00316D48" w:rsidP="00316D48">
            <w:pPr>
              <w:jc w:val="right"/>
              <w:outlineLvl w:val="0"/>
              <w:rPr>
                <w:rFonts w:ascii="Calibri" w:hAnsi="Calibri" w:cs="Calibri"/>
                <w:sz w:val="20"/>
                <w:szCs w:val="20"/>
              </w:rPr>
            </w:pPr>
            <w:bookmarkStart w:id="671" w:name="_Toc199276491"/>
            <w:r w:rsidRPr="00316D48">
              <w:rPr>
                <w:rFonts w:ascii="Calibri" w:hAnsi="Calibri" w:cs="Calibri"/>
                <w:sz w:val="20"/>
                <w:szCs w:val="20"/>
              </w:rPr>
              <w:t>109.313</w:t>
            </w:r>
            <w:bookmarkEnd w:id="671"/>
            <w:r w:rsidRPr="00316D48">
              <w:rPr>
                <w:rFonts w:ascii="Calibri" w:hAnsi="Calibri" w:cs="Calibri"/>
                <w:sz w:val="20"/>
                <w:szCs w:val="20"/>
              </w:rPr>
              <w:t xml:space="preserve"> </w:t>
            </w:r>
          </w:p>
        </w:tc>
      </w:tr>
      <w:tr w:rsidR="00316D48" w:rsidRPr="00316D48" w14:paraId="34D67DF6" w14:textId="77777777" w:rsidTr="00316D48">
        <w:trPr>
          <w:trHeight w:val="276"/>
        </w:trPr>
        <w:tc>
          <w:tcPr>
            <w:tcW w:w="2960" w:type="pct"/>
            <w:tcBorders>
              <w:top w:val="single" w:sz="4" w:space="0" w:color="auto"/>
              <w:left w:val="nil"/>
              <w:bottom w:val="single" w:sz="4" w:space="0" w:color="auto"/>
              <w:right w:val="nil"/>
            </w:tcBorders>
            <w:shd w:val="clear" w:color="auto" w:fill="auto"/>
            <w:noWrap/>
            <w:vAlign w:val="center"/>
            <w:hideMark/>
          </w:tcPr>
          <w:p w14:paraId="12E82657" w14:textId="77777777" w:rsidR="00316D48" w:rsidRPr="00316D48" w:rsidRDefault="00316D48" w:rsidP="00316D48">
            <w:pPr>
              <w:outlineLvl w:val="0"/>
              <w:rPr>
                <w:rFonts w:ascii="Calibri" w:hAnsi="Calibri" w:cs="Calibri"/>
                <w:b/>
                <w:bCs/>
                <w:color w:val="000000"/>
                <w:sz w:val="20"/>
                <w:szCs w:val="20"/>
              </w:rPr>
            </w:pPr>
            <w:bookmarkStart w:id="672" w:name="_Toc199276492"/>
            <w:r w:rsidRPr="00316D48">
              <w:rPr>
                <w:rFonts w:ascii="Calibri" w:hAnsi="Calibri" w:cs="Calibri"/>
                <w:b/>
                <w:bCs/>
                <w:color w:val="000000"/>
                <w:sz w:val="20"/>
                <w:szCs w:val="20"/>
              </w:rPr>
              <w:t>Toplam</w:t>
            </w:r>
            <w:bookmarkEnd w:id="672"/>
          </w:p>
        </w:tc>
        <w:tc>
          <w:tcPr>
            <w:tcW w:w="1020" w:type="pct"/>
            <w:tcBorders>
              <w:top w:val="single" w:sz="4" w:space="0" w:color="auto"/>
              <w:left w:val="nil"/>
              <w:bottom w:val="single" w:sz="4" w:space="0" w:color="auto"/>
              <w:right w:val="nil"/>
            </w:tcBorders>
            <w:shd w:val="clear" w:color="auto" w:fill="auto"/>
            <w:noWrap/>
            <w:vAlign w:val="center"/>
            <w:hideMark/>
          </w:tcPr>
          <w:p w14:paraId="6F139DF6" w14:textId="77777777" w:rsidR="00316D48" w:rsidRPr="00316D48" w:rsidRDefault="00316D48" w:rsidP="00316D48">
            <w:pPr>
              <w:jc w:val="right"/>
              <w:outlineLvl w:val="0"/>
              <w:rPr>
                <w:rFonts w:ascii="Calibri" w:hAnsi="Calibri" w:cs="Calibri"/>
                <w:b/>
                <w:bCs/>
                <w:sz w:val="20"/>
                <w:szCs w:val="20"/>
              </w:rPr>
            </w:pPr>
            <w:bookmarkStart w:id="673" w:name="_Toc199276493"/>
            <w:r w:rsidRPr="00316D48">
              <w:rPr>
                <w:rFonts w:ascii="Calibri" w:hAnsi="Calibri" w:cs="Calibri"/>
                <w:b/>
                <w:bCs/>
                <w:sz w:val="20"/>
                <w:szCs w:val="20"/>
              </w:rPr>
              <w:t>(391.089)</w:t>
            </w:r>
            <w:bookmarkEnd w:id="673"/>
          </w:p>
        </w:tc>
        <w:tc>
          <w:tcPr>
            <w:tcW w:w="1020" w:type="pct"/>
            <w:tcBorders>
              <w:top w:val="single" w:sz="4" w:space="0" w:color="auto"/>
              <w:left w:val="nil"/>
              <w:bottom w:val="single" w:sz="4" w:space="0" w:color="auto"/>
              <w:right w:val="nil"/>
            </w:tcBorders>
            <w:shd w:val="clear" w:color="auto" w:fill="auto"/>
            <w:noWrap/>
            <w:vAlign w:val="center"/>
            <w:hideMark/>
          </w:tcPr>
          <w:p w14:paraId="5E9FD5B6" w14:textId="77777777" w:rsidR="00316D48" w:rsidRPr="00316D48" w:rsidRDefault="00316D48" w:rsidP="00316D48">
            <w:pPr>
              <w:jc w:val="right"/>
              <w:outlineLvl w:val="0"/>
              <w:rPr>
                <w:rFonts w:ascii="Calibri" w:hAnsi="Calibri" w:cs="Calibri"/>
                <w:b/>
                <w:bCs/>
                <w:sz w:val="20"/>
                <w:szCs w:val="20"/>
              </w:rPr>
            </w:pPr>
            <w:bookmarkStart w:id="674" w:name="_Toc199276494"/>
            <w:r w:rsidRPr="00316D48">
              <w:rPr>
                <w:rFonts w:ascii="Calibri" w:hAnsi="Calibri" w:cs="Calibri"/>
                <w:b/>
                <w:bCs/>
                <w:sz w:val="20"/>
                <w:szCs w:val="20"/>
              </w:rPr>
              <w:t>109.313</w:t>
            </w:r>
            <w:bookmarkEnd w:id="674"/>
            <w:r w:rsidRPr="00316D48">
              <w:rPr>
                <w:rFonts w:ascii="Calibri" w:hAnsi="Calibri" w:cs="Calibri"/>
                <w:b/>
                <w:bCs/>
                <w:sz w:val="20"/>
                <w:szCs w:val="20"/>
              </w:rPr>
              <w:t xml:space="preserve"> </w:t>
            </w:r>
          </w:p>
        </w:tc>
      </w:tr>
    </w:tbl>
    <w:p w14:paraId="2BECA8C1" w14:textId="77777777" w:rsidR="00316D48" w:rsidRDefault="00316D48" w:rsidP="0085234F">
      <w:pPr>
        <w:rPr>
          <w:rFonts w:asciiTheme="minorHAnsi" w:hAnsiTheme="minorHAnsi" w:cstheme="minorHAnsi"/>
          <w:sz w:val="20"/>
          <w:szCs w:val="20"/>
          <w:lang w:eastAsia="x-none"/>
        </w:rPr>
      </w:pPr>
    </w:p>
    <w:p w14:paraId="63B5217B" w14:textId="77777777" w:rsidR="0085234F" w:rsidRPr="009A355B" w:rsidRDefault="0085234F" w:rsidP="0085234F">
      <w:pPr>
        <w:pStyle w:val="Balk1"/>
        <w:numPr>
          <w:ilvl w:val="0"/>
          <w:numId w:val="16"/>
        </w:numPr>
        <w:tabs>
          <w:tab w:val="num" w:pos="142"/>
          <w:tab w:val="num" w:pos="510"/>
        </w:tabs>
        <w:ind w:left="510" w:hanging="794"/>
        <w:rPr>
          <w:rFonts w:asciiTheme="minorHAnsi" w:hAnsiTheme="minorHAnsi" w:cstheme="minorHAnsi"/>
          <w:b/>
          <w:sz w:val="20"/>
          <w:szCs w:val="20"/>
          <w:u w:val="none"/>
          <w:lang w:val="tr-TR"/>
        </w:rPr>
      </w:pPr>
      <w:bookmarkStart w:id="675" w:name="_Toc199276495"/>
      <w:r>
        <w:rPr>
          <w:rFonts w:asciiTheme="minorHAnsi" w:hAnsiTheme="minorHAnsi" w:cstheme="minorHAnsi"/>
          <w:b/>
          <w:sz w:val="20"/>
          <w:szCs w:val="20"/>
          <w:u w:val="none"/>
        </w:rPr>
        <w:t>NET PARASAL POZİSYON KAZANÇLARI (KAYIPLARI)</w:t>
      </w:r>
      <w:bookmarkEnd w:id="675"/>
    </w:p>
    <w:p w14:paraId="36D246F2" w14:textId="77777777" w:rsidR="0085234F" w:rsidRPr="00136294" w:rsidRDefault="0085234F" w:rsidP="0085234F">
      <w:pPr>
        <w:rPr>
          <w:rFonts w:asciiTheme="minorHAnsi" w:hAnsiTheme="minorHAnsi" w:cstheme="minorHAnsi"/>
          <w:sz w:val="12"/>
          <w:szCs w:val="12"/>
          <w:lang w:eastAsia="x-none"/>
        </w:rPr>
      </w:pPr>
    </w:p>
    <w:p w14:paraId="3BF894E5" w14:textId="77777777" w:rsidR="0085234F" w:rsidRDefault="0085234F" w:rsidP="0085234F">
      <w:pPr>
        <w:jc w:val="both"/>
        <w:rPr>
          <w:rFonts w:asciiTheme="minorHAnsi" w:hAnsiTheme="minorHAnsi" w:cstheme="minorHAnsi"/>
          <w:sz w:val="20"/>
          <w:szCs w:val="20"/>
          <w:lang w:eastAsia="x-none"/>
        </w:rPr>
      </w:pPr>
      <w:r w:rsidRPr="00A845E4">
        <w:rPr>
          <w:rFonts w:asciiTheme="minorHAnsi" w:hAnsiTheme="minorHAnsi" w:cstheme="minorHAnsi"/>
          <w:sz w:val="20"/>
          <w:szCs w:val="20"/>
          <w:lang w:eastAsia="x-none"/>
        </w:rPr>
        <w:t xml:space="preserve">Şirket’in 1 Ocak - 31 Aralık 2024 hesap döneminde </w:t>
      </w:r>
      <w:r>
        <w:rPr>
          <w:rFonts w:asciiTheme="minorHAnsi" w:hAnsiTheme="minorHAnsi" w:cstheme="minorHAnsi"/>
          <w:sz w:val="20"/>
          <w:szCs w:val="20"/>
          <w:lang w:eastAsia="x-none"/>
        </w:rPr>
        <w:t>BOBİ FRS 25</w:t>
      </w:r>
      <w:r w:rsidRPr="00A845E4">
        <w:rPr>
          <w:rFonts w:asciiTheme="minorHAnsi" w:hAnsiTheme="minorHAnsi" w:cstheme="minorHAnsi"/>
          <w:sz w:val="20"/>
          <w:szCs w:val="20"/>
          <w:lang w:eastAsia="x-none"/>
        </w:rPr>
        <w:t xml:space="preserve"> uyarınca muhasebeleştirdiği net parasal pozisyon</w:t>
      </w:r>
      <w:r>
        <w:rPr>
          <w:rFonts w:asciiTheme="minorHAnsi" w:hAnsiTheme="minorHAnsi" w:cstheme="minorHAnsi"/>
          <w:sz w:val="20"/>
          <w:szCs w:val="20"/>
          <w:lang w:eastAsia="x-none"/>
        </w:rPr>
        <w:t xml:space="preserve"> </w:t>
      </w:r>
      <w:r w:rsidRPr="00A845E4">
        <w:rPr>
          <w:rFonts w:asciiTheme="minorHAnsi" w:hAnsiTheme="minorHAnsi" w:cstheme="minorHAnsi"/>
          <w:sz w:val="20"/>
          <w:szCs w:val="20"/>
          <w:lang w:eastAsia="x-none"/>
        </w:rPr>
        <w:t>kazançları/(kayıpları) detayı aşağıdaki gibidir:</w:t>
      </w:r>
    </w:p>
    <w:p w14:paraId="2102643B" w14:textId="77777777" w:rsidR="0085234F" w:rsidRDefault="0085234F">
      <w:pPr>
        <w:rPr>
          <w:rFonts w:asciiTheme="minorHAnsi" w:hAnsiTheme="minorHAnsi" w:cstheme="minorHAnsi"/>
          <w:sz w:val="20"/>
          <w:szCs w:val="20"/>
          <w:lang w:eastAsia="x-none"/>
        </w:rPr>
      </w:pPr>
    </w:p>
    <w:tbl>
      <w:tblPr>
        <w:tblW w:w="5000" w:type="pct"/>
        <w:tblCellMar>
          <w:left w:w="70" w:type="dxa"/>
          <w:right w:w="70" w:type="dxa"/>
        </w:tblCellMar>
        <w:tblLook w:val="04A0" w:firstRow="1" w:lastRow="0" w:firstColumn="1" w:lastColumn="0" w:noHBand="0" w:noVBand="1"/>
      </w:tblPr>
      <w:tblGrid>
        <w:gridCol w:w="5873"/>
        <w:gridCol w:w="4048"/>
      </w:tblGrid>
      <w:tr w:rsidR="006933C5" w:rsidRPr="006933C5" w14:paraId="60DD8B26" w14:textId="77777777" w:rsidTr="006933C5">
        <w:trPr>
          <w:trHeight w:val="288"/>
        </w:trPr>
        <w:tc>
          <w:tcPr>
            <w:tcW w:w="2960" w:type="pct"/>
            <w:tcBorders>
              <w:top w:val="nil"/>
              <w:left w:val="nil"/>
              <w:bottom w:val="nil"/>
              <w:right w:val="nil"/>
            </w:tcBorders>
            <w:shd w:val="clear" w:color="auto" w:fill="auto"/>
            <w:noWrap/>
            <w:vAlign w:val="bottom"/>
            <w:hideMark/>
          </w:tcPr>
          <w:p w14:paraId="29356F82" w14:textId="77777777" w:rsidR="006933C5" w:rsidRPr="006933C5" w:rsidRDefault="006933C5" w:rsidP="006933C5">
            <w:pPr>
              <w:rPr>
                <w:sz w:val="20"/>
                <w:szCs w:val="20"/>
              </w:rPr>
            </w:pPr>
          </w:p>
        </w:tc>
        <w:tc>
          <w:tcPr>
            <w:tcW w:w="2040" w:type="pct"/>
            <w:tcBorders>
              <w:top w:val="nil"/>
              <w:left w:val="nil"/>
              <w:bottom w:val="nil"/>
              <w:right w:val="nil"/>
            </w:tcBorders>
            <w:shd w:val="clear" w:color="auto" w:fill="auto"/>
            <w:noWrap/>
            <w:vAlign w:val="bottom"/>
            <w:hideMark/>
          </w:tcPr>
          <w:p w14:paraId="0203A4FF" w14:textId="77777777" w:rsidR="006933C5" w:rsidRPr="006933C5" w:rsidRDefault="006933C5" w:rsidP="006933C5">
            <w:pPr>
              <w:rPr>
                <w:rFonts w:ascii="Calibri" w:hAnsi="Calibri" w:cs="Calibri"/>
                <w:b/>
                <w:bCs/>
                <w:color w:val="000000"/>
                <w:szCs w:val="22"/>
              </w:rPr>
            </w:pPr>
            <w:r w:rsidRPr="006933C5">
              <w:rPr>
                <w:rFonts w:ascii="Calibri" w:hAnsi="Calibri" w:cs="Calibri"/>
                <w:b/>
                <w:bCs/>
                <w:color w:val="000000"/>
                <w:szCs w:val="22"/>
              </w:rPr>
              <w:t>01 Ocak-31 Aralık 2024</w:t>
            </w:r>
          </w:p>
        </w:tc>
      </w:tr>
      <w:tr w:rsidR="006933C5" w:rsidRPr="006933C5" w14:paraId="543F55BE" w14:textId="77777777" w:rsidTr="006933C5">
        <w:trPr>
          <w:trHeight w:val="288"/>
        </w:trPr>
        <w:tc>
          <w:tcPr>
            <w:tcW w:w="2960" w:type="pct"/>
            <w:tcBorders>
              <w:top w:val="nil"/>
              <w:left w:val="nil"/>
              <w:bottom w:val="nil"/>
              <w:right w:val="nil"/>
            </w:tcBorders>
            <w:shd w:val="clear" w:color="auto" w:fill="auto"/>
            <w:noWrap/>
            <w:vAlign w:val="bottom"/>
            <w:hideMark/>
          </w:tcPr>
          <w:p w14:paraId="2E3019B5" w14:textId="77777777" w:rsidR="006933C5" w:rsidRPr="006933C5" w:rsidRDefault="006933C5" w:rsidP="006933C5">
            <w:pPr>
              <w:rPr>
                <w:rFonts w:ascii="Calibri" w:hAnsi="Calibri" w:cs="Calibri"/>
                <w:b/>
                <w:bCs/>
                <w:color w:val="000000"/>
                <w:szCs w:val="22"/>
              </w:rPr>
            </w:pPr>
          </w:p>
        </w:tc>
        <w:tc>
          <w:tcPr>
            <w:tcW w:w="2040" w:type="pct"/>
            <w:tcBorders>
              <w:top w:val="nil"/>
              <w:left w:val="nil"/>
              <w:bottom w:val="nil"/>
              <w:right w:val="nil"/>
            </w:tcBorders>
            <w:shd w:val="clear" w:color="auto" w:fill="auto"/>
            <w:noWrap/>
            <w:vAlign w:val="bottom"/>
            <w:hideMark/>
          </w:tcPr>
          <w:p w14:paraId="06570AA0" w14:textId="77777777" w:rsidR="006933C5" w:rsidRPr="006933C5" w:rsidRDefault="006933C5" w:rsidP="006933C5">
            <w:pPr>
              <w:rPr>
                <w:sz w:val="20"/>
                <w:szCs w:val="20"/>
              </w:rPr>
            </w:pPr>
          </w:p>
        </w:tc>
      </w:tr>
      <w:tr w:rsidR="006933C5" w:rsidRPr="006933C5" w14:paraId="53F9CA3C" w14:textId="77777777" w:rsidTr="006933C5">
        <w:trPr>
          <w:trHeight w:val="288"/>
        </w:trPr>
        <w:tc>
          <w:tcPr>
            <w:tcW w:w="2960" w:type="pct"/>
            <w:tcBorders>
              <w:top w:val="nil"/>
              <w:left w:val="nil"/>
              <w:bottom w:val="single" w:sz="4" w:space="0" w:color="auto"/>
              <w:right w:val="nil"/>
            </w:tcBorders>
            <w:shd w:val="clear" w:color="auto" w:fill="auto"/>
            <w:noWrap/>
            <w:vAlign w:val="bottom"/>
            <w:hideMark/>
          </w:tcPr>
          <w:p w14:paraId="1CC94E04" w14:textId="77777777" w:rsidR="006933C5" w:rsidRPr="006933C5" w:rsidRDefault="006933C5" w:rsidP="006933C5">
            <w:pPr>
              <w:rPr>
                <w:rFonts w:ascii="Calibri" w:hAnsi="Calibri" w:cs="Calibri"/>
                <w:b/>
                <w:bCs/>
                <w:color w:val="000000"/>
                <w:szCs w:val="22"/>
              </w:rPr>
            </w:pPr>
            <w:r w:rsidRPr="006933C5">
              <w:rPr>
                <w:rFonts w:ascii="Calibri" w:hAnsi="Calibri" w:cs="Calibri"/>
                <w:b/>
                <w:bCs/>
                <w:color w:val="000000"/>
                <w:szCs w:val="22"/>
              </w:rPr>
              <w:t>Finansal Durum Tablosu Kalemleri</w:t>
            </w:r>
          </w:p>
        </w:tc>
        <w:tc>
          <w:tcPr>
            <w:tcW w:w="2040" w:type="pct"/>
            <w:tcBorders>
              <w:top w:val="nil"/>
              <w:left w:val="nil"/>
              <w:bottom w:val="single" w:sz="4" w:space="0" w:color="auto"/>
              <w:right w:val="nil"/>
            </w:tcBorders>
            <w:shd w:val="clear" w:color="auto" w:fill="auto"/>
            <w:noWrap/>
            <w:vAlign w:val="bottom"/>
            <w:hideMark/>
          </w:tcPr>
          <w:p w14:paraId="71C2A9D2"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 </w:t>
            </w:r>
          </w:p>
        </w:tc>
      </w:tr>
      <w:tr w:rsidR="006933C5" w:rsidRPr="006933C5" w14:paraId="32E34EBC" w14:textId="77777777" w:rsidTr="006933C5">
        <w:trPr>
          <w:trHeight w:val="288"/>
        </w:trPr>
        <w:tc>
          <w:tcPr>
            <w:tcW w:w="2960" w:type="pct"/>
            <w:tcBorders>
              <w:top w:val="nil"/>
              <w:left w:val="nil"/>
              <w:bottom w:val="nil"/>
              <w:right w:val="nil"/>
            </w:tcBorders>
            <w:shd w:val="clear" w:color="auto" w:fill="auto"/>
            <w:noWrap/>
            <w:vAlign w:val="bottom"/>
            <w:hideMark/>
          </w:tcPr>
          <w:p w14:paraId="30D03DD5" w14:textId="77777777" w:rsidR="006933C5" w:rsidRPr="006933C5" w:rsidRDefault="006933C5" w:rsidP="006933C5">
            <w:pPr>
              <w:rPr>
                <w:rFonts w:ascii="Calibri" w:hAnsi="Calibri" w:cs="Calibri"/>
                <w:color w:val="000000"/>
                <w:szCs w:val="22"/>
              </w:rPr>
            </w:pPr>
          </w:p>
        </w:tc>
        <w:tc>
          <w:tcPr>
            <w:tcW w:w="2040" w:type="pct"/>
            <w:tcBorders>
              <w:top w:val="nil"/>
              <w:left w:val="nil"/>
              <w:bottom w:val="nil"/>
              <w:right w:val="nil"/>
            </w:tcBorders>
            <w:shd w:val="clear" w:color="auto" w:fill="auto"/>
            <w:noWrap/>
            <w:vAlign w:val="bottom"/>
            <w:hideMark/>
          </w:tcPr>
          <w:p w14:paraId="3FE0ECA5" w14:textId="77777777" w:rsidR="006933C5" w:rsidRPr="006933C5" w:rsidRDefault="006933C5" w:rsidP="006933C5">
            <w:pPr>
              <w:rPr>
                <w:sz w:val="20"/>
                <w:szCs w:val="20"/>
              </w:rPr>
            </w:pPr>
          </w:p>
        </w:tc>
      </w:tr>
      <w:tr w:rsidR="006933C5" w:rsidRPr="006933C5" w14:paraId="5E9DA7AB" w14:textId="77777777" w:rsidTr="006933C5">
        <w:trPr>
          <w:trHeight w:val="288"/>
        </w:trPr>
        <w:tc>
          <w:tcPr>
            <w:tcW w:w="2960" w:type="pct"/>
            <w:tcBorders>
              <w:top w:val="nil"/>
              <w:left w:val="nil"/>
              <w:bottom w:val="nil"/>
              <w:right w:val="nil"/>
            </w:tcBorders>
            <w:shd w:val="clear" w:color="auto" w:fill="auto"/>
            <w:noWrap/>
            <w:vAlign w:val="bottom"/>
            <w:hideMark/>
          </w:tcPr>
          <w:p w14:paraId="55503F23"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Peşin Ödenmiş Giderler</w:t>
            </w:r>
          </w:p>
        </w:tc>
        <w:tc>
          <w:tcPr>
            <w:tcW w:w="2040" w:type="pct"/>
            <w:tcBorders>
              <w:top w:val="nil"/>
              <w:left w:val="nil"/>
              <w:bottom w:val="nil"/>
              <w:right w:val="nil"/>
            </w:tcBorders>
            <w:shd w:val="clear" w:color="auto" w:fill="auto"/>
            <w:noWrap/>
            <w:vAlign w:val="center"/>
            <w:hideMark/>
          </w:tcPr>
          <w:p w14:paraId="02930E71" w14:textId="77777777" w:rsidR="006933C5" w:rsidRPr="006933C5" w:rsidRDefault="006933C5" w:rsidP="006933C5">
            <w:pPr>
              <w:jc w:val="right"/>
              <w:rPr>
                <w:rFonts w:ascii="Calibri" w:hAnsi="Calibri" w:cs="Calibri"/>
                <w:color w:val="000000"/>
                <w:sz w:val="20"/>
                <w:szCs w:val="20"/>
              </w:rPr>
            </w:pPr>
            <w:r w:rsidRPr="006933C5">
              <w:rPr>
                <w:rFonts w:ascii="Calibri" w:hAnsi="Calibri" w:cs="Calibri"/>
                <w:color w:val="000000"/>
                <w:sz w:val="20"/>
                <w:szCs w:val="20"/>
              </w:rPr>
              <w:t xml:space="preserve">- </w:t>
            </w:r>
          </w:p>
        </w:tc>
      </w:tr>
      <w:tr w:rsidR="006933C5" w:rsidRPr="006933C5" w14:paraId="701048E9" w14:textId="77777777" w:rsidTr="006933C5">
        <w:trPr>
          <w:trHeight w:val="288"/>
        </w:trPr>
        <w:tc>
          <w:tcPr>
            <w:tcW w:w="2960" w:type="pct"/>
            <w:tcBorders>
              <w:top w:val="nil"/>
              <w:left w:val="nil"/>
              <w:bottom w:val="nil"/>
              <w:right w:val="nil"/>
            </w:tcBorders>
            <w:shd w:val="clear" w:color="auto" w:fill="auto"/>
            <w:noWrap/>
            <w:vAlign w:val="bottom"/>
            <w:hideMark/>
          </w:tcPr>
          <w:p w14:paraId="613621D0"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lastRenderedPageBreak/>
              <w:t>Maddi Duran Varlıklar</w:t>
            </w:r>
          </w:p>
        </w:tc>
        <w:tc>
          <w:tcPr>
            <w:tcW w:w="2040" w:type="pct"/>
            <w:tcBorders>
              <w:top w:val="nil"/>
              <w:left w:val="nil"/>
              <w:bottom w:val="nil"/>
              <w:right w:val="nil"/>
            </w:tcBorders>
            <w:shd w:val="clear" w:color="auto" w:fill="auto"/>
            <w:noWrap/>
            <w:vAlign w:val="center"/>
            <w:hideMark/>
          </w:tcPr>
          <w:p w14:paraId="74BC1F79" w14:textId="77777777" w:rsidR="006933C5" w:rsidRPr="006933C5" w:rsidRDefault="006933C5" w:rsidP="006933C5">
            <w:pPr>
              <w:jc w:val="right"/>
              <w:rPr>
                <w:rFonts w:ascii="Calibri" w:hAnsi="Calibri" w:cs="Calibri"/>
                <w:color w:val="000000"/>
                <w:sz w:val="20"/>
                <w:szCs w:val="20"/>
              </w:rPr>
            </w:pPr>
            <w:r w:rsidRPr="006933C5">
              <w:rPr>
                <w:rFonts w:ascii="Calibri" w:hAnsi="Calibri" w:cs="Calibri"/>
                <w:color w:val="000000"/>
                <w:sz w:val="20"/>
                <w:szCs w:val="20"/>
              </w:rPr>
              <w:t>22.167.975</w:t>
            </w:r>
          </w:p>
        </w:tc>
      </w:tr>
      <w:tr w:rsidR="006933C5" w:rsidRPr="006933C5" w14:paraId="237FD49D" w14:textId="77777777" w:rsidTr="006933C5">
        <w:trPr>
          <w:trHeight w:val="288"/>
        </w:trPr>
        <w:tc>
          <w:tcPr>
            <w:tcW w:w="2960" w:type="pct"/>
            <w:tcBorders>
              <w:top w:val="nil"/>
              <w:left w:val="nil"/>
              <w:bottom w:val="nil"/>
              <w:right w:val="nil"/>
            </w:tcBorders>
            <w:shd w:val="clear" w:color="auto" w:fill="auto"/>
            <w:noWrap/>
            <w:vAlign w:val="bottom"/>
            <w:hideMark/>
          </w:tcPr>
          <w:p w14:paraId="3BC9F879"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Maddi Olmayan Duran Varlıklar</w:t>
            </w:r>
          </w:p>
        </w:tc>
        <w:tc>
          <w:tcPr>
            <w:tcW w:w="2040" w:type="pct"/>
            <w:tcBorders>
              <w:top w:val="nil"/>
              <w:left w:val="nil"/>
              <w:bottom w:val="nil"/>
              <w:right w:val="nil"/>
            </w:tcBorders>
            <w:shd w:val="clear" w:color="auto" w:fill="auto"/>
            <w:noWrap/>
            <w:vAlign w:val="center"/>
            <w:hideMark/>
          </w:tcPr>
          <w:p w14:paraId="4E4E0E1A" w14:textId="77777777" w:rsidR="006933C5" w:rsidRPr="006933C5" w:rsidRDefault="006933C5" w:rsidP="006933C5">
            <w:pPr>
              <w:jc w:val="right"/>
              <w:rPr>
                <w:rFonts w:ascii="Calibri" w:hAnsi="Calibri" w:cs="Calibri"/>
                <w:color w:val="000000"/>
                <w:sz w:val="20"/>
                <w:szCs w:val="20"/>
              </w:rPr>
            </w:pPr>
            <w:r w:rsidRPr="006933C5">
              <w:rPr>
                <w:rFonts w:ascii="Calibri" w:hAnsi="Calibri" w:cs="Calibri"/>
                <w:color w:val="000000"/>
                <w:sz w:val="20"/>
                <w:szCs w:val="20"/>
              </w:rPr>
              <w:t xml:space="preserve">- </w:t>
            </w:r>
          </w:p>
        </w:tc>
      </w:tr>
      <w:tr w:rsidR="006933C5" w:rsidRPr="006933C5" w14:paraId="7FC99C33" w14:textId="77777777" w:rsidTr="006933C5">
        <w:trPr>
          <w:trHeight w:val="288"/>
        </w:trPr>
        <w:tc>
          <w:tcPr>
            <w:tcW w:w="2960" w:type="pct"/>
            <w:tcBorders>
              <w:top w:val="nil"/>
              <w:left w:val="nil"/>
              <w:bottom w:val="nil"/>
              <w:right w:val="nil"/>
            </w:tcBorders>
            <w:shd w:val="clear" w:color="auto" w:fill="auto"/>
            <w:noWrap/>
            <w:vAlign w:val="bottom"/>
            <w:hideMark/>
          </w:tcPr>
          <w:p w14:paraId="7A0C445A"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Ödenmiş Sermaye</w:t>
            </w:r>
          </w:p>
        </w:tc>
        <w:tc>
          <w:tcPr>
            <w:tcW w:w="2040" w:type="pct"/>
            <w:tcBorders>
              <w:top w:val="nil"/>
              <w:left w:val="nil"/>
              <w:bottom w:val="nil"/>
              <w:right w:val="nil"/>
            </w:tcBorders>
            <w:shd w:val="clear" w:color="auto" w:fill="auto"/>
            <w:noWrap/>
            <w:vAlign w:val="center"/>
            <w:hideMark/>
          </w:tcPr>
          <w:p w14:paraId="43A72F2D" w14:textId="77777777" w:rsidR="006933C5" w:rsidRPr="006933C5" w:rsidRDefault="006933C5" w:rsidP="006933C5">
            <w:pPr>
              <w:jc w:val="right"/>
              <w:rPr>
                <w:rFonts w:ascii="Calibri" w:hAnsi="Calibri" w:cs="Calibri"/>
                <w:color w:val="000000"/>
                <w:sz w:val="20"/>
                <w:szCs w:val="20"/>
              </w:rPr>
            </w:pPr>
            <w:r w:rsidRPr="006933C5">
              <w:rPr>
                <w:rFonts w:ascii="Calibri" w:hAnsi="Calibri" w:cs="Calibri"/>
                <w:color w:val="000000"/>
                <w:sz w:val="20"/>
                <w:szCs w:val="20"/>
              </w:rPr>
              <w:t>(14.806.538)</w:t>
            </w:r>
          </w:p>
        </w:tc>
      </w:tr>
      <w:tr w:rsidR="006933C5" w:rsidRPr="006933C5" w14:paraId="27D22ACD" w14:textId="77777777" w:rsidTr="006933C5">
        <w:trPr>
          <w:trHeight w:val="288"/>
        </w:trPr>
        <w:tc>
          <w:tcPr>
            <w:tcW w:w="2960" w:type="pct"/>
            <w:tcBorders>
              <w:top w:val="nil"/>
              <w:left w:val="nil"/>
              <w:bottom w:val="nil"/>
              <w:right w:val="nil"/>
            </w:tcBorders>
            <w:shd w:val="clear" w:color="auto" w:fill="auto"/>
            <w:noWrap/>
            <w:vAlign w:val="bottom"/>
            <w:hideMark/>
          </w:tcPr>
          <w:p w14:paraId="747A3BF9"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Geçmiş Yıllar Karları/Zararları</w:t>
            </w:r>
          </w:p>
        </w:tc>
        <w:tc>
          <w:tcPr>
            <w:tcW w:w="2040" w:type="pct"/>
            <w:tcBorders>
              <w:top w:val="nil"/>
              <w:left w:val="nil"/>
              <w:bottom w:val="nil"/>
              <w:right w:val="nil"/>
            </w:tcBorders>
            <w:shd w:val="clear" w:color="auto" w:fill="auto"/>
            <w:noWrap/>
            <w:vAlign w:val="center"/>
            <w:hideMark/>
          </w:tcPr>
          <w:p w14:paraId="105BAB95" w14:textId="77777777" w:rsidR="006933C5" w:rsidRPr="006933C5" w:rsidRDefault="006933C5" w:rsidP="006933C5">
            <w:pPr>
              <w:jc w:val="right"/>
              <w:rPr>
                <w:rFonts w:ascii="Calibri" w:hAnsi="Calibri" w:cs="Calibri"/>
                <w:color w:val="000000"/>
                <w:sz w:val="20"/>
                <w:szCs w:val="20"/>
              </w:rPr>
            </w:pPr>
            <w:r w:rsidRPr="006933C5">
              <w:rPr>
                <w:rFonts w:ascii="Calibri" w:hAnsi="Calibri" w:cs="Calibri"/>
                <w:color w:val="000000"/>
                <w:sz w:val="20"/>
                <w:szCs w:val="20"/>
              </w:rPr>
              <w:t>(7.530.611)</w:t>
            </w:r>
          </w:p>
        </w:tc>
      </w:tr>
      <w:tr w:rsidR="006933C5" w:rsidRPr="006933C5" w14:paraId="19E39FFC" w14:textId="77777777" w:rsidTr="006933C5">
        <w:trPr>
          <w:trHeight w:val="288"/>
        </w:trPr>
        <w:tc>
          <w:tcPr>
            <w:tcW w:w="2960" w:type="pct"/>
            <w:tcBorders>
              <w:top w:val="nil"/>
              <w:left w:val="nil"/>
              <w:bottom w:val="nil"/>
              <w:right w:val="nil"/>
            </w:tcBorders>
            <w:shd w:val="clear" w:color="auto" w:fill="auto"/>
            <w:noWrap/>
            <w:vAlign w:val="bottom"/>
            <w:hideMark/>
          </w:tcPr>
          <w:p w14:paraId="44C0D2BD" w14:textId="77777777" w:rsidR="006933C5" w:rsidRPr="006933C5" w:rsidRDefault="006933C5" w:rsidP="006933C5">
            <w:pPr>
              <w:jc w:val="right"/>
              <w:rPr>
                <w:rFonts w:ascii="Calibri" w:hAnsi="Calibri" w:cs="Calibri"/>
                <w:color w:val="000000"/>
                <w:sz w:val="20"/>
                <w:szCs w:val="20"/>
              </w:rPr>
            </w:pPr>
          </w:p>
        </w:tc>
        <w:tc>
          <w:tcPr>
            <w:tcW w:w="2040" w:type="pct"/>
            <w:tcBorders>
              <w:top w:val="nil"/>
              <w:left w:val="nil"/>
              <w:bottom w:val="nil"/>
              <w:right w:val="nil"/>
            </w:tcBorders>
            <w:shd w:val="clear" w:color="auto" w:fill="auto"/>
            <w:noWrap/>
            <w:vAlign w:val="bottom"/>
            <w:hideMark/>
          </w:tcPr>
          <w:p w14:paraId="34617574" w14:textId="77777777" w:rsidR="006933C5" w:rsidRPr="006933C5" w:rsidRDefault="006933C5" w:rsidP="006933C5">
            <w:pPr>
              <w:rPr>
                <w:sz w:val="20"/>
                <w:szCs w:val="20"/>
              </w:rPr>
            </w:pPr>
          </w:p>
        </w:tc>
      </w:tr>
      <w:tr w:rsidR="006933C5" w:rsidRPr="006933C5" w14:paraId="4DC7C608" w14:textId="77777777" w:rsidTr="006933C5">
        <w:trPr>
          <w:trHeight w:val="288"/>
        </w:trPr>
        <w:tc>
          <w:tcPr>
            <w:tcW w:w="2960" w:type="pct"/>
            <w:tcBorders>
              <w:top w:val="nil"/>
              <w:left w:val="nil"/>
              <w:bottom w:val="nil"/>
              <w:right w:val="nil"/>
            </w:tcBorders>
            <w:shd w:val="clear" w:color="auto" w:fill="auto"/>
            <w:noWrap/>
            <w:vAlign w:val="bottom"/>
            <w:hideMark/>
          </w:tcPr>
          <w:p w14:paraId="4C7D4CE7" w14:textId="77777777" w:rsidR="006933C5" w:rsidRPr="006933C5" w:rsidRDefault="006933C5" w:rsidP="006933C5">
            <w:pPr>
              <w:rPr>
                <w:sz w:val="20"/>
                <w:szCs w:val="20"/>
              </w:rPr>
            </w:pPr>
          </w:p>
        </w:tc>
        <w:tc>
          <w:tcPr>
            <w:tcW w:w="2040" w:type="pct"/>
            <w:tcBorders>
              <w:top w:val="nil"/>
              <w:left w:val="nil"/>
              <w:bottom w:val="nil"/>
              <w:right w:val="nil"/>
            </w:tcBorders>
            <w:shd w:val="clear" w:color="auto" w:fill="auto"/>
            <w:noWrap/>
            <w:vAlign w:val="bottom"/>
            <w:hideMark/>
          </w:tcPr>
          <w:p w14:paraId="7DFC2942" w14:textId="77777777" w:rsidR="006933C5" w:rsidRPr="006933C5" w:rsidRDefault="006933C5" w:rsidP="006933C5">
            <w:pPr>
              <w:rPr>
                <w:sz w:val="20"/>
                <w:szCs w:val="20"/>
              </w:rPr>
            </w:pPr>
          </w:p>
        </w:tc>
      </w:tr>
      <w:tr w:rsidR="006933C5" w:rsidRPr="006933C5" w14:paraId="4CEB5ADF" w14:textId="77777777" w:rsidTr="006933C5">
        <w:trPr>
          <w:trHeight w:val="288"/>
        </w:trPr>
        <w:tc>
          <w:tcPr>
            <w:tcW w:w="2960" w:type="pct"/>
            <w:tcBorders>
              <w:top w:val="nil"/>
              <w:left w:val="nil"/>
              <w:bottom w:val="single" w:sz="4" w:space="0" w:color="auto"/>
              <w:right w:val="nil"/>
            </w:tcBorders>
            <w:shd w:val="clear" w:color="auto" w:fill="auto"/>
            <w:noWrap/>
            <w:vAlign w:val="bottom"/>
            <w:hideMark/>
          </w:tcPr>
          <w:p w14:paraId="040500E5" w14:textId="77777777" w:rsidR="006933C5" w:rsidRPr="006933C5" w:rsidRDefault="006933C5" w:rsidP="006933C5">
            <w:pPr>
              <w:rPr>
                <w:rFonts w:ascii="Calibri" w:hAnsi="Calibri" w:cs="Calibri"/>
                <w:b/>
                <w:bCs/>
                <w:color w:val="000000"/>
                <w:szCs w:val="22"/>
              </w:rPr>
            </w:pPr>
            <w:r w:rsidRPr="006933C5">
              <w:rPr>
                <w:rFonts w:ascii="Calibri" w:hAnsi="Calibri" w:cs="Calibri"/>
                <w:b/>
                <w:bCs/>
                <w:color w:val="000000"/>
                <w:szCs w:val="22"/>
              </w:rPr>
              <w:t>Kar veya Zarar Tablosu Kalemleri</w:t>
            </w:r>
          </w:p>
        </w:tc>
        <w:tc>
          <w:tcPr>
            <w:tcW w:w="2040" w:type="pct"/>
            <w:tcBorders>
              <w:top w:val="nil"/>
              <w:left w:val="nil"/>
              <w:bottom w:val="single" w:sz="4" w:space="0" w:color="auto"/>
              <w:right w:val="nil"/>
            </w:tcBorders>
            <w:shd w:val="clear" w:color="auto" w:fill="auto"/>
            <w:noWrap/>
            <w:vAlign w:val="bottom"/>
            <w:hideMark/>
          </w:tcPr>
          <w:p w14:paraId="4EFFF874"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 </w:t>
            </w:r>
          </w:p>
        </w:tc>
      </w:tr>
      <w:tr w:rsidR="006933C5" w:rsidRPr="006933C5" w14:paraId="5BAFCA3B" w14:textId="77777777" w:rsidTr="006933C5">
        <w:trPr>
          <w:trHeight w:val="288"/>
        </w:trPr>
        <w:tc>
          <w:tcPr>
            <w:tcW w:w="2960" w:type="pct"/>
            <w:tcBorders>
              <w:top w:val="nil"/>
              <w:left w:val="nil"/>
              <w:bottom w:val="nil"/>
              <w:right w:val="nil"/>
            </w:tcBorders>
            <w:shd w:val="clear" w:color="auto" w:fill="auto"/>
            <w:noWrap/>
            <w:vAlign w:val="bottom"/>
            <w:hideMark/>
          </w:tcPr>
          <w:p w14:paraId="7C0A09F4" w14:textId="77777777" w:rsidR="006933C5" w:rsidRPr="006933C5" w:rsidRDefault="006933C5" w:rsidP="006933C5">
            <w:pPr>
              <w:rPr>
                <w:rFonts w:ascii="Calibri" w:hAnsi="Calibri" w:cs="Calibri"/>
                <w:color w:val="000000"/>
                <w:szCs w:val="22"/>
              </w:rPr>
            </w:pPr>
          </w:p>
        </w:tc>
        <w:tc>
          <w:tcPr>
            <w:tcW w:w="2040" w:type="pct"/>
            <w:tcBorders>
              <w:top w:val="nil"/>
              <w:left w:val="nil"/>
              <w:bottom w:val="nil"/>
              <w:right w:val="nil"/>
            </w:tcBorders>
            <w:shd w:val="clear" w:color="auto" w:fill="auto"/>
            <w:noWrap/>
            <w:vAlign w:val="bottom"/>
            <w:hideMark/>
          </w:tcPr>
          <w:p w14:paraId="282CD9E4" w14:textId="77777777" w:rsidR="006933C5" w:rsidRPr="006933C5" w:rsidRDefault="006933C5" w:rsidP="006933C5">
            <w:pPr>
              <w:rPr>
                <w:sz w:val="20"/>
                <w:szCs w:val="20"/>
              </w:rPr>
            </w:pPr>
          </w:p>
        </w:tc>
      </w:tr>
      <w:tr w:rsidR="006933C5" w:rsidRPr="006933C5" w14:paraId="47328A2C" w14:textId="77777777" w:rsidTr="006933C5">
        <w:trPr>
          <w:trHeight w:val="288"/>
        </w:trPr>
        <w:tc>
          <w:tcPr>
            <w:tcW w:w="2960" w:type="pct"/>
            <w:tcBorders>
              <w:top w:val="nil"/>
              <w:left w:val="nil"/>
              <w:bottom w:val="nil"/>
              <w:right w:val="nil"/>
            </w:tcBorders>
            <w:shd w:val="clear" w:color="auto" w:fill="auto"/>
            <w:noWrap/>
            <w:vAlign w:val="bottom"/>
            <w:hideMark/>
          </w:tcPr>
          <w:p w14:paraId="01EE2170"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Hasılat</w:t>
            </w:r>
          </w:p>
        </w:tc>
        <w:tc>
          <w:tcPr>
            <w:tcW w:w="2040" w:type="pct"/>
            <w:tcBorders>
              <w:top w:val="nil"/>
              <w:left w:val="nil"/>
              <w:bottom w:val="nil"/>
              <w:right w:val="nil"/>
            </w:tcBorders>
            <w:shd w:val="clear" w:color="auto" w:fill="auto"/>
            <w:noWrap/>
            <w:vAlign w:val="center"/>
            <w:hideMark/>
          </w:tcPr>
          <w:p w14:paraId="27857DA9" w14:textId="77777777" w:rsidR="006933C5" w:rsidRPr="006933C5" w:rsidRDefault="006933C5" w:rsidP="006933C5">
            <w:pPr>
              <w:jc w:val="right"/>
              <w:rPr>
                <w:rFonts w:ascii="Calibri" w:hAnsi="Calibri" w:cs="Calibri"/>
                <w:color w:val="000000"/>
                <w:sz w:val="20"/>
                <w:szCs w:val="20"/>
              </w:rPr>
            </w:pPr>
            <w:r w:rsidRPr="006933C5">
              <w:rPr>
                <w:rFonts w:ascii="Calibri" w:hAnsi="Calibri" w:cs="Calibri"/>
                <w:color w:val="000000"/>
                <w:sz w:val="20"/>
                <w:szCs w:val="20"/>
              </w:rPr>
              <w:t>(7.390.733)</w:t>
            </w:r>
          </w:p>
        </w:tc>
      </w:tr>
      <w:tr w:rsidR="006933C5" w:rsidRPr="006933C5" w14:paraId="0E6F96A3" w14:textId="77777777" w:rsidTr="006933C5">
        <w:trPr>
          <w:trHeight w:val="288"/>
        </w:trPr>
        <w:tc>
          <w:tcPr>
            <w:tcW w:w="2960" w:type="pct"/>
            <w:tcBorders>
              <w:top w:val="nil"/>
              <w:left w:val="nil"/>
              <w:bottom w:val="nil"/>
              <w:right w:val="nil"/>
            </w:tcBorders>
            <w:shd w:val="clear" w:color="auto" w:fill="auto"/>
            <w:noWrap/>
            <w:vAlign w:val="bottom"/>
            <w:hideMark/>
          </w:tcPr>
          <w:p w14:paraId="78EB994A"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Satışların Maliyeti</w:t>
            </w:r>
          </w:p>
        </w:tc>
        <w:tc>
          <w:tcPr>
            <w:tcW w:w="2040" w:type="pct"/>
            <w:tcBorders>
              <w:top w:val="nil"/>
              <w:left w:val="nil"/>
              <w:bottom w:val="nil"/>
              <w:right w:val="nil"/>
            </w:tcBorders>
            <w:shd w:val="clear" w:color="auto" w:fill="auto"/>
            <w:noWrap/>
            <w:vAlign w:val="center"/>
            <w:hideMark/>
          </w:tcPr>
          <w:p w14:paraId="0164ADE3" w14:textId="77777777" w:rsidR="006933C5" w:rsidRPr="006933C5" w:rsidRDefault="006933C5" w:rsidP="006933C5">
            <w:pPr>
              <w:jc w:val="right"/>
              <w:rPr>
                <w:rFonts w:ascii="Calibri" w:hAnsi="Calibri" w:cs="Calibri"/>
                <w:color w:val="000000"/>
                <w:sz w:val="20"/>
                <w:szCs w:val="20"/>
              </w:rPr>
            </w:pPr>
            <w:r w:rsidRPr="006933C5">
              <w:rPr>
                <w:rFonts w:ascii="Calibri" w:hAnsi="Calibri" w:cs="Calibri"/>
                <w:color w:val="000000"/>
                <w:sz w:val="20"/>
                <w:szCs w:val="20"/>
              </w:rPr>
              <w:t>3.674.838</w:t>
            </w:r>
          </w:p>
        </w:tc>
      </w:tr>
      <w:tr w:rsidR="006933C5" w:rsidRPr="006933C5" w14:paraId="069B63E8" w14:textId="77777777" w:rsidTr="006933C5">
        <w:trPr>
          <w:trHeight w:val="288"/>
        </w:trPr>
        <w:tc>
          <w:tcPr>
            <w:tcW w:w="2960" w:type="pct"/>
            <w:tcBorders>
              <w:top w:val="nil"/>
              <w:left w:val="nil"/>
              <w:bottom w:val="nil"/>
              <w:right w:val="nil"/>
            </w:tcBorders>
            <w:shd w:val="clear" w:color="auto" w:fill="auto"/>
            <w:noWrap/>
            <w:vAlign w:val="bottom"/>
            <w:hideMark/>
          </w:tcPr>
          <w:p w14:paraId="69F2B565"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Genel Yönetim Giderleri</w:t>
            </w:r>
          </w:p>
        </w:tc>
        <w:tc>
          <w:tcPr>
            <w:tcW w:w="2040" w:type="pct"/>
            <w:tcBorders>
              <w:top w:val="nil"/>
              <w:left w:val="nil"/>
              <w:bottom w:val="nil"/>
              <w:right w:val="nil"/>
            </w:tcBorders>
            <w:shd w:val="clear" w:color="auto" w:fill="auto"/>
            <w:noWrap/>
            <w:vAlign w:val="center"/>
            <w:hideMark/>
          </w:tcPr>
          <w:p w14:paraId="1F25C24A" w14:textId="77777777" w:rsidR="006933C5" w:rsidRPr="006933C5" w:rsidRDefault="006933C5" w:rsidP="006933C5">
            <w:pPr>
              <w:jc w:val="right"/>
              <w:rPr>
                <w:rFonts w:ascii="Calibri" w:hAnsi="Calibri" w:cs="Calibri"/>
                <w:color w:val="000000"/>
                <w:sz w:val="20"/>
                <w:szCs w:val="20"/>
              </w:rPr>
            </w:pPr>
            <w:r w:rsidRPr="006933C5">
              <w:rPr>
                <w:rFonts w:ascii="Calibri" w:hAnsi="Calibri" w:cs="Calibri"/>
                <w:color w:val="000000"/>
                <w:sz w:val="20"/>
                <w:szCs w:val="20"/>
              </w:rPr>
              <w:t>1.493.281</w:t>
            </w:r>
          </w:p>
        </w:tc>
      </w:tr>
      <w:tr w:rsidR="006933C5" w:rsidRPr="006933C5" w14:paraId="58F156C3" w14:textId="77777777" w:rsidTr="006933C5">
        <w:trPr>
          <w:trHeight w:val="288"/>
        </w:trPr>
        <w:tc>
          <w:tcPr>
            <w:tcW w:w="2960" w:type="pct"/>
            <w:tcBorders>
              <w:top w:val="nil"/>
              <w:left w:val="nil"/>
              <w:bottom w:val="nil"/>
              <w:right w:val="nil"/>
            </w:tcBorders>
            <w:shd w:val="clear" w:color="auto" w:fill="auto"/>
            <w:noWrap/>
            <w:vAlign w:val="bottom"/>
            <w:hideMark/>
          </w:tcPr>
          <w:p w14:paraId="125478A7"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Esas Faaliyetlerden Gelirler</w:t>
            </w:r>
          </w:p>
        </w:tc>
        <w:tc>
          <w:tcPr>
            <w:tcW w:w="2040" w:type="pct"/>
            <w:tcBorders>
              <w:top w:val="nil"/>
              <w:left w:val="nil"/>
              <w:bottom w:val="nil"/>
              <w:right w:val="nil"/>
            </w:tcBorders>
            <w:shd w:val="clear" w:color="auto" w:fill="auto"/>
            <w:noWrap/>
            <w:vAlign w:val="center"/>
            <w:hideMark/>
          </w:tcPr>
          <w:p w14:paraId="4DA54914" w14:textId="77777777" w:rsidR="006933C5" w:rsidRPr="006933C5" w:rsidRDefault="006933C5" w:rsidP="006933C5">
            <w:pPr>
              <w:jc w:val="right"/>
              <w:rPr>
                <w:rFonts w:ascii="Calibri" w:hAnsi="Calibri" w:cs="Calibri"/>
                <w:color w:val="000000"/>
                <w:sz w:val="20"/>
                <w:szCs w:val="20"/>
              </w:rPr>
            </w:pPr>
            <w:r w:rsidRPr="006933C5">
              <w:rPr>
                <w:rFonts w:ascii="Calibri" w:hAnsi="Calibri" w:cs="Calibri"/>
                <w:color w:val="000000"/>
                <w:sz w:val="20"/>
                <w:szCs w:val="20"/>
              </w:rPr>
              <w:t>(190.545)</w:t>
            </w:r>
          </w:p>
        </w:tc>
      </w:tr>
      <w:tr w:rsidR="006933C5" w:rsidRPr="006933C5" w14:paraId="35737642" w14:textId="77777777" w:rsidTr="006933C5">
        <w:trPr>
          <w:trHeight w:val="288"/>
        </w:trPr>
        <w:tc>
          <w:tcPr>
            <w:tcW w:w="2960" w:type="pct"/>
            <w:tcBorders>
              <w:top w:val="nil"/>
              <w:left w:val="nil"/>
              <w:bottom w:val="nil"/>
              <w:right w:val="nil"/>
            </w:tcBorders>
            <w:shd w:val="clear" w:color="auto" w:fill="auto"/>
            <w:noWrap/>
            <w:vAlign w:val="bottom"/>
            <w:hideMark/>
          </w:tcPr>
          <w:p w14:paraId="3D9A5028" w14:textId="77777777" w:rsidR="006933C5" w:rsidRPr="006933C5" w:rsidRDefault="006933C5" w:rsidP="006933C5">
            <w:pPr>
              <w:rPr>
                <w:rFonts w:ascii="Calibri" w:hAnsi="Calibri" w:cs="Calibri"/>
                <w:color w:val="000000"/>
                <w:szCs w:val="22"/>
              </w:rPr>
            </w:pPr>
            <w:r w:rsidRPr="006933C5">
              <w:rPr>
                <w:rFonts w:ascii="Calibri" w:hAnsi="Calibri" w:cs="Calibri"/>
                <w:color w:val="000000"/>
                <w:szCs w:val="22"/>
              </w:rPr>
              <w:t>Finansman Giderleri</w:t>
            </w:r>
          </w:p>
        </w:tc>
        <w:tc>
          <w:tcPr>
            <w:tcW w:w="2040" w:type="pct"/>
            <w:tcBorders>
              <w:top w:val="nil"/>
              <w:left w:val="nil"/>
              <w:bottom w:val="nil"/>
              <w:right w:val="nil"/>
            </w:tcBorders>
            <w:shd w:val="clear" w:color="auto" w:fill="auto"/>
            <w:noWrap/>
            <w:vAlign w:val="center"/>
            <w:hideMark/>
          </w:tcPr>
          <w:p w14:paraId="6401D5C9" w14:textId="77777777" w:rsidR="006933C5" w:rsidRPr="006933C5" w:rsidRDefault="006933C5" w:rsidP="006933C5">
            <w:pPr>
              <w:jc w:val="right"/>
              <w:rPr>
                <w:rFonts w:ascii="Calibri" w:hAnsi="Calibri" w:cs="Calibri"/>
                <w:color w:val="000000"/>
                <w:sz w:val="20"/>
                <w:szCs w:val="20"/>
              </w:rPr>
            </w:pPr>
            <w:r w:rsidRPr="006933C5">
              <w:rPr>
                <w:rFonts w:ascii="Calibri" w:hAnsi="Calibri" w:cs="Calibri"/>
                <w:color w:val="000000"/>
                <w:sz w:val="20"/>
                <w:szCs w:val="20"/>
              </w:rPr>
              <w:t xml:space="preserve">- </w:t>
            </w:r>
          </w:p>
        </w:tc>
      </w:tr>
      <w:tr w:rsidR="006933C5" w:rsidRPr="006933C5" w14:paraId="41F099BF" w14:textId="77777777" w:rsidTr="006933C5">
        <w:trPr>
          <w:trHeight w:val="288"/>
        </w:trPr>
        <w:tc>
          <w:tcPr>
            <w:tcW w:w="2960" w:type="pct"/>
            <w:tcBorders>
              <w:top w:val="nil"/>
              <w:left w:val="nil"/>
              <w:bottom w:val="nil"/>
              <w:right w:val="nil"/>
            </w:tcBorders>
            <w:shd w:val="clear" w:color="auto" w:fill="auto"/>
            <w:noWrap/>
            <w:vAlign w:val="bottom"/>
            <w:hideMark/>
          </w:tcPr>
          <w:p w14:paraId="298C8D95" w14:textId="77777777" w:rsidR="006933C5" w:rsidRPr="006933C5" w:rsidRDefault="006933C5" w:rsidP="006933C5">
            <w:pPr>
              <w:jc w:val="right"/>
              <w:rPr>
                <w:rFonts w:ascii="Calibri" w:hAnsi="Calibri" w:cs="Calibri"/>
                <w:color w:val="000000"/>
                <w:sz w:val="20"/>
                <w:szCs w:val="20"/>
              </w:rPr>
            </w:pPr>
          </w:p>
        </w:tc>
        <w:tc>
          <w:tcPr>
            <w:tcW w:w="2040" w:type="pct"/>
            <w:tcBorders>
              <w:top w:val="nil"/>
              <w:left w:val="nil"/>
              <w:bottom w:val="nil"/>
              <w:right w:val="nil"/>
            </w:tcBorders>
            <w:shd w:val="clear" w:color="auto" w:fill="auto"/>
            <w:noWrap/>
            <w:vAlign w:val="bottom"/>
            <w:hideMark/>
          </w:tcPr>
          <w:p w14:paraId="10204B2C" w14:textId="77777777" w:rsidR="006933C5" w:rsidRPr="006933C5" w:rsidRDefault="006933C5" w:rsidP="006933C5">
            <w:pPr>
              <w:rPr>
                <w:sz w:val="20"/>
                <w:szCs w:val="20"/>
              </w:rPr>
            </w:pPr>
          </w:p>
        </w:tc>
      </w:tr>
      <w:tr w:rsidR="006933C5" w:rsidRPr="006933C5" w14:paraId="541E0945" w14:textId="77777777" w:rsidTr="006933C5">
        <w:trPr>
          <w:trHeight w:val="288"/>
        </w:trPr>
        <w:tc>
          <w:tcPr>
            <w:tcW w:w="2960" w:type="pct"/>
            <w:tcBorders>
              <w:top w:val="single" w:sz="4" w:space="0" w:color="auto"/>
              <w:left w:val="nil"/>
              <w:bottom w:val="single" w:sz="4" w:space="0" w:color="auto"/>
              <w:right w:val="nil"/>
            </w:tcBorders>
            <w:shd w:val="clear" w:color="auto" w:fill="auto"/>
            <w:noWrap/>
            <w:vAlign w:val="bottom"/>
            <w:hideMark/>
          </w:tcPr>
          <w:p w14:paraId="46470828" w14:textId="77777777" w:rsidR="006933C5" w:rsidRPr="006933C5" w:rsidRDefault="006933C5" w:rsidP="006933C5">
            <w:pPr>
              <w:rPr>
                <w:rFonts w:ascii="Calibri" w:hAnsi="Calibri" w:cs="Calibri"/>
                <w:b/>
                <w:bCs/>
                <w:color w:val="000000"/>
                <w:szCs w:val="22"/>
              </w:rPr>
            </w:pPr>
            <w:r w:rsidRPr="006933C5">
              <w:rPr>
                <w:rFonts w:ascii="Calibri" w:hAnsi="Calibri" w:cs="Calibri"/>
                <w:b/>
                <w:bCs/>
                <w:color w:val="000000"/>
                <w:szCs w:val="22"/>
              </w:rPr>
              <w:t>Parasal Kazanç Kayıp</w:t>
            </w:r>
          </w:p>
        </w:tc>
        <w:tc>
          <w:tcPr>
            <w:tcW w:w="2040" w:type="pct"/>
            <w:tcBorders>
              <w:top w:val="single" w:sz="4" w:space="0" w:color="auto"/>
              <w:left w:val="nil"/>
              <w:bottom w:val="single" w:sz="4" w:space="0" w:color="auto"/>
              <w:right w:val="nil"/>
            </w:tcBorders>
            <w:shd w:val="clear" w:color="auto" w:fill="auto"/>
            <w:noWrap/>
            <w:vAlign w:val="center"/>
            <w:hideMark/>
          </w:tcPr>
          <w:p w14:paraId="2E10C338" w14:textId="77777777" w:rsidR="006933C5" w:rsidRPr="006933C5" w:rsidRDefault="006933C5" w:rsidP="006933C5">
            <w:pPr>
              <w:jc w:val="right"/>
              <w:rPr>
                <w:rFonts w:ascii="Calibri" w:hAnsi="Calibri" w:cs="Calibri"/>
                <w:b/>
                <w:bCs/>
                <w:color w:val="000000"/>
                <w:sz w:val="20"/>
                <w:szCs w:val="20"/>
              </w:rPr>
            </w:pPr>
            <w:r w:rsidRPr="006933C5">
              <w:rPr>
                <w:rFonts w:ascii="Calibri" w:hAnsi="Calibri" w:cs="Calibri"/>
                <w:b/>
                <w:bCs/>
                <w:color w:val="000000"/>
                <w:sz w:val="20"/>
                <w:szCs w:val="20"/>
              </w:rPr>
              <w:t>(2.632.179)</w:t>
            </w:r>
          </w:p>
        </w:tc>
      </w:tr>
    </w:tbl>
    <w:p w14:paraId="47A0B1E6" w14:textId="77777777" w:rsidR="0085234F" w:rsidRDefault="0085234F">
      <w:pPr>
        <w:rPr>
          <w:rFonts w:asciiTheme="minorHAnsi" w:hAnsiTheme="minorHAnsi" w:cstheme="minorHAnsi"/>
          <w:sz w:val="20"/>
          <w:szCs w:val="20"/>
          <w:lang w:eastAsia="x-none"/>
        </w:rPr>
      </w:pPr>
    </w:p>
    <w:p w14:paraId="2C466283" w14:textId="77777777" w:rsidR="0085234F" w:rsidRDefault="0085234F">
      <w:pPr>
        <w:rPr>
          <w:rFonts w:asciiTheme="minorHAnsi" w:hAnsiTheme="minorHAnsi" w:cstheme="minorHAnsi"/>
          <w:sz w:val="20"/>
          <w:szCs w:val="20"/>
          <w:lang w:eastAsia="x-none"/>
        </w:rPr>
      </w:pPr>
    </w:p>
    <w:p w14:paraId="40C2714B" w14:textId="77777777" w:rsidR="0085234F" w:rsidRDefault="0085234F">
      <w:pPr>
        <w:rPr>
          <w:rFonts w:asciiTheme="minorHAnsi" w:hAnsiTheme="minorHAnsi" w:cstheme="minorHAnsi"/>
          <w:sz w:val="20"/>
          <w:szCs w:val="20"/>
          <w:lang w:eastAsia="x-none"/>
        </w:rPr>
      </w:pPr>
    </w:p>
    <w:p w14:paraId="3AB138E8" w14:textId="77777777" w:rsidR="0085234F" w:rsidRDefault="0085234F">
      <w:pPr>
        <w:rPr>
          <w:rFonts w:asciiTheme="minorHAnsi" w:hAnsiTheme="minorHAnsi" w:cstheme="minorHAnsi"/>
          <w:sz w:val="20"/>
          <w:szCs w:val="20"/>
          <w:lang w:eastAsia="x-none"/>
        </w:rPr>
      </w:pPr>
    </w:p>
    <w:p w14:paraId="19E58964" w14:textId="77777777" w:rsidR="0085234F" w:rsidRDefault="0085234F">
      <w:pPr>
        <w:rPr>
          <w:rFonts w:asciiTheme="minorHAnsi" w:hAnsiTheme="minorHAnsi" w:cstheme="minorHAnsi"/>
          <w:sz w:val="20"/>
          <w:szCs w:val="20"/>
          <w:lang w:eastAsia="x-none"/>
        </w:rPr>
      </w:pPr>
    </w:p>
    <w:p w14:paraId="05081560" w14:textId="77777777" w:rsidR="00F76A5C" w:rsidRPr="009A355B" w:rsidRDefault="00F76A5C" w:rsidP="00560FA7">
      <w:pPr>
        <w:pStyle w:val="Balk1"/>
        <w:numPr>
          <w:ilvl w:val="0"/>
          <w:numId w:val="16"/>
        </w:numPr>
        <w:rPr>
          <w:rFonts w:asciiTheme="minorHAnsi" w:hAnsiTheme="minorHAnsi" w:cstheme="minorHAnsi"/>
          <w:b/>
          <w:sz w:val="20"/>
          <w:szCs w:val="20"/>
          <w:u w:val="none"/>
        </w:rPr>
      </w:pPr>
      <w:bookmarkStart w:id="676" w:name="_Toc199276496"/>
      <w:r w:rsidRPr="009A355B">
        <w:rPr>
          <w:rFonts w:asciiTheme="minorHAnsi" w:hAnsiTheme="minorHAnsi" w:cstheme="minorHAnsi"/>
          <w:b/>
          <w:sz w:val="20"/>
          <w:szCs w:val="20"/>
          <w:u w:val="none"/>
        </w:rPr>
        <w:t>İLİŞKİLİ TARAF AÇIKLAMALARI</w:t>
      </w:r>
      <w:bookmarkEnd w:id="676"/>
    </w:p>
    <w:p w14:paraId="2228C511" w14:textId="77777777" w:rsidR="00F76A5C" w:rsidRPr="009A355B" w:rsidRDefault="00F76A5C" w:rsidP="00F76A5C">
      <w:pPr>
        <w:pStyle w:val="DzMetin"/>
        <w:ind w:left="360" w:hanging="360"/>
        <w:jc w:val="both"/>
        <w:rPr>
          <w:rFonts w:asciiTheme="minorHAnsi" w:hAnsiTheme="minorHAnsi" w:cstheme="minorHAnsi"/>
          <w:b/>
        </w:rPr>
      </w:pPr>
    </w:p>
    <w:p w14:paraId="111CD1B4" w14:textId="77777777" w:rsidR="00F76A5C" w:rsidRDefault="00F76A5C" w:rsidP="00F76A5C">
      <w:pPr>
        <w:tabs>
          <w:tab w:val="right" w:pos="7200"/>
        </w:tabs>
        <w:spacing w:after="120"/>
        <w:ind w:right="6"/>
        <w:jc w:val="both"/>
        <w:rPr>
          <w:rFonts w:asciiTheme="minorHAnsi" w:hAnsiTheme="minorHAnsi" w:cstheme="minorHAnsi"/>
          <w:sz w:val="20"/>
          <w:szCs w:val="20"/>
        </w:rPr>
      </w:pPr>
      <w:r w:rsidRPr="009A355B">
        <w:rPr>
          <w:rFonts w:asciiTheme="minorHAnsi" w:hAnsiTheme="minorHAnsi" w:cstheme="minorHAnsi"/>
          <w:sz w:val="20"/>
          <w:szCs w:val="20"/>
        </w:rPr>
        <w:tab/>
        <w:t xml:space="preserve">Bu finansal tabloların amacı doğrultusunda ortaklar, üst düzey yöneticiler, Yönetim Kurulu üyeleri, aileleri ve onlar tarafından kontrol edilen veya onlara bağlı şirketler ve iştirakler ilişkili taraflar olarak kabul edilmişlerdir. </w:t>
      </w:r>
    </w:p>
    <w:p w14:paraId="19A5A688" w14:textId="6AE5F086" w:rsidR="005746C5" w:rsidRDefault="005746C5" w:rsidP="00462CCF">
      <w:pPr>
        <w:rPr>
          <w:rFonts w:asciiTheme="minorHAnsi" w:hAnsiTheme="minorHAnsi" w:cstheme="minorHAnsi"/>
          <w:b/>
          <w:color w:val="000000"/>
          <w:sz w:val="20"/>
          <w:szCs w:val="20"/>
        </w:rPr>
      </w:pPr>
      <w:r w:rsidRPr="009A355B">
        <w:rPr>
          <w:rFonts w:asciiTheme="minorHAnsi" w:hAnsiTheme="minorHAnsi" w:cstheme="minorHAnsi"/>
          <w:b/>
          <w:color w:val="000000"/>
          <w:sz w:val="20"/>
          <w:szCs w:val="20"/>
        </w:rPr>
        <w:t>İlişkili Taraflardan Alacaklar</w:t>
      </w:r>
      <w:r w:rsidR="00B153E0">
        <w:rPr>
          <w:rFonts w:asciiTheme="minorHAnsi" w:hAnsiTheme="minorHAnsi" w:cstheme="minorHAnsi"/>
          <w:b/>
          <w:color w:val="000000"/>
          <w:sz w:val="20"/>
          <w:szCs w:val="20"/>
        </w:rPr>
        <w:t xml:space="preserve"> ve Borçlar</w:t>
      </w:r>
    </w:p>
    <w:p w14:paraId="01262BAA" w14:textId="77777777" w:rsidR="00B50467" w:rsidRDefault="00B50467" w:rsidP="00462CCF">
      <w:pPr>
        <w:rPr>
          <w:rFonts w:asciiTheme="minorHAnsi" w:hAnsiTheme="minorHAnsi" w:cstheme="minorHAnsi"/>
          <w:b/>
          <w:color w:val="000000"/>
          <w:sz w:val="20"/>
          <w:szCs w:val="20"/>
        </w:rPr>
      </w:pPr>
    </w:p>
    <w:tbl>
      <w:tblPr>
        <w:tblW w:w="5000" w:type="pct"/>
        <w:tblCellMar>
          <w:left w:w="70" w:type="dxa"/>
          <w:right w:w="70" w:type="dxa"/>
        </w:tblCellMar>
        <w:tblLook w:val="04A0" w:firstRow="1" w:lastRow="0" w:firstColumn="1" w:lastColumn="0" w:noHBand="0" w:noVBand="1"/>
      </w:tblPr>
      <w:tblGrid>
        <w:gridCol w:w="4245"/>
        <w:gridCol w:w="1419"/>
        <w:gridCol w:w="1419"/>
        <w:gridCol w:w="1419"/>
        <w:gridCol w:w="1419"/>
      </w:tblGrid>
      <w:tr w:rsidR="00346135" w:rsidRPr="00346135" w14:paraId="73EA00C4" w14:textId="77777777" w:rsidTr="00346135">
        <w:trPr>
          <w:trHeight w:val="276"/>
        </w:trPr>
        <w:tc>
          <w:tcPr>
            <w:tcW w:w="2140" w:type="pct"/>
            <w:tcBorders>
              <w:top w:val="nil"/>
              <w:left w:val="nil"/>
              <w:bottom w:val="nil"/>
              <w:right w:val="nil"/>
            </w:tcBorders>
            <w:shd w:val="clear" w:color="auto" w:fill="auto"/>
            <w:noWrap/>
            <w:vAlign w:val="center"/>
            <w:hideMark/>
          </w:tcPr>
          <w:p w14:paraId="5C05EAF0" w14:textId="77777777" w:rsidR="00346135" w:rsidRPr="00346135" w:rsidRDefault="00346135" w:rsidP="00346135">
            <w:pPr>
              <w:rPr>
                <w:sz w:val="20"/>
                <w:szCs w:val="20"/>
              </w:rPr>
            </w:pPr>
          </w:p>
        </w:tc>
        <w:tc>
          <w:tcPr>
            <w:tcW w:w="1430" w:type="pct"/>
            <w:gridSpan w:val="2"/>
            <w:tcBorders>
              <w:top w:val="nil"/>
              <w:left w:val="nil"/>
              <w:bottom w:val="nil"/>
              <w:right w:val="nil"/>
            </w:tcBorders>
            <w:shd w:val="clear" w:color="auto" w:fill="auto"/>
            <w:vAlign w:val="center"/>
            <w:hideMark/>
          </w:tcPr>
          <w:p w14:paraId="6A12DF16" w14:textId="77777777" w:rsidR="00346135" w:rsidRPr="00346135" w:rsidRDefault="00346135" w:rsidP="00346135">
            <w:pPr>
              <w:jc w:val="center"/>
              <w:outlineLvl w:val="0"/>
              <w:rPr>
                <w:rFonts w:ascii="Calibri" w:hAnsi="Calibri" w:cs="Calibri"/>
                <w:b/>
                <w:bCs/>
                <w:color w:val="000000"/>
                <w:sz w:val="20"/>
                <w:szCs w:val="20"/>
                <w:u w:val="single"/>
              </w:rPr>
            </w:pPr>
            <w:bookmarkStart w:id="677" w:name="_Toc199276497"/>
            <w:r w:rsidRPr="00346135">
              <w:rPr>
                <w:rFonts w:ascii="Calibri" w:hAnsi="Calibri" w:cs="Calibri"/>
                <w:b/>
                <w:bCs/>
                <w:color w:val="000000"/>
                <w:sz w:val="20"/>
                <w:szCs w:val="20"/>
                <w:u w:val="single"/>
              </w:rPr>
              <w:t>Alacaklar</w:t>
            </w:r>
            <w:bookmarkEnd w:id="677"/>
          </w:p>
        </w:tc>
        <w:tc>
          <w:tcPr>
            <w:tcW w:w="1430" w:type="pct"/>
            <w:gridSpan w:val="2"/>
            <w:tcBorders>
              <w:top w:val="nil"/>
              <w:left w:val="nil"/>
              <w:bottom w:val="nil"/>
              <w:right w:val="nil"/>
            </w:tcBorders>
            <w:shd w:val="clear" w:color="auto" w:fill="auto"/>
            <w:vAlign w:val="center"/>
            <w:hideMark/>
          </w:tcPr>
          <w:p w14:paraId="71055064" w14:textId="77777777" w:rsidR="00346135" w:rsidRPr="00346135" w:rsidRDefault="00346135" w:rsidP="00346135">
            <w:pPr>
              <w:jc w:val="center"/>
              <w:outlineLvl w:val="0"/>
              <w:rPr>
                <w:rFonts w:ascii="Calibri" w:hAnsi="Calibri" w:cs="Calibri"/>
                <w:b/>
                <w:bCs/>
                <w:color w:val="000000"/>
                <w:sz w:val="20"/>
                <w:szCs w:val="20"/>
                <w:u w:val="single"/>
              </w:rPr>
            </w:pPr>
            <w:bookmarkStart w:id="678" w:name="_Toc199276498"/>
            <w:r w:rsidRPr="00346135">
              <w:rPr>
                <w:rFonts w:ascii="Calibri" w:hAnsi="Calibri" w:cs="Calibri"/>
                <w:b/>
                <w:bCs/>
                <w:color w:val="000000"/>
                <w:sz w:val="20"/>
                <w:szCs w:val="20"/>
                <w:u w:val="single"/>
              </w:rPr>
              <w:t>Borçlar</w:t>
            </w:r>
            <w:bookmarkEnd w:id="678"/>
          </w:p>
        </w:tc>
      </w:tr>
      <w:tr w:rsidR="00346135" w:rsidRPr="00346135" w14:paraId="298A5668" w14:textId="77777777" w:rsidTr="00346135">
        <w:trPr>
          <w:trHeight w:val="276"/>
        </w:trPr>
        <w:tc>
          <w:tcPr>
            <w:tcW w:w="2140" w:type="pct"/>
            <w:tcBorders>
              <w:top w:val="nil"/>
              <w:left w:val="nil"/>
              <w:bottom w:val="single" w:sz="4" w:space="0" w:color="auto"/>
              <w:right w:val="nil"/>
            </w:tcBorders>
            <w:shd w:val="clear" w:color="auto" w:fill="auto"/>
            <w:vAlign w:val="center"/>
            <w:hideMark/>
          </w:tcPr>
          <w:p w14:paraId="732C4388" w14:textId="77777777" w:rsidR="00346135" w:rsidRPr="00346135" w:rsidRDefault="00346135" w:rsidP="00346135">
            <w:pPr>
              <w:outlineLvl w:val="0"/>
              <w:rPr>
                <w:rFonts w:ascii="Calibri" w:hAnsi="Calibri" w:cs="Calibri"/>
                <w:b/>
                <w:bCs/>
                <w:color w:val="000000"/>
                <w:sz w:val="20"/>
                <w:szCs w:val="20"/>
              </w:rPr>
            </w:pPr>
            <w:bookmarkStart w:id="679" w:name="_Toc199276499"/>
            <w:r w:rsidRPr="00346135">
              <w:rPr>
                <w:rFonts w:ascii="Calibri" w:hAnsi="Calibri" w:cs="Calibri"/>
                <w:b/>
                <w:bCs/>
                <w:color w:val="000000"/>
                <w:sz w:val="20"/>
                <w:szCs w:val="20"/>
              </w:rPr>
              <w:t>31 Aralık 2024</w:t>
            </w:r>
            <w:bookmarkEnd w:id="679"/>
          </w:p>
        </w:tc>
        <w:tc>
          <w:tcPr>
            <w:tcW w:w="715" w:type="pct"/>
            <w:tcBorders>
              <w:top w:val="nil"/>
              <w:left w:val="nil"/>
              <w:bottom w:val="single" w:sz="4" w:space="0" w:color="auto"/>
              <w:right w:val="nil"/>
            </w:tcBorders>
            <w:shd w:val="clear" w:color="auto" w:fill="auto"/>
            <w:vAlign w:val="center"/>
            <w:hideMark/>
          </w:tcPr>
          <w:p w14:paraId="04279AA4" w14:textId="77777777" w:rsidR="00346135" w:rsidRPr="00346135" w:rsidRDefault="00346135" w:rsidP="00346135">
            <w:pPr>
              <w:jc w:val="center"/>
              <w:outlineLvl w:val="0"/>
              <w:rPr>
                <w:rFonts w:ascii="Calibri" w:hAnsi="Calibri" w:cs="Calibri"/>
                <w:b/>
                <w:bCs/>
                <w:color w:val="000000"/>
                <w:sz w:val="20"/>
                <w:szCs w:val="20"/>
              </w:rPr>
            </w:pPr>
            <w:bookmarkStart w:id="680" w:name="_Toc199276500"/>
            <w:r w:rsidRPr="00346135">
              <w:rPr>
                <w:rFonts w:ascii="Calibri" w:hAnsi="Calibri" w:cs="Calibri"/>
                <w:b/>
                <w:bCs/>
                <w:color w:val="000000"/>
                <w:sz w:val="20"/>
                <w:szCs w:val="20"/>
              </w:rPr>
              <w:t>Ticari</w:t>
            </w:r>
            <w:bookmarkEnd w:id="680"/>
          </w:p>
        </w:tc>
        <w:tc>
          <w:tcPr>
            <w:tcW w:w="715" w:type="pct"/>
            <w:tcBorders>
              <w:top w:val="nil"/>
              <w:left w:val="nil"/>
              <w:bottom w:val="single" w:sz="4" w:space="0" w:color="auto"/>
              <w:right w:val="nil"/>
            </w:tcBorders>
            <w:shd w:val="clear" w:color="auto" w:fill="auto"/>
            <w:vAlign w:val="center"/>
            <w:hideMark/>
          </w:tcPr>
          <w:p w14:paraId="7E643E25" w14:textId="77777777" w:rsidR="00346135" w:rsidRPr="00346135" w:rsidRDefault="00346135" w:rsidP="00346135">
            <w:pPr>
              <w:jc w:val="center"/>
              <w:outlineLvl w:val="0"/>
              <w:rPr>
                <w:rFonts w:ascii="Calibri" w:hAnsi="Calibri" w:cs="Calibri"/>
                <w:b/>
                <w:bCs/>
                <w:color w:val="000000"/>
                <w:sz w:val="20"/>
                <w:szCs w:val="20"/>
              </w:rPr>
            </w:pPr>
            <w:bookmarkStart w:id="681" w:name="_Toc199276501"/>
            <w:r w:rsidRPr="00346135">
              <w:rPr>
                <w:rFonts w:ascii="Calibri" w:hAnsi="Calibri" w:cs="Calibri"/>
                <w:b/>
                <w:bCs/>
                <w:color w:val="000000"/>
                <w:sz w:val="20"/>
                <w:szCs w:val="20"/>
              </w:rPr>
              <w:t>Ticari Olmayan</w:t>
            </w:r>
            <w:bookmarkEnd w:id="681"/>
          </w:p>
        </w:tc>
        <w:tc>
          <w:tcPr>
            <w:tcW w:w="715" w:type="pct"/>
            <w:tcBorders>
              <w:top w:val="nil"/>
              <w:left w:val="nil"/>
              <w:bottom w:val="single" w:sz="4" w:space="0" w:color="auto"/>
              <w:right w:val="nil"/>
            </w:tcBorders>
            <w:shd w:val="clear" w:color="auto" w:fill="auto"/>
            <w:vAlign w:val="center"/>
            <w:hideMark/>
          </w:tcPr>
          <w:p w14:paraId="66B116F6" w14:textId="77777777" w:rsidR="00346135" w:rsidRPr="00346135" w:rsidRDefault="00346135" w:rsidP="00346135">
            <w:pPr>
              <w:jc w:val="center"/>
              <w:outlineLvl w:val="0"/>
              <w:rPr>
                <w:rFonts w:ascii="Calibri" w:hAnsi="Calibri" w:cs="Calibri"/>
                <w:b/>
                <w:bCs/>
                <w:color w:val="000000"/>
                <w:sz w:val="20"/>
                <w:szCs w:val="20"/>
              </w:rPr>
            </w:pPr>
            <w:bookmarkStart w:id="682" w:name="_Toc199276502"/>
            <w:r w:rsidRPr="00346135">
              <w:rPr>
                <w:rFonts w:ascii="Calibri" w:hAnsi="Calibri" w:cs="Calibri"/>
                <w:b/>
                <w:bCs/>
                <w:color w:val="000000"/>
                <w:sz w:val="20"/>
                <w:szCs w:val="20"/>
              </w:rPr>
              <w:t>Ticari</w:t>
            </w:r>
            <w:bookmarkEnd w:id="682"/>
          </w:p>
        </w:tc>
        <w:tc>
          <w:tcPr>
            <w:tcW w:w="715" w:type="pct"/>
            <w:tcBorders>
              <w:top w:val="nil"/>
              <w:left w:val="nil"/>
              <w:bottom w:val="single" w:sz="4" w:space="0" w:color="auto"/>
              <w:right w:val="nil"/>
            </w:tcBorders>
            <w:shd w:val="clear" w:color="auto" w:fill="auto"/>
            <w:vAlign w:val="center"/>
            <w:hideMark/>
          </w:tcPr>
          <w:p w14:paraId="32CACF95" w14:textId="77777777" w:rsidR="00346135" w:rsidRPr="00346135" w:rsidRDefault="00346135" w:rsidP="00346135">
            <w:pPr>
              <w:jc w:val="center"/>
              <w:outlineLvl w:val="0"/>
              <w:rPr>
                <w:rFonts w:ascii="Calibri" w:hAnsi="Calibri" w:cs="Calibri"/>
                <w:b/>
                <w:bCs/>
                <w:color w:val="000000"/>
                <w:sz w:val="20"/>
                <w:szCs w:val="20"/>
              </w:rPr>
            </w:pPr>
            <w:bookmarkStart w:id="683" w:name="_Toc199276503"/>
            <w:r w:rsidRPr="00346135">
              <w:rPr>
                <w:rFonts w:ascii="Calibri" w:hAnsi="Calibri" w:cs="Calibri"/>
                <w:b/>
                <w:bCs/>
                <w:color w:val="000000"/>
                <w:sz w:val="20"/>
                <w:szCs w:val="20"/>
              </w:rPr>
              <w:t>Ticari Olmayan</w:t>
            </w:r>
            <w:bookmarkEnd w:id="683"/>
          </w:p>
        </w:tc>
      </w:tr>
      <w:tr w:rsidR="00346135" w:rsidRPr="00346135" w14:paraId="5F8FEA80" w14:textId="77777777" w:rsidTr="00346135">
        <w:trPr>
          <w:trHeight w:val="276"/>
        </w:trPr>
        <w:tc>
          <w:tcPr>
            <w:tcW w:w="2140" w:type="pct"/>
            <w:tcBorders>
              <w:top w:val="nil"/>
              <w:left w:val="nil"/>
              <w:bottom w:val="nil"/>
              <w:right w:val="nil"/>
            </w:tcBorders>
            <w:shd w:val="clear" w:color="auto" w:fill="auto"/>
            <w:noWrap/>
            <w:vAlign w:val="center"/>
            <w:hideMark/>
          </w:tcPr>
          <w:p w14:paraId="3B218E00" w14:textId="77777777" w:rsidR="00346135" w:rsidRPr="00346135" w:rsidRDefault="00346135" w:rsidP="00346135">
            <w:pPr>
              <w:jc w:val="center"/>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11517503" w14:textId="77777777" w:rsidR="00346135" w:rsidRPr="00346135" w:rsidRDefault="00346135" w:rsidP="00346135">
            <w:pPr>
              <w:outlineLvl w:val="0"/>
              <w:rPr>
                <w:sz w:val="20"/>
                <w:szCs w:val="20"/>
              </w:rPr>
            </w:pPr>
          </w:p>
        </w:tc>
        <w:tc>
          <w:tcPr>
            <w:tcW w:w="715" w:type="pct"/>
            <w:tcBorders>
              <w:top w:val="nil"/>
              <w:left w:val="nil"/>
              <w:bottom w:val="nil"/>
              <w:right w:val="nil"/>
            </w:tcBorders>
            <w:shd w:val="clear" w:color="auto" w:fill="auto"/>
            <w:vAlign w:val="center"/>
            <w:hideMark/>
          </w:tcPr>
          <w:p w14:paraId="7D02B3DA"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6BBAA223"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71EB00F0" w14:textId="77777777" w:rsidR="00346135" w:rsidRPr="00346135" w:rsidRDefault="00346135" w:rsidP="00346135">
            <w:pPr>
              <w:outlineLvl w:val="0"/>
              <w:rPr>
                <w:sz w:val="20"/>
                <w:szCs w:val="20"/>
              </w:rPr>
            </w:pPr>
          </w:p>
        </w:tc>
      </w:tr>
      <w:tr w:rsidR="00346135" w:rsidRPr="00346135" w14:paraId="474C995A" w14:textId="77777777" w:rsidTr="00346135">
        <w:trPr>
          <w:trHeight w:val="276"/>
        </w:trPr>
        <w:tc>
          <w:tcPr>
            <w:tcW w:w="2140" w:type="pct"/>
            <w:tcBorders>
              <w:top w:val="nil"/>
              <w:left w:val="nil"/>
              <w:bottom w:val="single" w:sz="4" w:space="0" w:color="auto"/>
              <w:right w:val="nil"/>
            </w:tcBorders>
            <w:shd w:val="clear" w:color="auto" w:fill="auto"/>
            <w:noWrap/>
            <w:vAlign w:val="center"/>
            <w:hideMark/>
          </w:tcPr>
          <w:p w14:paraId="2F241F52" w14:textId="77777777" w:rsidR="00346135" w:rsidRPr="00346135" w:rsidRDefault="00346135" w:rsidP="00346135">
            <w:pPr>
              <w:outlineLvl w:val="0"/>
              <w:rPr>
                <w:rFonts w:ascii="Calibri" w:hAnsi="Calibri" w:cs="Calibri"/>
                <w:b/>
                <w:bCs/>
                <w:sz w:val="20"/>
                <w:szCs w:val="20"/>
              </w:rPr>
            </w:pPr>
            <w:bookmarkStart w:id="684" w:name="_Toc199276504"/>
            <w:r w:rsidRPr="00346135">
              <w:rPr>
                <w:rFonts w:ascii="Calibri" w:hAnsi="Calibri" w:cs="Calibri"/>
                <w:b/>
                <w:bCs/>
                <w:sz w:val="20"/>
                <w:szCs w:val="20"/>
              </w:rPr>
              <w:t>Grup Şirketlerinden Alacaklar ve Borçlar</w:t>
            </w:r>
            <w:bookmarkEnd w:id="684"/>
          </w:p>
        </w:tc>
        <w:tc>
          <w:tcPr>
            <w:tcW w:w="715" w:type="pct"/>
            <w:tcBorders>
              <w:top w:val="nil"/>
              <w:left w:val="nil"/>
              <w:bottom w:val="single" w:sz="4" w:space="0" w:color="auto"/>
              <w:right w:val="nil"/>
            </w:tcBorders>
            <w:shd w:val="clear" w:color="auto" w:fill="auto"/>
            <w:vAlign w:val="center"/>
            <w:hideMark/>
          </w:tcPr>
          <w:p w14:paraId="17D25912" w14:textId="77777777" w:rsidR="00346135" w:rsidRPr="00346135" w:rsidRDefault="00346135" w:rsidP="00346135">
            <w:pPr>
              <w:jc w:val="right"/>
              <w:outlineLvl w:val="0"/>
              <w:rPr>
                <w:rFonts w:ascii="Calibri" w:hAnsi="Calibri" w:cs="Calibri"/>
                <w:b/>
                <w:bCs/>
                <w:color w:val="000000"/>
                <w:sz w:val="20"/>
                <w:szCs w:val="20"/>
              </w:rPr>
            </w:pPr>
            <w:bookmarkStart w:id="685" w:name="_Toc199276505"/>
            <w:r w:rsidRPr="00346135">
              <w:rPr>
                <w:rFonts w:ascii="Calibri" w:hAnsi="Calibri" w:cs="Calibri"/>
                <w:b/>
                <w:bCs/>
                <w:color w:val="000000"/>
                <w:sz w:val="20"/>
                <w:szCs w:val="20"/>
              </w:rPr>
              <w:t>-</w:t>
            </w:r>
            <w:bookmarkEnd w:id="685"/>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7BAFB791" w14:textId="77777777" w:rsidR="00346135" w:rsidRPr="00346135" w:rsidRDefault="00346135" w:rsidP="00346135">
            <w:pPr>
              <w:jc w:val="right"/>
              <w:outlineLvl w:val="0"/>
              <w:rPr>
                <w:rFonts w:ascii="Calibri" w:hAnsi="Calibri" w:cs="Calibri"/>
                <w:b/>
                <w:bCs/>
                <w:color w:val="000000"/>
                <w:sz w:val="20"/>
                <w:szCs w:val="20"/>
              </w:rPr>
            </w:pPr>
            <w:bookmarkStart w:id="686" w:name="_Toc199276506"/>
            <w:r w:rsidRPr="00346135">
              <w:rPr>
                <w:rFonts w:ascii="Calibri" w:hAnsi="Calibri" w:cs="Calibri"/>
                <w:b/>
                <w:bCs/>
                <w:color w:val="000000"/>
                <w:sz w:val="20"/>
                <w:szCs w:val="20"/>
              </w:rPr>
              <w:t>-</w:t>
            </w:r>
            <w:bookmarkEnd w:id="686"/>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1F222014" w14:textId="77777777" w:rsidR="00346135" w:rsidRPr="00346135" w:rsidRDefault="00346135" w:rsidP="00346135">
            <w:pPr>
              <w:jc w:val="right"/>
              <w:outlineLvl w:val="0"/>
              <w:rPr>
                <w:rFonts w:ascii="Calibri" w:hAnsi="Calibri" w:cs="Calibri"/>
                <w:b/>
                <w:bCs/>
                <w:color w:val="000000"/>
                <w:sz w:val="20"/>
                <w:szCs w:val="20"/>
              </w:rPr>
            </w:pPr>
            <w:bookmarkStart w:id="687" w:name="_Toc199276507"/>
            <w:r w:rsidRPr="00346135">
              <w:rPr>
                <w:rFonts w:ascii="Calibri" w:hAnsi="Calibri" w:cs="Calibri"/>
                <w:b/>
                <w:bCs/>
                <w:color w:val="000000"/>
                <w:sz w:val="20"/>
                <w:szCs w:val="20"/>
              </w:rPr>
              <w:t>-</w:t>
            </w:r>
            <w:bookmarkEnd w:id="687"/>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7B35500A" w14:textId="77777777" w:rsidR="00346135" w:rsidRPr="00346135" w:rsidRDefault="00346135" w:rsidP="00346135">
            <w:pPr>
              <w:jc w:val="right"/>
              <w:outlineLvl w:val="0"/>
              <w:rPr>
                <w:rFonts w:ascii="Calibri" w:hAnsi="Calibri" w:cs="Calibri"/>
                <w:b/>
                <w:bCs/>
                <w:color w:val="000000"/>
                <w:sz w:val="20"/>
                <w:szCs w:val="20"/>
              </w:rPr>
            </w:pPr>
            <w:bookmarkStart w:id="688" w:name="_Toc199276508"/>
            <w:r w:rsidRPr="00346135">
              <w:rPr>
                <w:rFonts w:ascii="Calibri" w:hAnsi="Calibri" w:cs="Calibri"/>
                <w:b/>
                <w:bCs/>
                <w:color w:val="000000"/>
                <w:sz w:val="20"/>
                <w:szCs w:val="20"/>
              </w:rPr>
              <w:t>-</w:t>
            </w:r>
            <w:bookmarkEnd w:id="688"/>
            <w:r w:rsidRPr="00346135">
              <w:rPr>
                <w:rFonts w:ascii="Calibri" w:hAnsi="Calibri" w:cs="Calibri"/>
                <w:b/>
                <w:bCs/>
                <w:color w:val="000000"/>
                <w:sz w:val="20"/>
                <w:szCs w:val="20"/>
              </w:rPr>
              <w:t xml:space="preserve"> </w:t>
            </w:r>
          </w:p>
        </w:tc>
      </w:tr>
      <w:tr w:rsidR="00346135" w:rsidRPr="00346135" w14:paraId="3970CD93" w14:textId="77777777" w:rsidTr="00346135">
        <w:trPr>
          <w:trHeight w:val="276"/>
        </w:trPr>
        <w:tc>
          <w:tcPr>
            <w:tcW w:w="2140" w:type="pct"/>
            <w:tcBorders>
              <w:top w:val="nil"/>
              <w:left w:val="nil"/>
              <w:bottom w:val="nil"/>
              <w:right w:val="nil"/>
            </w:tcBorders>
            <w:shd w:val="clear" w:color="auto" w:fill="auto"/>
            <w:noWrap/>
            <w:vAlign w:val="center"/>
            <w:hideMark/>
          </w:tcPr>
          <w:p w14:paraId="60A3E623" w14:textId="77777777" w:rsidR="00346135" w:rsidRPr="00346135" w:rsidRDefault="00346135" w:rsidP="00346135">
            <w:pPr>
              <w:jc w:val="right"/>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0AC0C1C2" w14:textId="77777777" w:rsidR="00346135" w:rsidRPr="00346135" w:rsidRDefault="00346135" w:rsidP="00346135">
            <w:pPr>
              <w:outlineLvl w:val="0"/>
              <w:rPr>
                <w:sz w:val="20"/>
                <w:szCs w:val="20"/>
              </w:rPr>
            </w:pPr>
          </w:p>
        </w:tc>
        <w:tc>
          <w:tcPr>
            <w:tcW w:w="715" w:type="pct"/>
            <w:tcBorders>
              <w:top w:val="nil"/>
              <w:left w:val="nil"/>
              <w:bottom w:val="nil"/>
              <w:right w:val="nil"/>
            </w:tcBorders>
            <w:shd w:val="clear" w:color="auto" w:fill="auto"/>
            <w:vAlign w:val="center"/>
            <w:hideMark/>
          </w:tcPr>
          <w:p w14:paraId="1FD5D851"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vAlign w:val="center"/>
            <w:hideMark/>
          </w:tcPr>
          <w:p w14:paraId="69D84EAD"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vAlign w:val="center"/>
            <w:hideMark/>
          </w:tcPr>
          <w:p w14:paraId="2A4F25FB" w14:textId="77777777" w:rsidR="00346135" w:rsidRPr="00346135" w:rsidRDefault="00346135" w:rsidP="00346135">
            <w:pPr>
              <w:jc w:val="right"/>
              <w:outlineLvl w:val="0"/>
              <w:rPr>
                <w:sz w:val="20"/>
                <w:szCs w:val="20"/>
              </w:rPr>
            </w:pPr>
          </w:p>
        </w:tc>
      </w:tr>
      <w:tr w:rsidR="00346135" w:rsidRPr="00346135" w14:paraId="0E260434" w14:textId="77777777" w:rsidTr="00346135">
        <w:trPr>
          <w:trHeight w:val="276"/>
        </w:trPr>
        <w:tc>
          <w:tcPr>
            <w:tcW w:w="2140" w:type="pct"/>
            <w:tcBorders>
              <w:top w:val="nil"/>
              <w:left w:val="nil"/>
              <w:bottom w:val="single" w:sz="4" w:space="0" w:color="auto"/>
              <w:right w:val="nil"/>
            </w:tcBorders>
            <w:shd w:val="clear" w:color="auto" w:fill="auto"/>
            <w:noWrap/>
            <w:vAlign w:val="center"/>
            <w:hideMark/>
          </w:tcPr>
          <w:p w14:paraId="378B4D81" w14:textId="77777777" w:rsidR="00346135" w:rsidRPr="00346135" w:rsidRDefault="00346135" w:rsidP="00346135">
            <w:pPr>
              <w:outlineLvl w:val="0"/>
              <w:rPr>
                <w:rFonts w:ascii="Calibri" w:hAnsi="Calibri" w:cs="Calibri"/>
                <w:b/>
                <w:bCs/>
                <w:sz w:val="20"/>
                <w:szCs w:val="20"/>
              </w:rPr>
            </w:pPr>
            <w:bookmarkStart w:id="689" w:name="_Toc199276509"/>
            <w:r w:rsidRPr="00346135">
              <w:rPr>
                <w:rFonts w:ascii="Calibri" w:hAnsi="Calibri" w:cs="Calibri"/>
                <w:b/>
                <w:bCs/>
                <w:sz w:val="20"/>
                <w:szCs w:val="20"/>
              </w:rPr>
              <w:t>Ortaklardan Alacaklar ve Borçlar</w:t>
            </w:r>
            <w:bookmarkEnd w:id="689"/>
          </w:p>
        </w:tc>
        <w:tc>
          <w:tcPr>
            <w:tcW w:w="715" w:type="pct"/>
            <w:tcBorders>
              <w:top w:val="nil"/>
              <w:left w:val="nil"/>
              <w:bottom w:val="single" w:sz="4" w:space="0" w:color="auto"/>
              <w:right w:val="nil"/>
            </w:tcBorders>
            <w:shd w:val="clear" w:color="auto" w:fill="auto"/>
            <w:vAlign w:val="center"/>
            <w:hideMark/>
          </w:tcPr>
          <w:p w14:paraId="7629242D" w14:textId="77777777" w:rsidR="00346135" w:rsidRPr="00346135" w:rsidRDefault="00346135" w:rsidP="00346135">
            <w:pPr>
              <w:jc w:val="right"/>
              <w:outlineLvl w:val="0"/>
              <w:rPr>
                <w:rFonts w:ascii="Calibri" w:hAnsi="Calibri" w:cs="Calibri"/>
                <w:b/>
                <w:bCs/>
                <w:color w:val="000000"/>
                <w:sz w:val="20"/>
                <w:szCs w:val="20"/>
              </w:rPr>
            </w:pPr>
            <w:bookmarkStart w:id="690" w:name="_Toc199276510"/>
            <w:r w:rsidRPr="00346135">
              <w:rPr>
                <w:rFonts w:ascii="Calibri" w:hAnsi="Calibri" w:cs="Calibri"/>
                <w:b/>
                <w:bCs/>
                <w:color w:val="000000"/>
                <w:sz w:val="20"/>
                <w:szCs w:val="20"/>
              </w:rPr>
              <w:t>-</w:t>
            </w:r>
            <w:bookmarkEnd w:id="690"/>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235DDC25" w14:textId="77777777" w:rsidR="00346135" w:rsidRPr="00346135" w:rsidRDefault="00346135" w:rsidP="00346135">
            <w:pPr>
              <w:jc w:val="right"/>
              <w:outlineLvl w:val="0"/>
              <w:rPr>
                <w:rFonts w:ascii="Calibri" w:hAnsi="Calibri" w:cs="Calibri"/>
                <w:b/>
                <w:bCs/>
                <w:color w:val="000000"/>
                <w:sz w:val="20"/>
                <w:szCs w:val="20"/>
              </w:rPr>
            </w:pPr>
            <w:bookmarkStart w:id="691" w:name="_Toc199276511"/>
            <w:r w:rsidRPr="00346135">
              <w:rPr>
                <w:rFonts w:ascii="Calibri" w:hAnsi="Calibri" w:cs="Calibri"/>
                <w:b/>
                <w:bCs/>
                <w:color w:val="000000"/>
                <w:sz w:val="20"/>
                <w:szCs w:val="20"/>
              </w:rPr>
              <w:t>-</w:t>
            </w:r>
            <w:bookmarkEnd w:id="691"/>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62D32C6A" w14:textId="77777777" w:rsidR="00346135" w:rsidRPr="00346135" w:rsidRDefault="00346135" w:rsidP="00346135">
            <w:pPr>
              <w:jc w:val="right"/>
              <w:outlineLvl w:val="0"/>
              <w:rPr>
                <w:rFonts w:ascii="Calibri" w:hAnsi="Calibri" w:cs="Calibri"/>
                <w:b/>
                <w:bCs/>
                <w:color w:val="000000"/>
                <w:sz w:val="20"/>
                <w:szCs w:val="20"/>
              </w:rPr>
            </w:pPr>
            <w:bookmarkStart w:id="692" w:name="_Toc199276512"/>
            <w:r w:rsidRPr="00346135">
              <w:rPr>
                <w:rFonts w:ascii="Calibri" w:hAnsi="Calibri" w:cs="Calibri"/>
                <w:b/>
                <w:bCs/>
                <w:color w:val="000000"/>
                <w:sz w:val="20"/>
                <w:szCs w:val="20"/>
              </w:rPr>
              <w:t>-</w:t>
            </w:r>
            <w:bookmarkEnd w:id="692"/>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5A5BC875" w14:textId="77777777" w:rsidR="00346135" w:rsidRPr="00346135" w:rsidRDefault="00346135" w:rsidP="00346135">
            <w:pPr>
              <w:jc w:val="right"/>
              <w:outlineLvl w:val="0"/>
              <w:rPr>
                <w:rFonts w:ascii="Calibri" w:hAnsi="Calibri" w:cs="Calibri"/>
                <w:b/>
                <w:bCs/>
                <w:color w:val="000000"/>
                <w:sz w:val="20"/>
                <w:szCs w:val="20"/>
              </w:rPr>
            </w:pPr>
            <w:bookmarkStart w:id="693" w:name="_Toc199276513"/>
            <w:r w:rsidRPr="00346135">
              <w:rPr>
                <w:rFonts w:ascii="Calibri" w:hAnsi="Calibri" w:cs="Calibri"/>
                <w:b/>
                <w:bCs/>
                <w:color w:val="000000"/>
                <w:sz w:val="20"/>
                <w:szCs w:val="20"/>
              </w:rPr>
              <w:t>-</w:t>
            </w:r>
            <w:bookmarkEnd w:id="693"/>
            <w:r w:rsidRPr="00346135">
              <w:rPr>
                <w:rFonts w:ascii="Calibri" w:hAnsi="Calibri" w:cs="Calibri"/>
                <w:b/>
                <w:bCs/>
                <w:color w:val="000000"/>
                <w:sz w:val="20"/>
                <w:szCs w:val="20"/>
              </w:rPr>
              <w:t xml:space="preserve"> </w:t>
            </w:r>
          </w:p>
        </w:tc>
      </w:tr>
      <w:tr w:rsidR="00346135" w:rsidRPr="00346135" w14:paraId="0906DE0C" w14:textId="77777777" w:rsidTr="00346135">
        <w:trPr>
          <w:trHeight w:val="276"/>
        </w:trPr>
        <w:tc>
          <w:tcPr>
            <w:tcW w:w="2140" w:type="pct"/>
            <w:tcBorders>
              <w:top w:val="nil"/>
              <w:left w:val="nil"/>
              <w:bottom w:val="nil"/>
              <w:right w:val="nil"/>
            </w:tcBorders>
            <w:shd w:val="clear" w:color="auto" w:fill="auto"/>
            <w:noWrap/>
            <w:vAlign w:val="center"/>
            <w:hideMark/>
          </w:tcPr>
          <w:p w14:paraId="637BEE3E" w14:textId="77777777" w:rsidR="00346135" w:rsidRPr="00346135" w:rsidRDefault="00346135" w:rsidP="00346135">
            <w:pPr>
              <w:jc w:val="right"/>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246FB8EF" w14:textId="77777777" w:rsidR="00346135" w:rsidRPr="00346135" w:rsidRDefault="00346135" w:rsidP="00346135">
            <w:pPr>
              <w:outlineLvl w:val="0"/>
              <w:rPr>
                <w:sz w:val="20"/>
                <w:szCs w:val="20"/>
              </w:rPr>
            </w:pPr>
          </w:p>
        </w:tc>
        <w:tc>
          <w:tcPr>
            <w:tcW w:w="715" w:type="pct"/>
            <w:tcBorders>
              <w:top w:val="nil"/>
              <w:left w:val="nil"/>
              <w:bottom w:val="nil"/>
              <w:right w:val="nil"/>
            </w:tcBorders>
            <w:shd w:val="clear" w:color="auto" w:fill="auto"/>
            <w:vAlign w:val="center"/>
            <w:hideMark/>
          </w:tcPr>
          <w:p w14:paraId="6D167EB1"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vAlign w:val="center"/>
            <w:hideMark/>
          </w:tcPr>
          <w:p w14:paraId="13072C49"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vAlign w:val="center"/>
            <w:hideMark/>
          </w:tcPr>
          <w:p w14:paraId="153ABA39" w14:textId="77777777" w:rsidR="00346135" w:rsidRPr="00346135" w:rsidRDefault="00346135" w:rsidP="00346135">
            <w:pPr>
              <w:jc w:val="right"/>
              <w:outlineLvl w:val="0"/>
              <w:rPr>
                <w:sz w:val="20"/>
                <w:szCs w:val="20"/>
              </w:rPr>
            </w:pPr>
          </w:p>
        </w:tc>
      </w:tr>
      <w:tr w:rsidR="00346135" w:rsidRPr="00346135" w14:paraId="250D8068" w14:textId="77777777" w:rsidTr="00346135">
        <w:trPr>
          <w:trHeight w:val="276"/>
        </w:trPr>
        <w:tc>
          <w:tcPr>
            <w:tcW w:w="2140" w:type="pct"/>
            <w:tcBorders>
              <w:top w:val="nil"/>
              <w:left w:val="nil"/>
              <w:bottom w:val="single" w:sz="4" w:space="0" w:color="auto"/>
              <w:right w:val="nil"/>
            </w:tcBorders>
            <w:shd w:val="clear" w:color="auto" w:fill="auto"/>
            <w:noWrap/>
            <w:vAlign w:val="center"/>
            <w:hideMark/>
          </w:tcPr>
          <w:p w14:paraId="678134D2" w14:textId="77777777" w:rsidR="00346135" w:rsidRPr="00346135" w:rsidRDefault="00346135" w:rsidP="00346135">
            <w:pPr>
              <w:outlineLvl w:val="0"/>
              <w:rPr>
                <w:rFonts w:ascii="Calibri" w:hAnsi="Calibri" w:cs="Calibri"/>
                <w:b/>
                <w:bCs/>
                <w:sz w:val="20"/>
                <w:szCs w:val="20"/>
              </w:rPr>
            </w:pPr>
            <w:bookmarkStart w:id="694" w:name="_Toc199276514"/>
            <w:r w:rsidRPr="00346135">
              <w:rPr>
                <w:rFonts w:ascii="Calibri" w:hAnsi="Calibri" w:cs="Calibri"/>
                <w:b/>
                <w:bCs/>
                <w:sz w:val="20"/>
                <w:szCs w:val="20"/>
              </w:rPr>
              <w:t>Ortaklara Uzun Vadeli Borçlar</w:t>
            </w:r>
            <w:bookmarkEnd w:id="694"/>
          </w:p>
        </w:tc>
        <w:tc>
          <w:tcPr>
            <w:tcW w:w="715" w:type="pct"/>
            <w:tcBorders>
              <w:top w:val="nil"/>
              <w:left w:val="nil"/>
              <w:bottom w:val="single" w:sz="4" w:space="0" w:color="auto"/>
              <w:right w:val="nil"/>
            </w:tcBorders>
            <w:shd w:val="clear" w:color="auto" w:fill="auto"/>
            <w:vAlign w:val="center"/>
            <w:hideMark/>
          </w:tcPr>
          <w:p w14:paraId="62D43A8C" w14:textId="77777777" w:rsidR="00346135" w:rsidRPr="00346135" w:rsidRDefault="00346135" w:rsidP="00346135">
            <w:pPr>
              <w:jc w:val="right"/>
              <w:outlineLvl w:val="0"/>
              <w:rPr>
                <w:rFonts w:ascii="Calibri" w:hAnsi="Calibri" w:cs="Calibri"/>
                <w:b/>
                <w:bCs/>
                <w:i/>
                <w:iCs/>
                <w:color w:val="000000"/>
                <w:sz w:val="20"/>
                <w:szCs w:val="20"/>
              </w:rPr>
            </w:pPr>
            <w:bookmarkStart w:id="695" w:name="_Toc199276515"/>
            <w:r w:rsidRPr="00346135">
              <w:rPr>
                <w:rFonts w:ascii="Calibri" w:hAnsi="Calibri" w:cs="Calibri"/>
                <w:b/>
                <w:bCs/>
                <w:i/>
                <w:iCs/>
                <w:color w:val="000000"/>
                <w:sz w:val="20"/>
                <w:szCs w:val="20"/>
              </w:rPr>
              <w:t>-</w:t>
            </w:r>
            <w:bookmarkEnd w:id="695"/>
            <w:r w:rsidRPr="00346135">
              <w:rPr>
                <w:rFonts w:ascii="Calibri" w:hAnsi="Calibri" w:cs="Calibri"/>
                <w:b/>
                <w:bCs/>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02D6FA09" w14:textId="77777777" w:rsidR="00346135" w:rsidRPr="00346135" w:rsidRDefault="00346135" w:rsidP="00346135">
            <w:pPr>
              <w:jc w:val="right"/>
              <w:outlineLvl w:val="0"/>
              <w:rPr>
                <w:rFonts w:ascii="Calibri" w:hAnsi="Calibri" w:cs="Calibri"/>
                <w:b/>
                <w:bCs/>
                <w:i/>
                <w:iCs/>
                <w:color w:val="000000"/>
                <w:sz w:val="20"/>
                <w:szCs w:val="20"/>
              </w:rPr>
            </w:pPr>
            <w:bookmarkStart w:id="696" w:name="_Toc199276516"/>
            <w:r w:rsidRPr="00346135">
              <w:rPr>
                <w:rFonts w:ascii="Calibri" w:hAnsi="Calibri" w:cs="Calibri"/>
                <w:b/>
                <w:bCs/>
                <w:i/>
                <w:iCs/>
                <w:color w:val="000000"/>
                <w:sz w:val="20"/>
                <w:szCs w:val="20"/>
              </w:rPr>
              <w:t>-</w:t>
            </w:r>
            <w:bookmarkEnd w:id="696"/>
            <w:r w:rsidRPr="00346135">
              <w:rPr>
                <w:rFonts w:ascii="Calibri" w:hAnsi="Calibri" w:cs="Calibri"/>
                <w:b/>
                <w:bCs/>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0C42D156" w14:textId="77777777" w:rsidR="00346135" w:rsidRPr="00346135" w:rsidRDefault="00346135" w:rsidP="00346135">
            <w:pPr>
              <w:jc w:val="right"/>
              <w:outlineLvl w:val="0"/>
              <w:rPr>
                <w:rFonts w:ascii="Calibri" w:hAnsi="Calibri" w:cs="Calibri"/>
                <w:b/>
                <w:bCs/>
                <w:i/>
                <w:iCs/>
                <w:color w:val="000000"/>
                <w:sz w:val="20"/>
                <w:szCs w:val="20"/>
              </w:rPr>
            </w:pPr>
            <w:bookmarkStart w:id="697" w:name="_Toc199276517"/>
            <w:r w:rsidRPr="00346135">
              <w:rPr>
                <w:rFonts w:ascii="Calibri" w:hAnsi="Calibri" w:cs="Calibri"/>
                <w:b/>
                <w:bCs/>
                <w:i/>
                <w:iCs/>
                <w:color w:val="000000"/>
                <w:sz w:val="20"/>
                <w:szCs w:val="20"/>
              </w:rPr>
              <w:t>-</w:t>
            </w:r>
            <w:bookmarkEnd w:id="697"/>
            <w:r w:rsidRPr="00346135">
              <w:rPr>
                <w:rFonts w:ascii="Calibri" w:hAnsi="Calibri" w:cs="Calibri"/>
                <w:b/>
                <w:bCs/>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7A658E35" w14:textId="77777777" w:rsidR="00346135" w:rsidRPr="00346135" w:rsidRDefault="00346135" w:rsidP="00346135">
            <w:pPr>
              <w:jc w:val="right"/>
              <w:outlineLvl w:val="0"/>
              <w:rPr>
                <w:rFonts w:ascii="Calibri" w:hAnsi="Calibri" w:cs="Calibri"/>
                <w:b/>
                <w:bCs/>
                <w:i/>
                <w:iCs/>
                <w:color w:val="000000"/>
                <w:sz w:val="20"/>
                <w:szCs w:val="20"/>
              </w:rPr>
            </w:pPr>
            <w:bookmarkStart w:id="698" w:name="_Toc199276518"/>
            <w:r w:rsidRPr="00346135">
              <w:rPr>
                <w:rFonts w:ascii="Calibri" w:hAnsi="Calibri" w:cs="Calibri"/>
                <w:b/>
                <w:bCs/>
                <w:i/>
                <w:iCs/>
                <w:color w:val="000000"/>
                <w:sz w:val="20"/>
                <w:szCs w:val="20"/>
              </w:rPr>
              <w:t>-</w:t>
            </w:r>
            <w:bookmarkEnd w:id="698"/>
            <w:r w:rsidRPr="00346135">
              <w:rPr>
                <w:rFonts w:ascii="Calibri" w:hAnsi="Calibri" w:cs="Calibri"/>
                <w:b/>
                <w:bCs/>
                <w:i/>
                <w:iCs/>
                <w:color w:val="000000"/>
                <w:sz w:val="20"/>
                <w:szCs w:val="20"/>
              </w:rPr>
              <w:t xml:space="preserve"> </w:t>
            </w:r>
          </w:p>
        </w:tc>
      </w:tr>
      <w:tr w:rsidR="00346135" w:rsidRPr="00346135" w14:paraId="303C2174" w14:textId="77777777" w:rsidTr="00346135">
        <w:trPr>
          <w:trHeight w:val="276"/>
        </w:trPr>
        <w:tc>
          <w:tcPr>
            <w:tcW w:w="2140" w:type="pct"/>
            <w:tcBorders>
              <w:top w:val="nil"/>
              <w:left w:val="nil"/>
              <w:bottom w:val="nil"/>
              <w:right w:val="nil"/>
            </w:tcBorders>
            <w:shd w:val="clear" w:color="auto" w:fill="auto"/>
            <w:noWrap/>
            <w:vAlign w:val="center"/>
            <w:hideMark/>
          </w:tcPr>
          <w:p w14:paraId="1203D566" w14:textId="77777777" w:rsidR="00346135" w:rsidRPr="00346135" w:rsidRDefault="00346135" w:rsidP="00346135">
            <w:pPr>
              <w:outlineLvl w:val="0"/>
              <w:rPr>
                <w:rFonts w:ascii="Calibri" w:hAnsi="Calibri" w:cs="Calibri"/>
                <w:i/>
                <w:iCs/>
                <w:sz w:val="20"/>
                <w:szCs w:val="20"/>
              </w:rPr>
            </w:pPr>
            <w:bookmarkStart w:id="699" w:name="_Toc199276519"/>
            <w:r w:rsidRPr="00346135">
              <w:rPr>
                <w:rFonts w:ascii="Calibri" w:hAnsi="Calibri" w:cs="Calibri"/>
                <w:i/>
                <w:iCs/>
                <w:sz w:val="20"/>
                <w:szCs w:val="20"/>
              </w:rPr>
              <w:t xml:space="preserve">Fadıl </w:t>
            </w:r>
            <w:proofErr w:type="spellStart"/>
            <w:r w:rsidRPr="00346135">
              <w:rPr>
                <w:rFonts w:ascii="Calibri" w:hAnsi="Calibri" w:cs="Calibri"/>
                <w:i/>
                <w:iCs/>
                <w:sz w:val="20"/>
                <w:szCs w:val="20"/>
              </w:rPr>
              <w:t>Tanelci</w:t>
            </w:r>
            <w:bookmarkEnd w:id="699"/>
            <w:proofErr w:type="spellEnd"/>
          </w:p>
        </w:tc>
        <w:tc>
          <w:tcPr>
            <w:tcW w:w="715" w:type="pct"/>
            <w:tcBorders>
              <w:top w:val="nil"/>
              <w:left w:val="nil"/>
              <w:bottom w:val="nil"/>
              <w:right w:val="nil"/>
            </w:tcBorders>
            <w:shd w:val="clear" w:color="auto" w:fill="auto"/>
            <w:vAlign w:val="center"/>
            <w:hideMark/>
          </w:tcPr>
          <w:p w14:paraId="381E65B3" w14:textId="77777777" w:rsidR="00346135" w:rsidRPr="00346135" w:rsidRDefault="00346135" w:rsidP="00346135">
            <w:pPr>
              <w:jc w:val="right"/>
              <w:outlineLvl w:val="0"/>
              <w:rPr>
                <w:rFonts w:ascii="Calibri" w:hAnsi="Calibri" w:cs="Calibri"/>
                <w:i/>
                <w:iCs/>
                <w:color w:val="000000"/>
                <w:sz w:val="20"/>
                <w:szCs w:val="20"/>
              </w:rPr>
            </w:pPr>
            <w:bookmarkStart w:id="700" w:name="_Toc199276520"/>
            <w:r w:rsidRPr="00346135">
              <w:rPr>
                <w:rFonts w:ascii="Calibri" w:hAnsi="Calibri" w:cs="Calibri"/>
                <w:i/>
                <w:iCs/>
                <w:color w:val="000000"/>
                <w:sz w:val="20"/>
                <w:szCs w:val="20"/>
              </w:rPr>
              <w:t>-</w:t>
            </w:r>
            <w:bookmarkEnd w:id="700"/>
            <w:r w:rsidRPr="00346135">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01304DFC" w14:textId="77777777" w:rsidR="00346135" w:rsidRPr="00346135" w:rsidRDefault="00346135" w:rsidP="00346135">
            <w:pPr>
              <w:jc w:val="right"/>
              <w:outlineLvl w:val="0"/>
              <w:rPr>
                <w:rFonts w:ascii="Calibri" w:hAnsi="Calibri" w:cs="Calibri"/>
                <w:i/>
                <w:iCs/>
                <w:color w:val="000000"/>
                <w:sz w:val="20"/>
                <w:szCs w:val="20"/>
              </w:rPr>
            </w:pPr>
            <w:bookmarkStart w:id="701" w:name="_Toc199276521"/>
            <w:r w:rsidRPr="00346135">
              <w:rPr>
                <w:rFonts w:ascii="Calibri" w:hAnsi="Calibri" w:cs="Calibri"/>
                <w:i/>
                <w:iCs/>
                <w:color w:val="000000"/>
                <w:sz w:val="20"/>
                <w:szCs w:val="20"/>
              </w:rPr>
              <w:t>-</w:t>
            </w:r>
            <w:bookmarkEnd w:id="701"/>
            <w:r w:rsidRPr="00346135">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352C7ABD" w14:textId="77777777" w:rsidR="00346135" w:rsidRPr="00346135" w:rsidRDefault="00346135" w:rsidP="00346135">
            <w:pPr>
              <w:jc w:val="right"/>
              <w:outlineLvl w:val="0"/>
              <w:rPr>
                <w:rFonts w:ascii="Calibri" w:hAnsi="Calibri" w:cs="Calibri"/>
                <w:i/>
                <w:iCs/>
                <w:color w:val="000000"/>
                <w:sz w:val="20"/>
                <w:szCs w:val="20"/>
              </w:rPr>
            </w:pPr>
            <w:bookmarkStart w:id="702" w:name="_Toc199276522"/>
            <w:r w:rsidRPr="00346135">
              <w:rPr>
                <w:rFonts w:ascii="Calibri" w:hAnsi="Calibri" w:cs="Calibri"/>
                <w:i/>
                <w:iCs/>
                <w:color w:val="000000"/>
                <w:sz w:val="20"/>
                <w:szCs w:val="20"/>
              </w:rPr>
              <w:t>-</w:t>
            </w:r>
            <w:bookmarkEnd w:id="702"/>
            <w:r w:rsidRPr="00346135">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066D755D" w14:textId="77777777" w:rsidR="00346135" w:rsidRPr="00346135" w:rsidRDefault="00346135" w:rsidP="00346135">
            <w:pPr>
              <w:jc w:val="right"/>
              <w:outlineLvl w:val="0"/>
              <w:rPr>
                <w:rFonts w:ascii="Calibri" w:hAnsi="Calibri" w:cs="Calibri"/>
                <w:i/>
                <w:iCs/>
                <w:color w:val="000000"/>
                <w:sz w:val="20"/>
                <w:szCs w:val="20"/>
              </w:rPr>
            </w:pPr>
          </w:p>
        </w:tc>
      </w:tr>
      <w:tr w:rsidR="00346135" w:rsidRPr="00346135" w14:paraId="299111F2" w14:textId="77777777" w:rsidTr="00346135">
        <w:trPr>
          <w:trHeight w:val="276"/>
        </w:trPr>
        <w:tc>
          <w:tcPr>
            <w:tcW w:w="2140" w:type="pct"/>
            <w:tcBorders>
              <w:top w:val="nil"/>
              <w:left w:val="nil"/>
              <w:bottom w:val="single" w:sz="4" w:space="0" w:color="auto"/>
              <w:right w:val="nil"/>
            </w:tcBorders>
            <w:shd w:val="clear" w:color="auto" w:fill="auto"/>
            <w:noWrap/>
            <w:vAlign w:val="center"/>
            <w:hideMark/>
          </w:tcPr>
          <w:p w14:paraId="0DDC24DD" w14:textId="77777777" w:rsidR="00346135" w:rsidRPr="00346135" w:rsidRDefault="00346135" w:rsidP="00346135">
            <w:pPr>
              <w:jc w:val="right"/>
              <w:outlineLvl w:val="0"/>
              <w:rPr>
                <w:sz w:val="20"/>
                <w:szCs w:val="20"/>
              </w:rPr>
            </w:pPr>
          </w:p>
        </w:tc>
        <w:tc>
          <w:tcPr>
            <w:tcW w:w="715" w:type="pct"/>
            <w:tcBorders>
              <w:top w:val="nil"/>
              <w:left w:val="nil"/>
              <w:bottom w:val="single" w:sz="4" w:space="0" w:color="auto"/>
              <w:right w:val="nil"/>
            </w:tcBorders>
            <w:shd w:val="clear" w:color="auto" w:fill="auto"/>
            <w:vAlign w:val="center"/>
            <w:hideMark/>
          </w:tcPr>
          <w:p w14:paraId="517EF994" w14:textId="77777777" w:rsidR="00346135" w:rsidRPr="00346135" w:rsidRDefault="00346135" w:rsidP="00346135">
            <w:pPr>
              <w:jc w:val="right"/>
              <w:outlineLvl w:val="0"/>
              <w:rPr>
                <w:rFonts w:ascii="Calibri" w:hAnsi="Calibri" w:cs="Calibri"/>
                <w:i/>
                <w:iCs/>
                <w:color w:val="000000"/>
                <w:sz w:val="20"/>
                <w:szCs w:val="20"/>
              </w:rPr>
            </w:pPr>
            <w:bookmarkStart w:id="703" w:name="_Toc199276523"/>
            <w:r w:rsidRPr="00346135">
              <w:rPr>
                <w:rFonts w:ascii="Calibri" w:hAnsi="Calibri" w:cs="Calibri"/>
                <w:i/>
                <w:iCs/>
                <w:color w:val="000000"/>
                <w:sz w:val="20"/>
                <w:szCs w:val="20"/>
              </w:rPr>
              <w:t>-</w:t>
            </w:r>
            <w:bookmarkEnd w:id="703"/>
            <w:r w:rsidRPr="00346135">
              <w:rPr>
                <w:rFonts w:ascii="Calibri" w:hAnsi="Calibri" w:cs="Calibri"/>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0F39894F" w14:textId="77777777" w:rsidR="00346135" w:rsidRPr="00346135" w:rsidRDefault="00346135" w:rsidP="00346135">
            <w:pPr>
              <w:jc w:val="right"/>
              <w:outlineLvl w:val="0"/>
              <w:rPr>
                <w:rFonts w:ascii="Calibri" w:hAnsi="Calibri" w:cs="Calibri"/>
                <w:i/>
                <w:iCs/>
                <w:color w:val="000000"/>
                <w:sz w:val="20"/>
                <w:szCs w:val="20"/>
              </w:rPr>
            </w:pPr>
            <w:bookmarkStart w:id="704" w:name="_Toc199276524"/>
            <w:r w:rsidRPr="00346135">
              <w:rPr>
                <w:rFonts w:ascii="Calibri" w:hAnsi="Calibri" w:cs="Calibri"/>
                <w:i/>
                <w:iCs/>
                <w:color w:val="000000"/>
                <w:sz w:val="20"/>
                <w:szCs w:val="20"/>
              </w:rPr>
              <w:t>-</w:t>
            </w:r>
            <w:bookmarkEnd w:id="704"/>
            <w:r w:rsidRPr="00346135">
              <w:rPr>
                <w:rFonts w:ascii="Calibri" w:hAnsi="Calibri" w:cs="Calibri"/>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2D555219" w14:textId="77777777" w:rsidR="00346135" w:rsidRPr="00346135" w:rsidRDefault="00346135" w:rsidP="00346135">
            <w:pPr>
              <w:jc w:val="right"/>
              <w:outlineLvl w:val="0"/>
              <w:rPr>
                <w:rFonts w:ascii="Calibri" w:hAnsi="Calibri" w:cs="Calibri"/>
                <w:i/>
                <w:iCs/>
                <w:color w:val="000000"/>
                <w:sz w:val="20"/>
                <w:szCs w:val="20"/>
              </w:rPr>
            </w:pPr>
            <w:bookmarkStart w:id="705" w:name="_Toc199276525"/>
            <w:r w:rsidRPr="00346135">
              <w:rPr>
                <w:rFonts w:ascii="Calibri" w:hAnsi="Calibri" w:cs="Calibri"/>
                <w:i/>
                <w:iCs/>
                <w:color w:val="000000"/>
                <w:sz w:val="20"/>
                <w:szCs w:val="20"/>
              </w:rPr>
              <w:t>-</w:t>
            </w:r>
            <w:bookmarkEnd w:id="705"/>
            <w:r w:rsidRPr="00346135">
              <w:rPr>
                <w:rFonts w:ascii="Calibri" w:hAnsi="Calibri" w:cs="Calibri"/>
                <w:i/>
                <w:i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3D3B5DFA" w14:textId="77777777" w:rsidR="00346135" w:rsidRPr="00346135" w:rsidRDefault="00346135" w:rsidP="00346135">
            <w:pPr>
              <w:jc w:val="right"/>
              <w:outlineLvl w:val="0"/>
              <w:rPr>
                <w:rFonts w:ascii="Calibri" w:hAnsi="Calibri" w:cs="Calibri"/>
                <w:i/>
                <w:iCs/>
                <w:color w:val="000000"/>
                <w:sz w:val="20"/>
                <w:szCs w:val="20"/>
              </w:rPr>
            </w:pPr>
            <w:bookmarkStart w:id="706" w:name="_Toc199276526"/>
            <w:r w:rsidRPr="00346135">
              <w:rPr>
                <w:rFonts w:ascii="Calibri" w:hAnsi="Calibri" w:cs="Calibri"/>
                <w:i/>
                <w:iCs/>
                <w:color w:val="000000"/>
                <w:sz w:val="20"/>
                <w:szCs w:val="20"/>
              </w:rPr>
              <w:t>-</w:t>
            </w:r>
            <w:bookmarkEnd w:id="706"/>
            <w:r w:rsidRPr="00346135">
              <w:rPr>
                <w:rFonts w:ascii="Calibri" w:hAnsi="Calibri" w:cs="Calibri"/>
                <w:i/>
                <w:iCs/>
                <w:color w:val="000000"/>
                <w:sz w:val="20"/>
                <w:szCs w:val="20"/>
              </w:rPr>
              <w:t xml:space="preserve"> </w:t>
            </w:r>
          </w:p>
        </w:tc>
      </w:tr>
      <w:tr w:rsidR="00346135" w:rsidRPr="00346135" w14:paraId="1B4B89D8" w14:textId="77777777" w:rsidTr="00346135">
        <w:trPr>
          <w:trHeight w:val="276"/>
        </w:trPr>
        <w:tc>
          <w:tcPr>
            <w:tcW w:w="2140" w:type="pct"/>
            <w:tcBorders>
              <w:top w:val="single" w:sz="4" w:space="0" w:color="auto"/>
              <w:left w:val="nil"/>
              <w:bottom w:val="single" w:sz="4" w:space="0" w:color="auto"/>
              <w:right w:val="nil"/>
            </w:tcBorders>
            <w:shd w:val="clear" w:color="auto" w:fill="auto"/>
            <w:noWrap/>
            <w:vAlign w:val="center"/>
            <w:hideMark/>
          </w:tcPr>
          <w:p w14:paraId="3D6A2763" w14:textId="77777777" w:rsidR="00346135" w:rsidRPr="00346135" w:rsidRDefault="00346135" w:rsidP="00346135">
            <w:pPr>
              <w:outlineLvl w:val="0"/>
              <w:rPr>
                <w:rFonts w:ascii="Calibri" w:hAnsi="Calibri" w:cs="Calibri"/>
                <w:b/>
                <w:bCs/>
                <w:sz w:val="20"/>
                <w:szCs w:val="20"/>
              </w:rPr>
            </w:pPr>
            <w:bookmarkStart w:id="707" w:name="_Toc199276527"/>
            <w:r w:rsidRPr="00346135">
              <w:rPr>
                <w:rFonts w:ascii="Calibri" w:hAnsi="Calibri" w:cs="Calibri"/>
                <w:b/>
                <w:bCs/>
                <w:sz w:val="20"/>
                <w:szCs w:val="20"/>
              </w:rPr>
              <w:t>Toplam</w:t>
            </w:r>
            <w:bookmarkEnd w:id="707"/>
          </w:p>
        </w:tc>
        <w:tc>
          <w:tcPr>
            <w:tcW w:w="715" w:type="pct"/>
            <w:tcBorders>
              <w:top w:val="single" w:sz="4" w:space="0" w:color="auto"/>
              <w:left w:val="nil"/>
              <w:bottom w:val="single" w:sz="4" w:space="0" w:color="auto"/>
              <w:right w:val="nil"/>
            </w:tcBorders>
            <w:shd w:val="clear" w:color="auto" w:fill="auto"/>
            <w:noWrap/>
            <w:vAlign w:val="center"/>
            <w:hideMark/>
          </w:tcPr>
          <w:p w14:paraId="2C75DCD4" w14:textId="77777777" w:rsidR="00346135" w:rsidRPr="00346135" w:rsidRDefault="00346135" w:rsidP="00346135">
            <w:pPr>
              <w:jc w:val="right"/>
              <w:outlineLvl w:val="0"/>
              <w:rPr>
                <w:rFonts w:ascii="Calibri" w:hAnsi="Calibri" w:cs="Calibri"/>
                <w:b/>
                <w:bCs/>
                <w:sz w:val="20"/>
                <w:szCs w:val="20"/>
              </w:rPr>
            </w:pPr>
            <w:bookmarkStart w:id="708" w:name="_Toc199276528"/>
            <w:r w:rsidRPr="00346135">
              <w:rPr>
                <w:rFonts w:ascii="Calibri" w:hAnsi="Calibri" w:cs="Calibri"/>
                <w:b/>
                <w:bCs/>
                <w:sz w:val="20"/>
                <w:szCs w:val="20"/>
              </w:rPr>
              <w:t>-</w:t>
            </w:r>
            <w:bookmarkEnd w:id="708"/>
            <w:r w:rsidRPr="00346135">
              <w:rPr>
                <w:rFonts w:ascii="Calibri" w:hAnsi="Calibri" w:cs="Calibri"/>
                <w:b/>
                <w:bCs/>
                <w:sz w:val="20"/>
                <w:szCs w:val="20"/>
              </w:rPr>
              <w:t xml:space="preserve"> </w:t>
            </w:r>
          </w:p>
        </w:tc>
        <w:tc>
          <w:tcPr>
            <w:tcW w:w="715" w:type="pct"/>
            <w:tcBorders>
              <w:top w:val="single" w:sz="4" w:space="0" w:color="auto"/>
              <w:left w:val="nil"/>
              <w:bottom w:val="single" w:sz="4" w:space="0" w:color="auto"/>
              <w:right w:val="nil"/>
            </w:tcBorders>
            <w:shd w:val="clear" w:color="auto" w:fill="auto"/>
            <w:noWrap/>
            <w:vAlign w:val="center"/>
            <w:hideMark/>
          </w:tcPr>
          <w:p w14:paraId="40A57F04" w14:textId="77777777" w:rsidR="00346135" w:rsidRPr="00346135" w:rsidRDefault="00346135" w:rsidP="00346135">
            <w:pPr>
              <w:jc w:val="right"/>
              <w:outlineLvl w:val="0"/>
              <w:rPr>
                <w:rFonts w:ascii="Calibri" w:hAnsi="Calibri" w:cs="Calibri"/>
                <w:b/>
                <w:bCs/>
                <w:sz w:val="20"/>
                <w:szCs w:val="20"/>
              </w:rPr>
            </w:pPr>
            <w:bookmarkStart w:id="709" w:name="_Toc199276529"/>
            <w:r w:rsidRPr="00346135">
              <w:rPr>
                <w:rFonts w:ascii="Calibri" w:hAnsi="Calibri" w:cs="Calibri"/>
                <w:b/>
                <w:bCs/>
                <w:sz w:val="20"/>
                <w:szCs w:val="20"/>
              </w:rPr>
              <w:t>-</w:t>
            </w:r>
            <w:bookmarkEnd w:id="709"/>
            <w:r w:rsidRPr="00346135">
              <w:rPr>
                <w:rFonts w:ascii="Calibri" w:hAnsi="Calibri" w:cs="Calibri"/>
                <w:b/>
                <w:bCs/>
                <w:sz w:val="20"/>
                <w:szCs w:val="20"/>
              </w:rPr>
              <w:t xml:space="preserve"> </w:t>
            </w:r>
          </w:p>
        </w:tc>
        <w:tc>
          <w:tcPr>
            <w:tcW w:w="715" w:type="pct"/>
            <w:tcBorders>
              <w:top w:val="single" w:sz="4" w:space="0" w:color="auto"/>
              <w:left w:val="nil"/>
              <w:bottom w:val="single" w:sz="4" w:space="0" w:color="auto"/>
              <w:right w:val="nil"/>
            </w:tcBorders>
            <w:shd w:val="clear" w:color="auto" w:fill="auto"/>
            <w:noWrap/>
            <w:vAlign w:val="center"/>
            <w:hideMark/>
          </w:tcPr>
          <w:p w14:paraId="280699AA" w14:textId="77777777" w:rsidR="00346135" w:rsidRPr="00346135" w:rsidRDefault="00346135" w:rsidP="00346135">
            <w:pPr>
              <w:jc w:val="right"/>
              <w:outlineLvl w:val="0"/>
              <w:rPr>
                <w:rFonts w:ascii="Calibri" w:hAnsi="Calibri" w:cs="Calibri"/>
                <w:b/>
                <w:bCs/>
                <w:sz w:val="20"/>
                <w:szCs w:val="20"/>
              </w:rPr>
            </w:pPr>
            <w:bookmarkStart w:id="710" w:name="_Toc199276530"/>
            <w:r w:rsidRPr="00346135">
              <w:rPr>
                <w:rFonts w:ascii="Calibri" w:hAnsi="Calibri" w:cs="Calibri"/>
                <w:b/>
                <w:bCs/>
                <w:sz w:val="20"/>
                <w:szCs w:val="20"/>
              </w:rPr>
              <w:t>-</w:t>
            </w:r>
            <w:bookmarkEnd w:id="710"/>
            <w:r w:rsidRPr="00346135">
              <w:rPr>
                <w:rFonts w:ascii="Calibri" w:hAnsi="Calibri" w:cs="Calibri"/>
                <w:b/>
                <w:bCs/>
                <w:sz w:val="20"/>
                <w:szCs w:val="20"/>
              </w:rPr>
              <w:t xml:space="preserve"> </w:t>
            </w:r>
          </w:p>
        </w:tc>
        <w:tc>
          <w:tcPr>
            <w:tcW w:w="715" w:type="pct"/>
            <w:tcBorders>
              <w:top w:val="single" w:sz="4" w:space="0" w:color="auto"/>
              <w:left w:val="nil"/>
              <w:bottom w:val="single" w:sz="4" w:space="0" w:color="auto"/>
              <w:right w:val="nil"/>
            </w:tcBorders>
            <w:shd w:val="clear" w:color="auto" w:fill="auto"/>
            <w:noWrap/>
            <w:vAlign w:val="center"/>
            <w:hideMark/>
          </w:tcPr>
          <w:p w14:paraId="2041E71A" w14:textId="77777777" w:rsidR="00346135" w:rsidRPr="00346135" w:rsidRDefault="00346135" w:rsidP="00346135">
            <w:pPr>
              <w:jc w:val="right"/>
              <w:outlineLvl w:val="0"/>
              <w:rPr>
                <w:rFonts w:ascii="Calibri" w:hAnsi="Calibri" w:cs="Calibri"/>
                <w:b/>
                <w:bCs/>
                <w:sz w:val="20"/>
                <w:szCs w:val="20"/>
              </w:rPr>
            </w:pPr>
            <w:bookmarkStart w:id="711" w:name="_Toc199276531"/>
            <w:r w:rsidRPr="00346135">
              <w:rPr>
                <w:rFonts w:ascii="Calibri" w:hAnsi="Calibri" w:cs="Calibri"/>
                <w:b/>
                <w:bCs/>
                <w:sz w:val="20"/>
                <w:szCs w:val="20"/>
              </w:rPr>
              <w:t>-</w:t>
            </w:r>
            <w:bookmarkEnd w:id="711"/>
            <w:r w:rsidRPr="00346135">
              <w:rPr>
                <w:rFonts w:ascii="Calibri" w:hAnsi="Calibri" w:cs="Calibri"/>
                <w:b/>
                <w:bCs/>
                <w:sz w:val="20"/>
                <w:szCs w:val="20"/>
              </w:rPr>
              <w:t xml:space="preserve"> </w:t>
            </w:r>
          </w:p>
        </w:tc>
      </w:tr>
    </w:tbl>
    <w:p w14:paraId="5CC6C0F7" w14:textId="77777777" w:rsidR="00346135" w:rsidRDefault="00346135" w:rsidP="00462CCF">
      <w:pPr>
        <w:rPr>
          <w:rFonts w:asciiTheme="minorHAnsi" w:hAnsiTheme="minorHAnsi" w:cstheme="minorHAnsi"/>
          <w:b/>
          <w:color w:val="000000"/>
          <w:sz w:val="20"/>
          <w:szCs w:val="20"/>
        </w:rPr>
      </w:pPr>
    </w:p>
    <w:p w14:paraId="6E41DC47" w14:textId="77777777" w:rsidR="00EF7A5A" w:rsidRDefault="00EF7A5A" w:rsidP="00462CCF">
      <w:pPr>
        <w:rPr>
          <w:rFonts w:asciiTheme="minorHAnsi" w:hAnsiTheme="minorHAnsi" w:cstheme="minorHAnsi"/>
          <w:b/>
          <w:color w:val="000000"/>
          <w:sz w:val="20"/>
          <w:szCs w:val="20"/>
        </w:rPr>
      </w:pPr>
    </w:p>
    <w:tbl>
      <w:tblPr>
        <w:tblW w:w="5000" w:type="pct"/>
        <w:tblCellMar>
          <w:left w:w="70" w:type="dxa"/>
          <w:right w:w="70" w:type="dxa"/>
        </w:tblCellMar>
        <w:tblLook w:val="04A0" w:firstRow="1" w:lastRow="0" w:firstColumn="1" w:lastColumn="0" w:noHBand="0" w:noVBand="1"/>
      </w:tblPr>
      <w:tblGrid>
        <w:gridCol w:w="4247"/>
        <w:gridCol w:w="1419"/>
        <w:gridCol w:w="1419"/>
        <w:gridCol w:w="1419"/>
        <w:gridCol w:w="1417"/>
      </w:tblGrid>
      <w:tr w:rsidR="00346135" w:rsidRPr="00346135" w14:paraId="3EB4F048" w14:textId="77777777" w:rsidTr="00346135">
        <w:trPr>
          <w:trHeight w:val="276"/>
        </w:trPr>
        <w:tc>
          <w:tcPr>
            <w:tcW w:w="2141" w:type="pct"/>
            <w:tcBorders>
              <w:top w:val="nil"/>
              <w:left w:val="nil"/>
              <w:bottom w:val="nil"/>
              <w:right w:val="nil"/>
            </w:tcBorders>
            <w:shd w:val="clear" w:color="auto" w:fill="auto"/>
            <w:noWrap/>
            <w:vAlign w:val="center"/>
            <w:hideMark/>
          </w:tcPr>
          <w:p w14:paraId="62D2AFED" w14:textId="77777777" w:rsidR="00346135" w:rsidRPr="00346135" w:rsidRDefault="00346135" w:rsidP="00346135">
            <w:pPr>
              <w:rPr>
                <w:sz w:val="20"/>
                <w:szCs w:val="20"/>
              </w:rPr>
            </w:pPr>
          </w:p>
        </w:tc>
        <w:tc>
          <w:tcPr>
            <w:tcW w:w="1430" w:type="pct"/>
            <w:gridSpan w:val="2"/>
            <w:tcBorders>
              <w:top w:val="nil"/>
              <w:left w:val="nil"/>
              <w:bottom w:val="nil"/>
              <w:right w:val="nil"/>
            </w:tcBorders>
            <w:shd w:val="clear" w:color="auto" w:fill="auto"/>
            <w:vAlign w:val="center"/>
            <w:hideMark/>
          </w:tcPr>
          <w:p w14:paraId="47B3F462" w14:textId="77777777" w:rsidR="00346135" w:rsidRPr="00346135" w:rsidRDefault="00346135" w:rsidP="00346135">
            <w:pPr>
              <w:jc w:val="center"/>
              <w:outlineLvl w:val="0"/>
              <w:rPr>
                <w:rFonts w:ascii="Calibri" w:hAnsi="Calibri" w:cs="Calibri"/>
                <w:b/>
                <w:bCs/>
                <w:color w:val="000000"/>
                <w:sz w:val="20"/>
                <w:szCs w:val="20"/>
                <w:u w:val="single"/>
              </w:rPr>
            </w:pPr>
            <w:bookmarkStart w:id="712" w:name="_Toc199276532"/>
            <w:r w:rsidRPr="00346135">
              <w:rPr>
                <w:rFonts w:ascii="Calibri" w:hAnsi="Calibri" w:cs="Calibri"/>
                <w:b/>
                <w:bCs/>
                <w:color w:val="000000"/>
                <w:sz w:val="20"/>
                <w:szCs w:val="20"/>
                <w:u w:val="single"/>
              </w:rPr>
              <w:t>Alacaklar</w:t>
            </w:r>
            <w:bookmarkEnd w:id="712"/>
          </w:p>
        </w:tc>
        <w:tc>
          <w:tcPr>
            <w:tcW w:w="1430" w:type="pct"/>
            <w:gridSpan w:val="2"/>
            <w:tcBorders>
              <w:top w:val="nil"/>
              <w:left w:val="nil"/>
              <w:bottom w:val="nil"/>
              <w:right w:val="nil"/>
            </w:tcBorders>
            <w:shd w:val="clear" w:color="auto" w:fill="auto"/>
            <w:vAlign w:val="center"/>
            <w:hideMark/>
          </w:tcPr>
          <w:p w14:paraId="5DB332E9" w14:textId="77777777" w:rsidR="00346135" w:rsidRPr="00346135" w:rsidRDefault="00346135" w:rsidP="00346135">
            <w:pPr>
              <w:jc w:val="center"/>
              <w:outlineLvl w:val="0"/>
              <w:rPr>
                <w:rFonts w:ascii="Calibri" w:hAnsi="Calibri" w:cs="Calibri"/>
                <w:b/>
                <w:bCs/>
                <w:color w:val="000000"/>
                <w:sz w:val="20"/>
                <w:szCs w:val="20"/>
                <w:u w:val="single"/>
              </w:rPr>
            </w:pPr>
            <w:bookmarkStart w:id="713" w:name="_Toc199276533"/>
            <w:r w:rsidRPr="00346135">
              <w:rPr>
                <w:rFonts w:ascii="Calibri" w:hAnsi="Calibri" w:cs="Calibri"/>
                <w:b/>
                <w:bCs/>
                <w:color w:val="000000"/>
                <w:sz w:val="20"/>
                <w:szCs w:val="20"/>
                <w:u w:val="single"/>
              </w:rPr>
              <w:t>Borçlar</w:t>
            </w:r>
            <w:bookmarkEnd w:id="713"/>
          </w:p>
        </w:tc>
      </w:tr>
      <w:tr w:rsidR="00346135" w:rsidRPr="00346135" w14:paraId="0DA11611" w14:textId="77777777" w:rsidTr="00346135">
        <w:trPr>
          <w:trHeight w:val="276"/>
        </w:trPr>
        <w:tc>
          <w:tcPr>
            <w:tcW w:w="2141" w:type="pct"/>
            <w:tcBorders>
              <w:top w:val="nil"/>
              <w:left w:val="nil"/>
              <w:bottom w:val="single" w:sz="4" w:space="0" w:color="auto"/>
              <w:right w:val="nil"/>
            </w:tcBorders>
            <w:shd w:val="clear" w:color="auto" w:fill="auto"/>
            <w:vAlign w:val="center"/>
            <w:hideMark/>
          </w:tcPr>
          <w:p w14:paraId="3E72D99E" w14:textId="77777777" w:rsidR="00346135" w:rsidRPr="00346135" w:rsidRDefault="00346135" w:rsidP="00346135">
            <w:pPr>
              <w:outlineLvl w:val="0"/>
              <w:rPr>
                <w:rFonts w:ascii="Calibri" w:hAnsi="Calibri" w:cs="Calibri"/>
                <w:b/>
                <w:bCs/>
                <w:color w:val="000000"/>
                <w:sz w:val="20"/>
                <w:szCs w:val="20"/>
              </w:rPr>
            </w:pPr>
            <w:bookmarkStart w:id="714" w:name="_Toc199276534"/>
            <w:r w:rsidRPr="00346135">
              <w:rPr>
                <w:rFonts w:ascii="Calibri" w:hAnsi="Calibri" w:cs="Calibri"/>
                <w:b/>
                <w:bCs/>
                <w:color w:val="000000"/>
                <w:sz w:val="20"/>
                <w:szCs w:val="20"/>
              </w:rPr>
              <w:t>31 Aralık 2023</w:t>
            </w:r>
            <w:bookmarkEnd w:id="714"/>
          </w:p>
        </w:tc>
        <w:tc>
          <w:tcPr>
            <w:tcW w:w="715" w:type="pct"/>
            <w:tcBorders>
              <w:top w:val="nil"/>
              <w:left w:val="nil"/>
              <w:bottom w:val="single" w:sz="4" w:space="0" w:color="auto"/>
              <w:right w:val="nil"/>
            </w:tcBorders>
            <w:shd w:val="clear" w:color="auto" w:fill="auto"/>
            <w:vAlign w:val="center"/>
            <w:hideMark/>
          </w:tcPr>
          <w:p w14:paraId="5713459C" w14:textId="77777777" w:rsidR="00346135" w:rsidRPr="00346135" w:rsidRDefault="00346135" w:rsidP="00346135">
            <w:pPr>
              <w:jc w:val="center"/>
              <w:outlineLvl w:val="0"/>
              <w:rPr>
                <w:rFonts w:ascii="Calibri" w:hAnsi="Calibri" w:cs="Calibri"/>
                <w:b/>
                <w:bCs/>
                <w:color w:val="000000"/>
                <w:sz w:val="20"/>
                <w:szCs w:val="20"/>
              </w:rPr>
            </w:pPr>
            <w:bookmarkStart w:id="715" w:name="_Toc199276535"/>
            <w:r w:rsidRPr="00346135">
              <w:rPr>
                <w:rFonts w:ascii="Calibri" w:hAnsi="Calibri" w:cs="Calibri"/>
                <w:b/>
                <w:bCs/>
                <w:color w:val="000000"/>
                <w:sz w:val="20"/>
                <w:szCs w:val="20"/>
              </w:rPr>
              <w:t>Ticari</w:t>
            </w:r>
            <w:bookmarkEnd w:id="715"/>
          </w:p>
        </w:tc>
        <w:tc>
          <w:tcPr>
            <w:tcW w:w="715" w:type="pct"/>
            <w:tcBorders>
              <w:top w:val="nil"/>
              <w:left w:val="nil"/>
              <w:bottom w:val="single" w:sz="4" w:space="0" w:color="auto"/>
              <w:right w:val="nil"/>
            </w:tcBorders>
            <w:shd w:val="clear" w:color="auto" w:fill="auto"/>
            <w:vAlign w:val="center"/>
            <w:hideMark/>
          </w:tcPr>
          <w:p w14:paraId="196248E4" w14:textId="77777777" w:rsidR="00346135" w:rsidRPr="00346135" w:rsidRDefault="00346135" w:rsidP="00346135">
            <w:pPr>
              <w:jc w:val="center"/>
              <w:outlineLvl w:val="0"/>
              <w:rPr>
                <w:rFonts w:ascii="Calibri" w:hAnsi="Calibri" w:cs="Calibri"/>
                <w:b/>
                <w:bCs/>
                <w:color w:val="000000"/>
                <w:sz w:val="20"/>
                <w:szCs w:val="20"/>
              </w:rPr>
            </w:pPr>
            <w:bookmarkStart w:id="716" w:name="_Toc199276536"/>
            <w:r w:rsidRPr="00346135">
              <w:rPr>
                <w:rFonts w:ascii="Calibri" w:hAnsi="Calibri" w:cs="Calibri"/>
                <w:b/>
                <w:bCs/>
                <w:color w:val="000000"/>
                <w:sz w:val="20"/>
                <w:szCs w:val="20"/>
              </w:rPr>
              <w:t>Ticari Olmayan</w:t>
            </w:r>
            <w:bookmarkEnd w:id="716"/>
          </w:p>
        </w:tc>
        <w:tc>
          <w:tcPr>
            <w:tcW w:w="715" w:type="pct"/>
            <w:tcBorders>
              <w:top w:val="nil"/>
              <w:left w:val="nil"/>
              <w:bottom w:val="single" w:sz="4" w:space="0" w:color="auto"/>
              <w:right w:val="nil"/>
            </w:tcBorders>
            <w:shd w:val="clear" w:color="auto" w:fill="auto"/>
            <w:vAlign w:val="center"/>
            <w:hideMark/>
          </w:tcPr>
          <w:p w14:paraId="6A9316C9" w14:textId="77777777" w:rsidR="00346135" w:rsidRPr="00346135" w:rsidRDefault="00346135" w:rsidP="00346135">
            <w:pPr>
              <w:jc w:val="center"/>
              <w:outlineLvl w:val="0"/>
              <w:rPr>
                <w:rFonts w:ascii="Calibri" w:hAnsi="Calibri" w:cs="Calibri"/>
                <w:b/>
                <w:bCs/>
                <w:color w:val="000000"/>
                <w:sz w:val="20"/>
                <w:szCs w:val="20"/>
              </w:rPr>
            </w:pPr>
            <w:bookmarkStart w:id="717" w:name="_Toc199276537"/>
            <w:r w:rsidRPr="00346135">
              <w:rPr>
                <w:rFonts w:ascii="Calibri" w:hAnsi="Calibri" w:cs="Calibri"/>
                <w:b/>
                <w:bCs/>
                <w:color w:val="000000"/>
                <w:sz w:val="20"/>
                <w:szCs w:val="20"/>
              </w:rPr>
              <w:t>Ticari</w:t>
            </w:r>
            <w:bookmarkEnd w:id="717"/>
          </w:p>
        </w:tc>
        <w:tc>
          <w:tcPr>
            <w:tcW w:w="715" w:type="pct"/>
            <w:tcBorders>
              <w:top w:val="nil"/>
              <w:left w:val="nil"/>
              <w:bottom w:val="single" w:sz="4" w:space="0" w:color="auto"/>
              <w:right w:val="nil"/>
            </w:tcBorders>
            <w:shd w:val="clear" w:color="auto" w:fill="auto"/>
            <w:vAlign w:val="center"/>
            <w:hideMark/>
          </w:tcPr>
          <w:p w14:paraId="27DE138F" w14:textId="77777777" w:rsidR="00346135" w:rsidRPr="00346135" w:rsidRDefault="00346135" w:rsidP="00346135">
            <w:pPr>
              <w:jc w:val="center"/>
              <w:outlineLvl w:val="0"/>
              <w:rPr>
                <w:rFonts w:ascii="Calibri" w:hAnsi="Calibri" w:cs="Calibri"/>
                <w:b/>
                <w:bCs/>
                <w:color w:val="000000"/>
                <w:sz w:val="20"/>
                <w:szCs w:val="20"/>
              </w:rPr>
            </w:pPr>
            <w:bookmarkStart w:id="718" w:name="_Toc199276538"/>
            <w:r w:rsidRPr="00346135">
              <w:rPr>
                <w:rFonts w:ascii="Calibri" w:hAnsi="Calibri" w:cs="Calibri"/>
                <w:b/>
                <w:bCs/>
                <w:color w:val="000000"/>
                <w:sz w:val="20"/>
                <w:szCs w:val="20"/>
              </w:rPr>
              <w:t>Ticari Olmayan</w:t>
            </w:r>
            <w:bookmarkEnd w:id="718"/>
          </w:p>
        </w:tc>
      </w:tr>
      <w:tr w:rsidR="00346135" w:rsidRPr="00346135" w14:paraId="18135735" w14:textId="77777777" w:rsidTr="00346135">
        <w:trPr>
          <w:trHeight w:val="276"/>
        </w:trPr>
        <w:tc>
          <w:tcPr>
            <w:tcW w:w="2141" w:type="pct"/>
            <w:tcBorders>
              <w:top w:val="nil"/>
              <w:left w:val="nil"/>
              <w:bottom w:val="nil"/>
              <w:right w:val="nil"/>
            </w:tcBorders>
            <w:shd w:val="clear" w:color="auto" w:fill="auto"/>
            <w:noWrap/>
            <w:vAlign w:val="center"/>
            <w:hideMark/>
          </w:tcPr>
          <w:p w14:paraId="77D837BB" w14:textId="77777777" w:rsidR="00346135" w:rsidRPr="00346135" w:rsidRDefault="00346135" w:rsidP="00346135">
            <w:pPr>
              <w:jc w:val="center"/>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3CDEEB8F" w14:textId="77777777" w:rsidR="00346135" w:rsidRPr="00346135" w:rsidRDefault="00346135" w:rsidP="00346135">
            <w:pPr>
              <w:outlineLvl w:val="0"/>
              <w:rPr>
                <w:sz w:val="20"/>
                <w:szCs w:val="20"/>
              </w:rPr>
            </w:pPr>
          </w:p>
        </w:tc>
        <w:tc>
          <w:tcPr>
            <w:tcW w:w="715" w:type="pct"/>
            <w:tcBorders>
              <w:top w:val="nil"/>
              <w:left w:val="nil"/>
              <w:bottom w:val="nil"/>
              <w:right w:val="nil"/>
            </w:tcBorders>
            <w:shd w:val="clear" w:color="auto" w:fill="auto"/>
            <w:vAlign w:val="center"/>
            <w:hideMark/>
          </w:tcPr>
          <w:p w14:paraId="4EFF92B5"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3DAC07B7"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noWrap/>
            <w:vAlign w:val="center"/>
            <w:hideMark/>
          </w:tcPr>
          <w:p w14:paraId="0BB0C8C8" w14:textId="77777777" w:rsidR="00346135" w:rsidRPr="00346135" w:rsidRDefault="00346135" w:rsidP="00346135">
            <w:pPr>
              <w:outlineLvl w:val="0"/>
              <w:rPr>
                <w:sz w:val="20"/>
                <w:szCs w:val="20"/>
              </w:rPr>
            </w:pPr>
          </w:p>
        </w:tc>
      </w:tr>
      <w:tr w:rsidR="00346135" w:rsidRPr="00346135" w14:paraId="3E0EA5E6" w14:textId="77777777" w:rsidTr="00346135">
        <w:trPr>
          <w:trHeight w:val="276"/>
        </w:trPr>
        <w:tc>
          <w:tcPr>
            <w:tcW w:w="2141" w:type="pct"/>
            <w:tcBorders>
              <w:top w:val="nil"/>
              <w:left w:val="nil"/>
              <w:bottom w:val="single" w:sz="4" w:space="0" w:color="auto"/>
              <w:right w:val="nil"/>
            </w:tcBorders>
            <w:shd w:val="clear" w:color="auto" w:fill="auto"/>
            <w:noWrap/>
            <w:vAlign w:val="center"/>
            <w:hideMark/>
          </w:tcPr>
          <w:p w14:paraId="390548B9" w14:textId="77777777" w:rsidR="00346135" w:rsidRPr="00346135" w:rsidRDefault="00346135" w:rsidP="00346135">
            <w:pPr>
              <w:outlineLvl w:val="0"/>
              <w:rPr>
                <w:rFonts w:ascii="Calibri" w:hAnsi="Calibri" w:cs="Calibri"/>
                <w:b/>
                <w:bCs/>
                <w:sz w:val="20"/>
                <w:szCs w:val="20"/>
              </w:rPr>
            </w:pPr>
            <w:bookmarkStart w:id="719" w:name="_Toc199276539"/>
            <w:r w:rsidRPr="00346135">
              <w:rPr>
                <w:rFonts w:ascii="Calibri" w:hAnsi="Calibri" w:cs="Calibri"/>
                <w:b/>
                <w:bCs/>
                <w:sz w:val="20"/>
                <w:szCs w:val="20"/>
              </w:rPr>
              <w:t>Grup Şirketlerinden Alacaklar ve Borçlar</w:t>
            </w:r>
            <w:bookmarkEnd w:id="719"/>
          </w:p>
        </w:tc>
        <w:tc>
          <w:tcPr>
            <w:tcW w:w="715" w:type="pct"/>
            <w:tcBorders>
              <w:top w:val="nil"/>
              <w:left w:val="nil"/>
              <w:bottom w:val="single" w:sz="4" w:space="0" w:color="auto"/>
              <w:right w:val="nil"/>
            </w:tcBorders>
            <w:shd w:val="clear" w:color="auto" w:fill="auto"/>
            <w:vAlign w:val="center"/>
            <w:hideMark/>
          </w:tcPr>
          <w:p w14:paraId="1AC3AB17" w14:textId="77777777" w:rsidR="00346135" w:rsidRPr="00346135" w:rsidRDefault="00346135" w:rsidP="00346135">
            <w:pPr>
              <w:jc w:val="right"/>
              <w:outlineLvl w:val="0"/>
              <w:rPr>
                <w:rFonts w:ascii="Calibri" w:hAnsi="Calibri" w:cs="Calibri"/>
                <w:b/>
                <w:bCs/>
                <w:color w:val="000000"/>
                <w:sz w:val="20"/>
                <w:szCs w:val="20"/>
              </w:rPr>
            </w:pPr>
            <w:bookmarkStart w:id="720" w:name="_Toc199276540"/>
            <w:r w:rsidRPr="00346135">
              <w:rPr>
                <w:rFonts w:ascii="Calibri" w:hAnsi="Calibri" w:cs="Calibri"/>
                <w:b/>
                <w:bCs/>
                <w:color w:val="000000"/>
                <w:sz w:val="20"/>
                <w:szCs w:val="20"/>
              </w:rPr>
              <w:t>-</w:t>
            </w:r>
            <w:bookmarkEnd w:id="720"/>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5F874893" w14:textId="77777777" w:rsidR="00346135" w:rsidRPr="00346135" w:rsidRDefault="00346135" w:rsidP="00346135">
            <w:pPr>
              <w:jc w:val="right"/>
              <w:outlineLvl w:val="0"/>
              <w:rPr>
                <w:rFonts w:ascii="Calibri" w:hAnsi="Calibri" w:cs="Calibri"/>
                <w:b/>
                <w:bCs/>
                <w:color w:val="000000"/>
                <w:sz w:val="20"/>
                <w:szCs w:val="20"/>
              </w:rPr>
            </w:pPr>
            <w:bookmarkStart w:id="721" w:name="_Toc199276541"/>
            <w:r w:rsidRPr="00346135">
              <w:rPr>
                <w:rFonts w:ascii="Calibri" w:hAnsi="Calibri" w:cs="Calibri"/>
                <w:b/>
                <w:bCs/>
                <w:color w:val="000000"/>
                <w:sz w:val="20"/>
                <w:szCs w:val="20"/>
              </w:rPr>
              <w:t>-</w:t>
            </w:r>
            <w:bookmarkEnd w:id="721"/>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63F82A95" w14:textId="77777777" w:rsidR="00346135" w:rsidRPr="00346135" w:rsidRDefault="00346135" w:rsidP="00346135">
            <w:pPr>
              <w:jc w:val="right"/>
              <w:outlineLvl w:val="0"/>
              <w:rPr>
                <w:rFonts w:ascii="Calibri" w:hAnsi="Calibri" w:cs="Calibri"/>
                <w:b/>
                <w:bCs/>
                <w:color w:val="000000"/>
                <w:sz w:val="20"/>
                <w:szCs w:val="20"/>
              </w:rPr>
            </w:pPr>
            <w:bookmarkStart w:id="722" w:name="_Toc199276542"/>
            <w:r w:rsidRPr="00346135">
              <w:rPr>
                <w:rFonts w:ascii="Calibri" w:hAnsi="Calibri" w:cs="Calibri"/>
                <w:b/>
                <w:bCs/>
                <w:color w:val="000000"/>
                <w:sz w:val="20"/>
                <w:szCs w:val="20"/>
              </w:rPr>
              <w:t>-</w:t>
            </w:r>
            <w:bookmarkEnd w:id="722"/>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428687A5" w14:textId="77777777" w:rsidR="00346135" w:rsidRPr="00346135" w:rsidRDefault="00346135" w:rsidP="00346135">
            <w:pPr>
              <w:jc w:val="right"/>
              <w:outlineLvl w:val="0"/>
              <w:rPr>
                <w:rFonts w:ascii="Calibri" w:hAnsi="Calibri" w:cs="Calibri"/>
                <w:b/>
                <w:bCs/>
                <w:color w:val="000000"/>
                <w:sz w:val="20"/>
                <w:szCs w:val="20"/>
              </w:rPr>
            </w:pPr>
            <w:bookmarkStart w:id="723" w:name="_Toc199276543"/>
            <w:r w:rsidRPr="00346135">
              <w:rPr>
                <w:rFonts w:ascii="Calibri" w:hAnsi="Calibri" w:cs="Calibri"/>
                <w:b/>
                <w:bCs/>
                <w:color w:val="000000"/>
                <w:sz w:val="20"/>
                <w:szCs w:val="20"/>
              </w:rPr>
              <w:t>-</w:t>
            </w:r>
            <w:bookmarkEnd w:id="723"/>
            <w:r w:rsidRPr="00346135">
              <w:rPr>
                <w:rFonts w:ascii="Calibri" w:hAnsi="Calibri" w:cs="Calibri"/>
                <w:b/>
                <w:bCs/>
                <w:color w:val="000000"/>
                <w:sz w:val="20"/>
                <w:szCs w:val="20"/>
              </w:rPr>
              <w:t xml:space="preserve"> </w:t>
            </w:r>
          </w:p>
        </w:tc>
      </w:tr>
      <w:tr w:rsidR="00346135" w:rsidRPr="00346135" w14:paraId="26E41832" w14:textId="77777777" w:rsidTr="00346135">
        <w:trPr>
          <w:trHeight w:val="276"/>
        </w:trPr>
        <w:tc>
          <w:tcPr>
            <w:tcW w:w="2141" w:type="pct"/>
            <w:tcBorders>
              <w:top w:val="nil"/>
              <w:left w:val="nil"/>
              <w:bottom w:val="nil"/>
              <w:right w:val="nil"/>
            </w:tcBorders>
            <w:shd w:val="clear" w:color="auto" w:fill="auto"/>
            <w:noWrap/>
            <w:vAlign w:val="center"/>
            <w:hideMark/>
          </w:tcPr>
          <w:p w14:paraId="52FF440B" w14:textId="77777777" w:rsidR="00346135" w:rsidRPr="00346135" w:rsidRDefault="00346135" w:rsidP="00346135">
            <w:pPr>
              <w:jc w:val="right"/>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25E22B85" w14:textId="77777777" w:rsidR="00346135" w:rsidRPr="00346135" w:rsidRDefault="00346135" w:rsidP="00346135">
            <w:pPr>
              <w:outlineLvl w:val="0"/>
              <w:rPr>
                <w:sz w:val="20"/>
                <w:szCs w:val="20"/>
              </w:rPr>
            </w:pPr>
          </w:p>
        </w:tc>
        <w:tc>
          <w:tcPr>
            <w:tcW w:w="715" w:type="pct"/>
            <w:tcBorders>
              <w:top w:val="nil"/>
              <w:left w:val="nil"/>
              <w:bottom w:val="nil"/>
              <w:right w:val="nil"/>
            </w:tcBorders>
            <w:shd w:val="clear" w:color="auto" w:fill="auto"/>
            <w:vAlign w:val="center"/>
            <w:hideMark/>
          </w:tcPr>
          <w:p w14:paraId="70AC58C4"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vAlign w:val="center"/>
            <w:hideMark/>
          </w:tcPr>
          <w:p w14:paraId="1ED65409"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vAlign w:val="center"/>
            <w:hideMark/>
          </w:tcPr>
          <w:p w14:paraId="1F62A86D" w14:textId="77777777" w:rsidR="00346135" w:rsidRPr="00346135" w:rsidRDefault="00346135" w:rsidP="00346135">
            <w:pPr>
              <w:jc w:val="right"/>
              <w:outlineLvl w:val="0"/>
              <w:rPr>
                <w:sz w:val="20"/>
                <w:szCs w:val="20"/>
              </w:rPr>
            </w:pPr>
          </w:p>
        </w:tc>
      </w:tr>
      <w:tr w:rsidR="00346135" w:rsidRPr="00346135" w14:paraId="75903183" w14:textId="77777777" w:rsidTr="00346135">
        <w:trPr>
          <w:trHeight w:val="276"/>
        </w:trPr>
        <w:tc>
          <w:tcPr>
            <w:tcW w:w="2141" w:type="pct"/>
            <w:tcBorders>
              <w:top w:val="nil"/>
              <w:left w:val="nil"/>
              <w:bottom w:val="single" w:sz="4" w:space="0" w:color="auto"/>
              <w:right w:val="nil"/>
            </w:tcBorders>
            <w:shd w:val="clear" w:color="auto" w:fill="auto"/>
            <w:noWrap/>
            <w:vAlign w:val="center"/>
            <w:hideMark/>
          </w:tcPr>
          <w:p w14:paraId="1780EB4B" w14:textId="77777777" w:rsidR="00346135" w:rsidRPr="00346135" w:rsidRDefault="00346135" w:rsidP="00346135">
            <w:pPr>
              <w:outlineLvl w:val="0"/>
              <w:rPr>
                <w:rFonts w:ascii="Calibri" w:hAnsi="Calibri" w:cs="Calibri"/>
                <w:b/>
                <w:bCs/>
                <w:sz w:val="20"/>
                <w:szCs w:val="20"/>
              </w:rPr>
            </w:pPr>
            <w:bookmarkStart w:id="724" w:name="_Toc199276544"/>
            <w:r w:rsidRPr="00346135">
              <w:rPr>
                <w:rFonts w:ascii="Calibri" w:hAnsi="Calibri" w:cs="Calibri"/>
                <w:b/>
                <w:bCs/>
                <w:sz w:val="20"/>
                <w:szCs w:val="20"/>
              </w:rPr>
              <w:t>Ortaklardan Alacaklar ve Borçlar</w:t>
            </w:r>
            <w:bookmarkEnd w:id="724"/>
          </w:p>
        </w:tc>
        <w:tc>
          <w:tcPr>
            <w:tcW w:w="715" w:type="pct"/>
            <w:tcBorders>
              <w:top w:val="nil"/>
              <w:left w:val="nil"/>
              <w:bottom w:val="single" w:sz="4" w:space="0" w:color="auto"/>
              <w:right w:val="nil"/>
            </w:tcBorders>
            <w:shd w:val="clear" w:color="auto" w:fill="auto"/>
            <w:vAlign w:val="center"/>
            <w:hideMark/>
          </w:tcPr>
          <w:p w14:paraId="47CF4768" w14:textId="77777777" w:rsidR="00346135" w:rsidRPr="00346135" w:rsidRDefault="00346135" w:rsidP="00346135">
            <w:pPr>
              <w:jc w:val="right"/>
              <w:outlineLvl w:val="0"/>
              <w:rPr>
                <w:rFonts w:ascii="Calibri" w:hAnsi="Calibri" w:cs="Calibri"/>
                <w:b/>
                <w:bCs/>
                <w:color w:val="000000"/>
                <w:sz w:val="20"/>
                <w:szCs w:val="20"/>
              </w:rPr>
            </w:pPr>
            <w:bookmarkStart w:id="725" w:name="_Toc199276545"/>
            <w:r w:rsidRPr="00346135">
              <w:rPr>
                <w:rFonts w:ascii="Calibri" w:hAnsi="Calibri" w:cs="Calibri"/>
                <w:b/>
                <w:bCs/>
                <w:color w:val="000000"/>
                <w:sz w:val="20"/>
                <w:szCs w:val="20"/>
              </w:rPr>
              <w:t>-</w:t>
            </w:r>
            <w:bookmarkEnd w:id="725"/>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75F32C3B" w14:textId="77777777" w:rsidR="00346135" w:rsidRPr="00346135" w:rsidRDefault="00346135" w:rsidP="00346135">
            <w:pPr>
              <w:jc w:val="right"/>
              <w:outlineLvl w:val="0"/>
              <w:rPr>
                <w:rFonts w:ascii="Calibri" w:hAnsi="Calibri" w:cs="Calibri"/>
                <w:b/>
                <w:bCs/>
                <w:color w:val="000000"/>
                <w:sz w:val="20"/>
                <w:szCs w:val="20"/>
              </w:rPr>
            </w:pPr>
            <w:bookmarkStart w:id="726" w:name="_Toc199276546"/>
            <w:r w:rsidRPr="00346135">
              <w:rPr>
                <w:rFonts w:ascii="Calibri" w:hAnsi="Calibri" w:cs="Calibri"/>
                <w:b/>
                <w:bCs/>
                <w:color w:val="000000"/>
                <w:sz w:val="20"/>
                <w:szCs w:val="20"/>
              </w:rPr>
              <w:t>-</w:t>
            </w:r>
            <w:bookmarkEnd w:id="726"/>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0CF4D045" w14:textId="77777777" w:rsidR="00346135" w:rsidRPr="00346135" w:rsidRDefault="00346135" w:rsidP="00346135">
            <w:pPr>
              <w:jc w:val="right"/>
              <w:outlineLvl w:val="0"/>
              <w:rPr>
                <w:rFonts w:ascii="Calibri" w:hAnsi="Calibri" w:cs="Calibri"/>
                <w:b/>
                <w:bCs/>
                <w:color w:val="000000"/>
                <w:sz w:val="20"/>
                <w:szCs w:val="20"/>
              </w:rPr>
            </w:pPr>
            <w:bookmarkStart w:id="727" w:name="_Toc199276547"/>
            <w:r w:rsidRPr="00346135">
              <w:rPr>
                <w:rFonts w:ascii="Calibri" w:hAnsi="Calibri" w:cs="Calibri"/>
                <w:b/>
                <w:bCs/>
                <w:color w:val="000000"/>
                <w:sz w:val="20"/>
                <w:szCs w:val="20"/>
              </w:rPr>
              <w:t>-</w:t>
            </w:r>
            <w:bookmarkEnd w:id="727"/>
            <w:r w:rsidRPr="00346135">
              <w:rPr>
                <w:rFonts w:ascii="Calibri" w:hAnsi="Calibri" w:cs="Calibri"/>
                <w:b/>
                <w:bCs/>
                <w:color w:val="000000"/>
                <w:sz w:val="20"/>
                <w:szCs w:val="20"/>
              </w:rPr>
              <w:t xml:space="preserve"> </w:t>
            </w:r>
          </w:p>
        </w:tc>
        <w:tc>
          <w:tcPr>
            <w:tcW w:w="715" w:type="pct"/>
            <w:tcBorders>
              <w:top w:val="nil"/>
              <w:left w:val="nil"/>
              <w:bottom w:val="single" w:sz="4" w:space="0" w:color="auto"/>
              <w:right w:val="nil"/>
            </w:tcBorders>
            <w:shd w:val="clear" w:color="auto" w:fill="auto"/>
            <w:vAlign w:val="center"/>
            <w:hideMark/>
          </w:tcPr>
          <w:p w14:paraId="26E68BDC" w14:textId="77777777" w:rsidR="00346135" w:rsidRPr="00346135" w:rsidRDefault="00346135" w:rsidP="00346135">
            <w:pPr>
              <w:jc w:val="right"/>
              <w:outlineLvl w:val="0"/>
              <w:rPr>
                <w:rFonts w:ascii="Calibri" w:hAnsi="Calibri" w:cs="Calibri"/>
                <w:b/>
                <w:bCs/>
                <w:color w:val="000000"/>
                <w:sz w:val="20"/>
                <w:szCs w:val="20"/>
              </w:rPr>
            </w:pPr>
            <w:bookmarkStart w:id="728" w:name="_Toc199276548"/>
            <w:r w:rsidRPr="00346135">
              <w:rPr>
                <w:rFonts w:ascii="Calibri" w:hAnsi="Calibri" w:cs="Calibri"/>
                <w:b/>
                <w:bCs/>
                <w:color w:val="000000"/>
                <w:sz w:val="20"/>
                <w:szCs w:val="20"/>
              </w:rPr>
              <w:t>-</w:t>
            </w:r>
            <w:bookmarkEnd w:id="728"/>
            <w:r w:rsidRPr="00346135">
              <w:rPr>
                <w:rFonts w:ascii="Calibri" w:hAnsi="Calibri" w:cs="Calibri"/>
                <w:b/>
                <w:bCs/>
                <w:color w:val="000000"/>
                <w:sz w:val="20"/>
                <w:szCs w:val="20"/>
              </w:rPr>
              <w:t xml:space="preserve"> </w:t>
            </w:r>
          </w:p>
        </w:tc>
      </w:tr>
      <w:tr w:rsidR="00346135" w:rsidRPr="00346135" w14:paraId="4BAC3240" w14:textId="77777777" w:rsidTr="00346135">
        <w:trPr>
          <w:trHeight w:val="276"/>
        </w:trPr>
        <w:tc>
          <w:tcPr>
            <w:tcW w:w="2141" w:type="pct"/>
            <w:tcBorders>
              <w:top w:val="nil"/>
              <w:left w:val="nil"/>
              <w:bottom w:val="nil"/>
              <w:right w:val="nil"/>
            </w:tcBorders>
            <w:shd w:val="clear" w:color="auto" w:fill="auto"/>
            <w:noWrap/>
            <w:vAlign w:val="center"/>
            <w:hideMark/>
          </w:tcPr>
          <w:p w14:paraId="37C87071" w14:textId="77777777" w:rsidR="00346135" w:rsidRPr="00346135" w:rsidRDefault="00346135" w:rsidP="00346135">
            <w:pPr>
              <w:jc w:val="right"/>
              <w:outlineLvl w:val="0"/>
              <w:rPr>
                <w:rFonts w:ascii="Calibri" w:hAnsi="Calibri" w:cs="Calibri"/>
                <w:b/>
                <w:bCs/>
                <w:color w:val="000000"/>
                <w:sz w:val="20"/>
                <w:szCs w:val="20"/>
              </w:rPr>
            </w:pPr>
          </w:p>
        </w:tc>
        <w:tc>
          <w:tcPr>
            <w:tcW w:w="715" w:type="pct"/>
            <w:tcBorders>
              <w:top w:val="nil"/>
              <w:left w:val="nil"/>
              <w:bottom w:val="nil"/>
              <w:right w:val="nil"/>
            </w:tcBorders>
            <w:shd w:val="clear" w:color="auto" w:fill="auto"/>
            <w:vAlign w:val="center"/>
            <w:hideMark/>
          </w:tcPr>
          <w:p w14:paraId="1F8E70A6" w14:textId="77777777" w:rsidR="00346135" w:rsidRPr="00346135" w:rsidRDefault="00346135" w:rsidP="00346135">
            <w:pPr>
              <w:outlineLvl w:val="0"/>
              <w:rPr>
                <w:sz w:val="20"/>
                <w:szCs w:val="20"/>
              </w:rPr>
            </w:pPr>
          </w:p>
        </w:tc>
        <w:tc>
          <w:tcPr>
            <w:tcW w:w="715" w:type="pct"/>
            <w:tcBorders>
              <w:top w:val="nil"/>
              <w:left w:val="nil"/>
              <w:bottom w:val="nil"/>
              <w:right w:val="nil"/>
            </w:tcBorders>
            <w:shd w:val="clear" w:color="auto" w:fill="auto"/>
            <w:vAlign w:val="center"/>
            <w:hideMark/>
          </w:tcPr>
          <w:p w14:paraId="368462BA"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vAlign w:val="center"/>
            <w:hideMark/>
          </w:tcPr>
          <w:p w14:paraId="0FCC4BEB" w14:textId="77777777" w:rsidR="00346135" w:rsidRPr="00346135" w:rsidRDefault="00346135" w:rsidP="00346135">
            <w:pPr>
              <w:jc w:val="right"/>
              <w:outlineLvl w:val="0"/>
              <w:rPr>
                <w:sz w:val="20"/>
                <w:szCs w:val="20"/>
              </w:rPr>
            </w:pPr>
          </w:p>
        </w:tc>
        <w:tc>
          <w:tcPr>
            <w:tcW w:w="715" w:type="pct"/>
            <w:tcBorders>
              <w:top w:val="nil"/>
              <w:left w:val="nil"/>
              <w:bottom w:val="nil"/>
              <w:right w:val="nil"/>
            </w:tcBorders>
            <w:shd w:val="clear" w:color="auto" w:fill="auto"/>
            <w:vAlign w:val="center"/>
            <w:hideMark/>
          </w:tcPr>
          <w:p w14:paraId="2B8941C0" w14:textId="77777777" w:rsidR="00346135" w:rsidRPr="00346135" w:rsidRDefault="00346135" w:rsidP="00346135">
            <w:pPr>
              <w:jc w:val="right"/>
              <w:outlineLvl w:val="0"/>
              <w:rPr>
                <w:sz w:val="20"/>
                <w:szCs w:val="20"/>
              </w:rPr>
            </w:pPr>
          </w:p>
        </w:tc>
      </w:tr>
      <w:tr w:rsidR="00346135" w:rsidRPr="00346135" w14:paraId="76230DAC" w14:textId="77777777" w:rsidTr="00346135">
        <w:trPr>
          <w:trHeight w:val="276"/>
        </w:trPr>
        <w:tc>
          <w:tcPr>
            <w:tcW w:w="2141" w:type="pct"/>
            <w:tcBorders>
              <w:top w:val="nil"/>
              <w:left w:val="nil"/>
              <w:bottom w:val="single" w:sz="4" w:space="0" w:color="auto"/>
              <w:right w:val="nil"/>
            </w:tcBorders>
            <w:shd w:val="clear" w:color="auto" w:fill="auto"/>
            <w:noWrap/>
            <w:vAlign w:val="center"/>
            <w:hideMark/>
          </w:tcPr>
          <w:p w14:paraId="28109060" w14:textId="77777777" w:rsidR="00346135" w:rsidRPr="00346135" w:rsidRDefault="00346135" w:rsidP="00346135">
            <w:pPr>
              <w:outlineLvl w:val="0"/>
              <w:rPr>
                <w:rFonts w:ascii="Calibri" w:hAnsi="Calibri" w:cs="Calibri"/>
                <w:b/>
                <w:bCs/>
                <w:sz w:val="20"/>
                <w:szCs w:val="20"/>
              </w:rPr>
            </w:pPr>
            <w:bookmarkStart w:id="729" w:name="_Toc199276549"/>
            <w:r w:rsidRPr="00346135">
              <w:rPr>
                <w:rFonts w:ascii="Calibri" w:hAnsi="Calibri" w:cs="Calibri"/>
                <w:b/>
                <w:bCs/>
                <w:sz w:val="20"/>
                <w:szCs w:val="20"/>
              </w:rPr>
              <w:t>Ortaklara Uzun Vadeli Borçlar</w:t>
            </w:r>
            <w:bookmarkEnd w:id="729"/>
          </w:p>
        </w:tc>
        <w:tc>
          <w:tcPr>
            <w:tcW w:w="715" w:type="pct"/>
            <w:tcBorders>
              <w:top w:val="nil"/>
              <w:left w:val="nil"/>
              <w:bottom w:val="single" w:sz="4" w:space="0" w:color="auto"/>
              <w:right w:val="nil"/>
            </w:tcBorders>
            <w:shd w:val="clear" w:color="auto" w:fill="auto"/>
            <w:vAlign w:val="center"/>
            <w:hideMark/>
          </w:tcPr>
          <w:p w14:paraId="1E7F8586" w14:textId="77777777" w:rsidR="00346135" w:rsidRPr="00346135" w:rsidRDefault="00346135" w:rsidP="00346135">
            <w:pPr>
              <w:jc w:val="right"/>
              <w:outlineLvl w:val="0"/>
              <w:rPr>
                <w:rFonts w:ascii="Calibri" w:hAnsi="Calibri" w:cs="Calibri"/>
                <w:b/>
                <w:bCs/>
                <w:i/>
                <w:iCs/>
                <w:color w:val="000000"/>
                <w:sz w:val="20"/>
                <w:szCs w:val="20"/>
              </w:rPr>
            </w:pPr>
            <w:r w:rsidRPr="00346135">
              <w:rPr>
                <w:rFonts w:ascii="Calibri" w:hAnsi="Calibri" w:cs="Calibri"/>
                <w:b/>
                <w:bCs/>
                <w:i/>
                <w:iCs/>
                <w:color w:val="000000"/>
                <w:sz w:val="20"/>
                <w:szCs w:val="20"/>
              </w:rPr>
              <w:t> </w:t>
            </w:r>
          </w:p>
        </w:tc>
        <w:tc>
          <w:tcPr>
            <w:tcW w:w="715" w:type="pct"/>
            <w:tcBorders>
              <w:top w:val="nil"/>
              <w:left w:val="nil"/>
              <w:bottom w:val="single" w:sz="4" w:space="0" w:color="auto"/>
              <w:right w:val="nil"/>
            </w:tcBorders>
            <w:shd w:val="clear" w:color="auto" w:fill="auto"/>
            <w:vAlign w:val="center"/>
            <w:hideMark/>
          </w:tcPr>
          <w:p w14:paraId="1D322692" w14:textId="77777777" w:rsidR="00346135" w:rsidRPr="00346135" w:rsidRDefault="00346135" w:rsidP="00346135">
            <w:pPr>
              <w:jc w:val="right"/>
              <w:outlineLvl w:val="0"/>
              <w:rPr>
                <w:rFonts w:ascii="Calibri" w:hAnsi="Calibri" w:cs="Calibri"/>
                <w:b/>
                <w:bCs/>
                <w:i/>
                <w:iCs/>
                <w:color w:val="000000"/>
                <w:sz w:val="20"/>
                <w:szCs w:val="20"/>
              </w:rPr>
            </w:pPr>
            <w:r w:rsidRPr="00346135">
              <w:rPr>
                <w:rFonts w:ascii="Calibri" w:hAnsi="Calibri" w:cs="Calibri"/>
                <w:b/>
                <w:bCs/>
                <w:i/>
                <w:iCs/>
                <w:color w:val="000000"/>
                <w:sz w:val="20"/>
                <w:szCs w:val="20"/>
              </w:rPr>
              <w:t> </w:t>
            </w:r>
          </w:p>
        </w:tc>
        <w:tc>
          <w:tcPr>
            <w:tcW w:w="715" w:type="pct"/>
            <w:tcBorders>
              <w:top w:val="nil"/>
              <w:left w:val="nil"/>
              <w:bottom w:val="single" w:sz="4" w:space="0" w:color="auto"/>
              <w:right w:val="nil"/>
            </w:tcBorders>
            <w:shd w:val="clear" w:color="auto" w:fill="auto"/>
            <w:vAlign w:val="center"/>
            <w:hideMark/>
          </w:tcPr>
          <w:p w14:paraId="27FE6E0E" w14:textId="77777777" w:rsidR="00346135" w:rsidRPr="00346135" w:rsidRDefault="00346135" w:rsidP="00346135">
            <w:pPr>
              <w:jc w:val="right"/>
              <w:outlineLvl w:val="0"/>
              <w:rPr>
                <w:rFonts w:ascii="Calibri" w:hAnsi="Calibri" w:cs="Calibri"/>
                <w:b/>
                <w:bCs/>
                <w:i/>
                <w:iCs/>
                <w:color w:val="000000"/>
                <w:sz w:val="20"/>
                <w:szCs w:val="20"/>
              </w:rPr>
            </w:pPr>
            <w:r w:rsidRPr="00346135">
              <w:rPr>
                <w:rFonts w:ascii="Calibri" w:hAnsi="Calibri" w:cs="Calibri"/>
                <w:b/>
                <w:bCs/>
                <w:i/>
                <w:iCs/>
                <w:color w:val="000000"/>
                <w:sz w:val="20"/>
                <w:szCs w:val="20"/>
              </w:rPr>
              <w:t> </w:t>
            </w:r>
          </w:p>
        </w:tc>
        <w:tc>
          <w:tcPr>
            <w:tcW w:w="715" w:type="pct"/>
            <w:tcBorders>
              <w:top w:val="nil"/>
              <w:left w:val="nil"/>
              <w:bottom w:val="single" w:sz="4" w:space="0" w:color="auto"/>
              <w:right w:val="nil"/>
            </w:tcBorders>
            <w:shd w:val="clear" w:color="auto" w:fill="auto"/>
            <w:vAlign w:val="center"/>
            <w:hideMark/>
          </w:tcPr>
          <w:p w14:paraId="66D0DFB5" w14:textId="77777777" w:rsidR="00346135" w:rsidRPr="00346135" w:rsidRDefault="00346135" w:rsidP="00346135">
            <w:pPr>
              <w:jc w:val="right"/>
              <w:outlineLvl w:val="0"/>
              <w:rPr>
                <w:rFonts w:ascii="Calibri" w:hAnsi="Calibri" w:cs="Calibri"/>
                <w:b/>
                <w:bCs/>
                <w:i/>
                <w:iCs/>
                <w:color w:val="000000"/>
                <w:sz w:val="20"/>
                <w:szCs w:val="20"/>
              </w:rPr>
            </w:pPr>
            <w:bookmarkStart w:id="730" w:name="_Toc199276550"/>
            <w:r w:rsidRPr="00346135">
              <w:rPr>
                <w:rFonts w:ascii="Calibri" w:hAnsi="Calibri" w:cs="Calibri"/>
                <w:b/>
                <w:bCs/>
                <w:i/>
                <w:iCs/>
                <w:color w:val="000000"/>
                <w:sz w:val="20"/>
                <w:szCs w:val="20"/>
              </w:rPr>
              <w:t>7.823.597</w:t>
            </w:r>
            <w:bookmarkEnd w:id="730"/>
          </w:p>
        </w:tc>
      </w:tr>
      <w:tr w:rsidR="00346135" w:rsidRPr="00346135" w14:paraId="292E050C" w14:textId="77777777" w:rsidTr="00346135">
        <w:trPr>
          <w:trHeight w:val="276"/>
        </w:trPr>
        <w:tc>
          <w:tcPr>
            <w:tcW w:w="2141" w:type="pct"/>
            <w:tcBorders>
              <w:top w:val="nil"/>
              <w:left w:val="nil"/>
              <w:bottom w:val="nil"/>
              <w:right w:val="nil"/>
            </w:tcBorders>
            <w:shd w:val="clear" w:color="auto" w:fill="auto"/>
            <w:noWrap/>
            <w:vAlign w:val="center"/>
            <w:hideMark/>
          </w:tcPr>
          <w:p w14:paraId="39D08768" w14:textId="77777777" w:rsidR="00346135" w:rsidRPr="00346135" w:rsidRDefault="00346135" w:rsidP="00346135">
            <w:pPr>
              <w:outlineLvl w:val="0"/>
              <w:rPr>
                <w:rFonts w:ascii="Calibri" w:hAnsi="Calibri" w:cs="Calibri"/>
                <w:i/>
                <w:iCs/>
                <w:sz w:val="20"/>
                <w:szCs w:val="20"/>
              </w:rPr>
            </w:pPr>
            <w:bookmarkStart w:id="731" w:name="_Toc199276551"/>
            <w:r w:rsidRPr="00346135">
              <w:rPr>
                <w:rFonts w:ascii="Calibri" w:hAnsi="Calibri" w:cs="Calibri"/>
                <w:i/>
                <w:iCs/>
                <w:sz w:val="20"/>
                <w:szCs w:val="20"/>
              </w:rPr>
              <w:t xml:space="preserve">Fadıl </w:t>
            </w:r>
            <w:proofErr w:type="spellStart"/>
            <w:r w:rsidRPr="00346135">
              <w:rPr>
                <w:rFonts w:ascii="Calibri" w:hAnsi="Calibri" w:cs="Calibri"/>
                <w:i/>
                <w:iCs/>
                <w:sz w:val="20"/>
                <w:szCs w:val="20"/>
              </w:rPr>
              <w:t>Tanelci</w:t>
            </w:r>
            <w:bookmarkEnd w:id="731"/>
            <w:proofErr w:type="spellEnd"/>
          </w:p>
        </w:tc>
        <w:tc>
          <w:tcPr>
            <w:tcW w:w="715" w:type="pct"/>
            <w:tcBorders>
              <w:top w:val="nil"/>
              <w:left w:val="nil"/>
              <w:bottom w:val="nil"/>
              <w:right w:val="nil"/>
            </w:tcBorders>
            <w:shd w:val="clear" w:color="auto" w:fill="auto"/>
            <w:vAlign w:val="center"/>
            <w:hideMark/>
          </w:tcPr>
          <w:p w14:paraId="0FE76771" w14:textId="77777777" w:rsidR="00346135" w:rsidRPr="00346135" w:rsidRDefault="00346135" w:rsidP="00346135">
            <w:pPr>
              <w:jc w:val="right"/>
              <w:outlineLvl w:val="0"/>
              <w:rPr>
                <w:rFonts w:ascii="Calibri" w:hAnsi="Calibri" w:cs="Calibri"/>
                <w:i/>
                <w:iCs/>
                <w:color w:val="000000"/>
                <w:sz w:val="20"/>
                <w:szCs w:val="20"/>
              </w:rPr>
            </w:pPr>
            <w:bookmarkStart w:id="732" w:name="_Toc199276552"/>
            <w:r w:rsidRPr="00346135">
              <w:rPr>
                <w:rFonts w:ascii="Calibri" w:hAnsi="Calibri" w:cs="Calibri"/>
                <w:i/>
                <w:iCs/>
                <w:color w:val="000000"/>
                <w:sz w:val="20"/>
                <w:szCs w:val="20"/>
              </w:rPr>
              <w:t>-</w:t>
            </w:r>
            <w:bookmarkEnd w:id="732"/>
            <w:r w:rsidRPr="00346135">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3B78188B" w14:textId="77777777" w:rsidR="00346135" w:rsidRPr="00346135" w:rsidRDefault="00346135" w:rsidP="00346135">
            <w:pPr>
              <w:jc w:val="right"/>
              <w:outlineLvl w:val="0"/>
              <w:rPr>
                <w:rFonts w:ascii="Calibri" w:hAnsi="Calibri" w:cs="Calibri"/>
                <w:i/>
                <w:iCs/>
                <w:color w:val="000000"/>
                <w:sz w:val="20"/>
                <w:szCs w:val="20"/>
              </w:rPr>
            </w:pPr>
            <w:bookmarkStart w:id="733" w:name="_Toc199276553"/>
            <w:r w:rsidRPr="00346135">
              <w:rPr>
                <w:rFonts w:ascii="Calibri" w:hAnsi="Calibri" w:cs="Calibri"/>
                <w:i/>
                <w:iCs/>
                <w:color w:val="000000"/>
                <w:sz w:val="20"/>
                <w:szCs w:val="20"/>
              </w:rPr>
              <w:t>-</w:t>
            </w:r>
            <w:bookmarkEnd w:id="733"/>
            <w:r w:rsidRPr="00346135">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095252B5" w14:textId="77777777" w:rsidR="00346135" w:rsidRPr="00346135" w:rsidRDefault="00346135" w:rsidP="00346135">
            <w:pPr>
              <w:jc w:val="right"/>
              <w:outlineLvl w:val="0"/>
              <w:rPr>
                <w:rFonts w:ascii="Calibri" w:hAnsi="Calibri" w:cs="Calibri"/>
                <w:i/>
                <w:iCs/>
                <w:color w:val="000000"/>
                <w:sz w:val="20"/>
                <w:szCs w:val="20"/>
              </w:rPr>
            </w:pPr>
            <w:bookmarkStart w:id="734" w:name="_Toc199276554"/>
            <w:r w:rsidRPr="00346135">
              <w:rPr>
                <w:rFonts w:ascii="Calibri" w:hAnsi="Calibri" w:cs="Calibri"/>
                <w:i/>
                <w:iCs/>
                <w:color w:val="000000"/>
                <w:sz w:val="20"/>
                <w:szCs w:val="20"/>
              </w:rPr>
              <w:t>-</w:t>
            </w:r>
            <w:bookmarkEnd w:id="734"/>
            <w:r w:rsidRPr="00346135">
              <w:rPr>
                <w:rFonts w:ascii="Calibri" w:hAnsi="Calibri" w:cs="Calibri"/>
                <w:i/>
                <w:iCs/>
                <w:color w:val="000000"/>
                <w:sz w:val="20"/>
                <w:szCs w:val="20"/>
              </w:rPr>
              <w:t xml:space="preserve"> </w:t>
            </w:r>
          </w:p>
        </w:tc>
        <w:tc>
          <w:tcPr>
            <w:tcW w:w="715" w:type="pct"/>
            <w:tcBorders>
              <w:top w:val="nil"/>
              <w:left w:val="nil"/>
              <w:bottom w:val="nil"/>
              <w:right w:val="nil"/>
            </w:tcBorders>
            <w:shd w:val="clear" w:color="auto" w:fill="auto"/>
            <w:vAlign w:val="center"/>
            <w:hideMark/>
          </w:tcPr>
          <w:p w14:paraId="363BA4CC" w14:textId="77777777" w:rsidR="00346135" w:rsidRPr="00346135" w:rsidRDefault="00346135" w:rsidP="00346135">
            <w:pPr>
              <w:jc w:val="right"/>
              <w:outlineLvl w:val="0"/>
              <w:rPr>
                <w:rFonts w:ascii="Calibri" w:hAnsi="Calibri" w:cs="Calibri"/>
                <w:i/>
                <w:iCs/>
                <w:color w:val="000000"/>
                <w:sz w:val="20"/>
                <w:szCs w:val="20"/>
              </w:rPr>
            </w:pPr>
            <w:bookmarkStart w:id="735" w:name="_Toc199276555"/>
            <w:r w:rsidRPr="00346135">
              <w:rPr>
                <w:rFonts w:ascii="Calibri" w:hAnsi="Calibri" w:cs="Calibri"/>
                <w:i/>
                <w:iCs/>
                <w:color w:val="000000"/>
                <w:sz w:val="20"/>
                <w:szCs w:val="20"/>
              </w:rPr>
              <w:t>7.823.597</w:t>
            </w:r>
            <w:bookmarkEnd w:id="735"/>
          </w:p>
        </w:tc>
      </w:tr>
      <w:tr w:rsidR="00346135" w:rsidRPr="00346135" w14:paraId="6008817A" w14:textId="77777777" w:rsidTr="00346135">
        <w:trPr>
          <w:trHeight w:val="276"/>
        </w:trPr>
        <w:tc>
          <w:tcPr>
            <w:tcW w:w="2141" w:type="pct"/>
            <w:tcBorders>
              <w:top w:val="nil"/>
              <w:left w:val="nil"/>
              <w:bottom w:val="nil"/>
              <w:right w:val="nil"/>
            </w:tcBorders>
            <w:shd w:val="clear" w:color="auto" w:fill="auto"/>
            <w:noWrap/>
            <w:vAlign w:val="center"/>
            <w:hideMark/>
          </w:tcPr>
          <w:p w14:paraId="65845627" w14:textId="77777777" w:rsidR="00346135" w:rsidRPr="00346135" w:rsidRDefault="00346135" w:rsidP="00346135">
            <w:pPr>
              <w:jc w:val="right"/>
              <w:outlineLvl w:val="0"/>
              <w:rPr>
                <w:rFonts w:ascii="Calibri" w:hAnsi="Calibri" w:cs="Calibri"/>
                <w:i/>
                <w:iCs/>
                <w:color w:val="000000"/>
                <w:sz w:val="20"/>
                <w:szCs w:val="20"/>
              </w:rPr>
            </w:pPr>
          </w:p>
        </w:tc>
        <w:tc>
          <w:tcPr>
            <w:tcW w:w="715" w:type="pct"/>
            <w:tcBorders>
              <w:top w:val="nil"/>
              <w:left w:val="nil"/>
              <w:bottom w:val="single" w:sz="4" w:space="0" w:color="auto"/>
              <w:right w:val="nil"/>
            </w:tcBorders>
            <w:shd w:val="clear" w:color="auto" w:fill="auto"/>
            <w:noWrap/>
            <w:vAlign w:val="center"/>
            <w:hideMark/>
          </w:tcPr>
          <w:p w14:paraId="20EA0A3C" w14:textId="77777777" w:rsidR="00346135" w:rsidRPr="00346135" w:rsidRDefault="00346135" w:rsidP="00346135">
            <w:pPr>
              <w:jc w:val="right"/>
              <w:outlineLvl w:val="0"/>
              <w:rPr>
                <w:rFonts w:ascii="Calibri" w:hAnsi="Calibri" w:cs="Calibri"/>
                <w:b/>
                <w:bCs/>
                <w:sz w:val="20"/>
                <w:szCs w:val="20"/>
              </w:rPr>
            </w:pPr>
            <w:r w:rsidRPr="00346135">
              <w:rPr>
                <w:rFonts w:ascii="Calibri" w:hAnsi="Calibri" w:cs="Calibri"/>
                <w:b/>
                <w:bCs/>
                <w:sz w:val="20"/>
                <w:szCs w:val="20"/>
              </w:rPr>
              <w:t> </w:t>
            </w:r>
          </w:p>
        </w:tc>
        <w:tc>
          <w:tcPr>
            <w:tcW w:w="715" w:type="pct"/>
            <w:tcBorders>
              <w:top w:val="nil"/>
              <w:left w:val="nil"/>
              <w:bottom w:val="single" w:sz="4" w:space="0" w:color="auto"/>
              <w:right w:val="nil"/>
            </w:tcBorders>
            <w:shd w:val="clear" w:color="auto" w:fill="auto"/>
            <w:noWrap/>
            <w:vAlign w:val="center"/>
            <w:hideMark/>
          </w:tcPr>
          <w:p w14:paraId="4D976122" w14:textId="77777777" w:rsidR="00346135" w:rsidRPr="00346135" w:rsidRDefault="00346135" w:rsidP="00346135">
            <w:pPr>
              <w:jc w:val="right"/>
              <w:outlineLvl w:val="0"/>
              <w:rPr>
                <w:rFonts w:ascii="Calibri" w:hAnsi="Calibri" w:cs="Calibri"/>
                <w:b/>
                <w:bCs/>
                <w:sz w:val="20"/>
                <w:szCs w:val="20"/>
              </w:rPr>
            </w:pPr>
            <w:r w:rsidRPr="00346135">
              <w:rPr>
                <w:rFonts w:ascii="Calibri" w:hAnsi="Calibri" w:cs="Calibri"/>
                <w:b/>
                <w:bCs/>
                <w:sz w:val="20"/>
                <w:szCs w:val="20"/>
              </w:rPr>
              <w:t> </w:t>
            </w:r>
          </w:p>
        </w:tc>
        <w:tc>
          <w:tcPr>
            <w:tcW w:w="715" w:type="pct"/>
            <w:tcBorders>
              <w:top w:val="nil"/>
              <w:left w:val="nil"/>
              <w:bottom w:val="single" w:sz="4" w:space="0" w:color="auto"/>
              <w:right w:val="nil"/>
            </w:tcBorders>
            <w:shd w:val="clear" w:color="auto" w:fill="auto"/>
            <w:noWrap/>
            <w:vAlign w:val="center"/>
            <w:hideMark/>
          </w:tcPr>
          <w:p w14:paraId="43763E2D" w14:textId="77777777" w:rsidR="00346135" w:rsidRPr="00346135" w:rsidRDefault="00346135" w:rsidP="00346135">
            <w:pPr>
              <w:jc w:val="right"/>
              <w:outlineLvl w:val="0"/>
              <w:rPr>
                <w:rFonts w:ascii="Calibri" w:hAnsi="Calibri" w:cs="Calibri"/>
                <w:b/>
                <w:bCs/>
                <w:sz w:val="20"/>
                <w:szCs w:val="20"/>
              </w:rPr>
            </w:pPr>
            <w:r w:rsidRPr="00346135">
              <w:rPr>
                <w:rFonts w:ascii="Calibri" w:hAnsi="Calibri" w:cs="Calibri"/>
                <w:b/>
                <w:bCs/>
                <w:sz w:val="20"/>
                <w:szCs w:val="20"/>
              </w:rPr>
              <w:t> </w:t>
            </w:r>
          </w:p>
        </w:tc>
        <w:tc>
          <w:tcPr>
            <w:tcW w:w="715" w:type="pct"/>
            <w:tcBorders>
              <w:top w:val="nil"/>
              <w:left w:val="nil"/>
              <w:bottom w:val="single" w:sz="4" w:space="0" w:color="auto"/>
              <w:right w:val="nil"/>
            </w:tcBorders>
            <w:shd w:val="clear" w:color="auto" w:fill="auto"/>
            <w:noWrap/>
            <w:vAlign w:val="center"/>
            <w:hideMark/>
          </w:tcPr>
          <w:p w14:paraId="2A3C229C" w14:textId="77777777" w:rsidR="00346135" w:rsidRPr="00346135" w:rsidRDefault="00346135" w:rsidP="00346135">
            <w:pPr>
              <w:jc w:val="right"/>
              <w:outlineLvl w:val="0"/>
              <w:rPr>
                <w:rFonts w:ascii="Calibri" w:hAnsi="Calibri" w:cs="Calibri"/>
                <w:b/>
                <w:bCs/>
                <w:sz w:val="20"/>
                <w:szCs w:val="20"/>
              </w:rPr>
            </w:pPr>
            <w:r w:rsidRPr="00346135">
              <w:rPr>
                <w:rFonts w:ascii="Calibri" w:hAnsi="Calibri" w:cs="Calibri"/>
                <w:b/>
                <w:bCs/>
                <w:sz w:val="20"/>
                <w:szCs w:val="20"/>
              </w:rPr>
              <w:t> </w:t>
            </w:r>
          </w:p>
        </w:tc>
      </w:tr>
      <w:tr w:rsidR="00346135" w:rsidRPr="00346135" w14:paraId="72CC51CE" w14:textId="77777777" w:rsidTr="00346135">
        <w:trPr>
          <w:trHeight w:val="276"/>
        </w:trPr>
        <w:tc>
          <w:tcPr>
            <w:tcW w:w="2141" w:type="pct"/>
            <w:tcBorders>
              <w:top w:val="single" w:sz="4" w:space="0" w:color="auto"/>
              <w:left w:val="nil"/>
              <w:bottom w:val="single" w:sz="4" w:space="0" w:color="auto"/>
              <w:right w:val="nil"/>
            </w:tcBorders>
            <w:shd w:val="clear" w:color="auto" w:fill="auto"/>
            <w:noWrap/>
            <w:vAlign w:val="center"/>
            <w:hideMark/>
          </w:tcPr>
          <w:p w14:paraId="415C181C" w14:textId="77777777" w:rsidR="00346135" w:rsidRPr="00346135" w:rsidRDefault="00346135" w:rsidP="00346135">
            <w:pPr>
              <w:outlineLvl w:val="0"/>
              <w:rPr>
                <w:rFonts w:ascii="Calibri" w:hAnsi="Calibri" w:cs="Calibri"/>
                <w:b/>
                <w:bCs/>
                <w:sz w:val="20"/>
                <w:szCs w:val="20"/>
              </w:rPr>
            </w:pPr>
            <w:bookmarkStart w:id="736" w:name="_Toc199276556"/>
            <w:r w:rsidRPr="00346135">
              <w:rPr>
                <w:rFonts w:ascii="Calibri" w:hAnsi="Calibri" w:cs="Calibri"/>
                <w:b/>
                <w:bCs/>
                <w:sz w:val="20"/>
                <w:szCs w:val="20"/>
              </w:rPr>
              <w:t>Toplam</w:t>
            </w:r>
            <w:bookmarkEnd w:id="736"/>
          </w:p>
        </w:tc>
        <w:tc>
          <w:tcPr>
            <w:tcW w:w="715" w:type="pct"/>
            <w:tcBorders>
              <w:top w:val="nil"/>
              <w:left w:val="nil"/>
              <w:bottom w:val="single" w:sz="4" w:space="0" w:color="auto"/>
              <w:right w:val="nil"/>
            </w:tcBorders>
            <w:shd w:val="clear" w:color="auto" w:fill="auto"/>
            <w:noWrap/>
            <w:vAlign w:val="center"/>
            <w:hideMark/>
          </w:tcPr>
          <w:p w14:paraId="0515CE81" w14:textId="77777777" w:rsidR="00346135" w:rsidRPr="00346135" w:rsidRDefault="00346135" w:rsidP="00346135">
            <w:pPr>
              <w:jc w:val="right"/>
              <w:outlineLvl w:val="0"/>
              <w:rPr>
                <w:rFonts w:ascii="Calibri" w:hAnsi="Calibri" w:cs="Calibri"/>
                <w:b/>
                <w:bCs/>
                <w:sz w:val="20"/>
                <w:szCs w:val="20"/>
              </w:rPr>
            </w:pPr>
            <w:bookmarkStart w:id="737" w:name="_Toc199276557"/>
            <w:r w:rsidRPr="00346135">
              <w:rPr>
                <w:rFonts w:ascii="Calibri" w:hAnsi="Calibri" w:cs="Calibri"/>
                <w:b/>
                <w:bCs/>
                <w:sz w:val="20"/>
                <w:szCs w:val="20"/>
              </w:rPr>
              <w:t>-</w:t>
            </w:r>
            <w:bookmarkEnd w:id="737"/>
            <w:r w:rsidRPr="00346135">
              <w:rPr>
                <w:rFonts w:ascii="Calibri" w:hAnsi="Calibri" w:cs="Calibri"/>
                <w:b/>
                <w:bCs/>
                <w:sz w:val="20"/>
                <w:szCs w:val="20"/>
              </w:rPr>
              <w:t xml:space="preserve"> </w:t>
            </w:r>
          </w:p>
        </w:tc>
        <w:tc>
          <w:tcPr>
            <w:tcW w:w="715" w:type="pct"/>
            <w:tcBorders>
              <w:top w:val="nil"/>
              <w:left w:val="nil"/>
              <w:bottom w:val="single" w:sz="4" w:space="0" w:color="auto"/>
              <w:right w:val="nil"/>
            </w:tcBorders>
            <w:shd w:val="clear" w:color="auto" w:fill="auto"/>
            <w:noWrap/>
            <w:vAlign w:val="center"/>
            <w:hideMark/>
          </w:tcPr>
          <w:p w14:paraId="309FE6A8" w14:textId="77777777" w:rsidR="00346135" w:rsidRPr="00346135" w:rsidRDefault="00346135" w:rsidP="00346135">
            <w:pPr>
              <w:jc w:val="right"/>
              <w:outlineLvl w:val="0"/>
              <w:rPr>
                <w:rFonts w:ascii="Calibri" w:hAnsi="Calibri" w:cs="Calibri"/>
                <w:b/>
                <w:bCs/>
                <w:sz w:val="20"/>
                <w:szCs w:val="20"/>
              </w:rPr>
            </w:pPr>
            <w:bookmarkStart w:id="738" w:name="_Toc199276558"/>
            <w:r w:rsidRPr="00346135">
              <w:rPr>
                <w:rFonts w:ascii="Calibri" w:hAnsi="Calibri" w:cs="Calibri"/>
                <w:b/>
                <w:bCs/>
                <w:sz w:val="20"/>
                <w:szCs w:val="20"/>
              </w:rPr>
              <w:t>-</w:t>
            </w:r>
            <w:bookmarkEnd w:id="738"/>
            <w:r w:rsidRPr="00346135">
              <w:rPr>
                <w:rFonts w:ascii="Calibri" w:hAnsi="Calibri" w:cs="Calibri"/>
                <w:b/>
                <w:bCs/>
                <w:sz w:val="20"/>
                <w:szCs w:val="20"/>
              </w:rPr>
              <w:t xml:space="preserve"> </w:t>
            </w:r>
          </w:p>
        </w:tc>
        <w:tc>
          <w:tcPr>
            <w:tcW w:w="715" w:type="pct"/>
            <w:tcBorders>
              <w:top w:val="nil"/>
              <w:left w:val="nil"/>
              <w:bottom w:val="single" w:sz="4" w:space="0" w:color="auto"/>
              <w:right w:val="nil"/>
            </w:tcBorders>
            <w:shd w:val="clear" w:color="auto" w:fill="auto"/>
            <w:noWrap/>
            <w:vAlign w:val="center"/>
            <w:hideMark/>
          </w:tcPr>
          <w:p w14:paraId="016092ED" w14:textId="77777777" w:rsidR="00346135" w:rsidRPr="00346135" w:rsidRDefault="00346135" w:rsidP="00346135">
            <w:pPr>
              <w:jc w:val="right"/>
              <w:outlineLvl w:val="0"/>
              <w:rPr>
                <w:rFonts w:ascii="Calibri" w:hAnsi="Calibri" w:cs="Calibri"/>
                <w:b/>
                <w:bCs/>
                <w:sz w:val="20"/>
                <w:szCs w:val="20"/>
              </w:rPr>
            </w:pPr>
            <w:bookmarkStart w:id="739" w:name="_Toc199276559"/>
            <w:r w:rsidRPr="00346135">
              <w:rPr>
                <w:rFonts w:ascii="Calibri" w:hAnsi="Calibri" w:cs="Calibri"/>
                <w:b/>
                <w:bCs/>
                <w:sz w:val="20"/>
                <w:szCs w:val="20"/>
              </w:rPr>
              <w:t>-</w:t>
            </w:r>
            <w:bookmarkEnd w:id="739"/>
            <w:r w:rsidRPr="00346135">
              <w:rPr>
                <w:rFonts w:ascii="Calibri" w:hAnsi="Calibri" w:cs="Calibri"/>
                <w:b/>
                <w:bCs/>
                <w:sz w:val="20"/>
                <w:szCs w:val="20"/>
              </w:rPr>
              <w:t xml:space="preserve"> </w:t>
            </w:r>
          </w:p>
        </w:tc>
        <w:tc>
          <w:tcPr>
            <w:tcW w:w="715" w:type="pct"/>
            <w:tcBorders>
              <w:top w:val="nil"/>
              <w:left w:val="nil"/>
              <w:bottom w:val="single" w:sz="4" w:space="0" w:color="auto"/>
              <w:right w:val="nil"/>
            </w:tcBorders>
            <w:shd w:val="clear" w:color="auto" w:fill="auto"/>
            <w:noWrap/>
            <w:vAlign w:val="center"/>
            <w:hideMark/>
          </w:tcPr>
          <w:p w14:paraId="70F1440B" w14:textId="77777777" w:rsidR="00346135" w:rsidRPr="00346135" w:rsidRDefault="00346135" w:rsidP="00346135">
            <w:pPr>
              <w:jc w:val="right"/>
              <w:outlineLvl w:val="0"/>
              <w:rPr>
                <w:rFonts w:ascii="Calibri" w:hAnsi="Calibri" w:cs="Calibri"/>
                <w:b/>
                <w:bCs/>
                <w:sz w:val="20"/>
                <w:szCs w:val="20"/>
              </w:rPr>
            </w:pPr>
            <w:bookmarkStart w:id="740" w:name="_Toc199276560"/>
            <w:r w:rsidRPr="00346135">
              <w:rPr>
                <w:rFonts w:ascii="Calibri" w:hAnsi="Calibri" w:cs="Calibri"/>
                <w:b/>
                <w:bCs/>
                <w:sz w:val="20"/>
                <w:szCs w:val="20"/>
              </w:rPr>
              <w:t>7.823.597</w:t>
            </w:r>
            <w:bookmarkEnd w:id="740"/>
            <w:r w:rsidRPr="00346135">
              <w:rPr>
                <w:rFonts w:ascii="Calibri" w:hAnsi="Calibri" w:cs="Calibri"/>
                <w:b/>
                <w:bCs/>
                <w:sz w:val="20"/>
                <w:szCs w:val="20"/>
              </w:rPr>
              <w:t xml:space="preserve"> </w:t>
            </w:r>
          </w:p>
        </w:tc>
      </w:tr>
    </w:tbl>
    <w:p w14:paraId="5855A4A1" w14:textId="77777777" w:rsidR="00B50467" w:rsidRDefault="00B50467" w:rsidP="00462CCF">
      <w:pPr>
        <w:rPr>
          <w:rFonts w:asciiTheme="minorHAnsi" w:hAnsiTheme="minorHAnsi" w:cstheme="minorHAnsi"/>
          <w:b/>
          <w:color w:val="000000"/>
          <w:sz w:val="20"/>
          <w:szCs w:val="20"/>
        </w:rPr>
      </w:pPr>
    </w:p>
    <w:p w14:paraId="5B7B51DA" w14:textId="77777777" w:rsidR="00B407AE" w:rsidRPr="009A355B" w:rsidRDefault="00B407AE" w:rsidP="00B407AE">
      <w:pPr>
        <w:pStyle w:val="Balk1"/>
        <w:numPr>
          <w:ilvl w:val="0"/>
          <w:numId w:val="16"/>
        </w:numPr>
        <w:rPr>
          <w:rFonts w:asciiTheme="minorHAnsi" w:hAnsiTheme="minorHAnsi" w:cstheme="minorHAnsi"/>
          <w:b/>
          <w:sz w:val="20"/>
          <w:szCs w:val="20"/>
          <w:u w:val="none"/>
        </w:rPr>
      </w:pPr>
      <w:bookmarkStart w:id="741" w:name="_Toc199276561"/>
      <w:r w:rsidRPr="009A355B">
        <w:rPr>
          <w:rFonts w:asciiTheme="minorHAnsi" w:hAnsiTheme="minorHAnsi" w:cstheme="minorHAnsi"/>
          <w:b/>
          <w:sz w:val="20"/>
          <w:szCs w:val="20"/>
          <w:u w:val="none"/>
        </w:rPr>
        <w:lastRenderedPageBreak/>
        <w:t>GELİR VERGİLERİ</w:t>
      </w:r>
      <w:r w:rsidRPr="009A355B">
        <w:rPr>
          <w:rFonts w:asciiTheme="minorHAnsi" w:hAnsiTheme="minorHAnsi" w:cstheme="minorHAnsi"/>
          <w:b/>
          <w:sz w:val="20"/>
          <w:szCs w:val="20"/>
          <w:u w:val="none"/>
          <w:lang w:val="tr-TR"/>
        </w:rPr>
        <w:t xml:space="preserve"> (Ertelenen Vergi  Varlıkları ve Yükümlülükleri Dahil)</w:t>
      </w:r>
      <w:bookmarkEnd w:id="741"/>
    </w:p>
    <w:p w14:paraId="46704106" w14:textId="77777777" w:rsidR="00B407AE" w:rsidRPr="004C74E7" w:rsidRDefault="00B407AE" w:rsidP="003A2F91">
      <w:pPr>
        <w:rPr>
          <w:rFonts w:asciiTheme="minorHAnsi" w:hAnsiTheme="minorHAnsi" w:cstheme="minorHAnsi"/>
          <w:b/>
          <w:sz w:val="12"/>
          <w:szCs w:val="12"/>
        </w:rPr>
      </w:pPr>
    </w:p>
    <w:p w14:paraId="7E1E6843" w14:textId="77777777" w:rsidR="00664F8E" w:rsidRPr="009A355B" w:rsidRDefault="00664F8E" w:rsidP="003A2F91">
      <w:pPr>
        <w:rPr>
          <w:rFonts w:asciiTheme="minorHAnsi" w:hAnsiTheme="minorHAnsi" w:cstheme="minorHAnsi"/>
          <w:b/>
          <w:sz w:val="20"/>
          <w:szCs w:val="20"/>
        </w:rPr>
      </w:pPr>
      <w:r w:rsidRPr="009A355B">
        <w:rPr>
          <w:rFonts w:asciiTheme="minorHAnsi" w:hAnsiTheme="minorHAnsi" w:cstheme="minorHAnsi"/>
          <w:b/>
          <w:sz w:val="20"/>
          <w:szCs w:val="20"/>
        </w:rPr>
        <w:t>Kurumlar Vergisi Karşılığı</w:t>
      </w:r>
    </w:p>
    <w:p w14:paraId="6F92C25B" w14:textId="77777777" w:rsidR="00664F8E" w:rsidRPr="004C74E7" w:rsidRDefault="00664F8E" w:rsidP="00C4763F">
      <w:pPr>
        <w:rPr>
          <w:rFonts w:asciiTheme="minorHAnsi" w:hAnsiTheme="minorHAnsi" w:cstheme="minorHAnsi"/>
          <w:b/>
          <w:bCs/>
          <w:sz w:val="12"/>
          <w:szCs w:val="12"/>
        </w:rPr>
      </w:pPr>
    </w:p>
    <w:p w14:paraId="6C370C2D" w14:textId="54E3C3D5" w:rsidR="00664F8E" w:rsidRPr="009A355B" w:rsidRDefault="00664F8E" w:rsidP="003A2F91">
      <w:pPr>
        <w:widowControl w:val="0"/>
        <w:autoSpaceDE w:val="0"/>
        <w:autoSpaceDN w:val="0"/>
        <w:adjustRightInd w:val="0"/>
        <w:spacing w:line="266" w:lineRule="exact"/>
        <w:jc w:val="both"/>
        <w:rPr>
          <w:rFonts w:asciiTheme="minorHAnsi" w:hAnsiTheme="minorHAnsi" w:cstheme="minorHAnsi"/>
          <w:color w:val="000000"/>
          <w:sz w:val="20"/>
          <w:szCs w:val="20"/>
        </w:rPr>
      </w:pPr>
      <w:r w:rsidRPr="009A355B">
        <w:rPr>
          <w:rFonts w:asciiTheme="minorHAnsi" w:hAnsiTheme="minorHAnsi" w:cstheme="minorHAnsi"/>
          <w:color w:val="000000"/>
          <w:sz w:val="20"/>
          <w:szCs w:val="20"/>
        </w:rPr>
        <w:t>Türkiye’de</w:t>
      </w:r>
      <w:r w:rsidR="00BF42C9" w:rsidRPr="009A355B">
        <w:rPr>
          <w:rFonts w:asciiTheme="minorHAnsi" w:hAnsiTheme="minorHAnsi" w:cstheme="minorHAnsi"/>
          <w:color w:val="000000"/>
          <w:sz w:val="20"/>
          <w:szCs w:val="20"/>
        </w:rPr>
        <w:t xml:space="preserve">, kurumlar vergisi oranı </w:t>
      </w:r>
      <w:r w:rsidR="002B4ED3">
        <w:rPr>
          <w:rFonts w:asciiTheme="minorHAnsi" w:hAnsiTheme="minorHAnsi" w:cstheme="minorHAnsi"/>
          <w:color w:val="000000"/>
          <w:sz w:val="20"/>
          <w:szCs w:val="20"/>
        </w:rPr>
        <w:t>31 Aralık 2024</w:t>
      </w:r>
      <w:r w:rsidR="001C3CE8" w:rsidRPr="009A355B">
        <w:rPr>
          <w:rFonts w:asciiTheme="minorHAnsi" w:hAnsiTheme="minorHAnsi" w:cstheme="minorHAnsi"/>
          <w:color w:val="000000"/>
          <w:sz w:val="20"/>
          <w:szCs w:val="20"/>
        </w:rPr>
        <w:t xml:space="preserve"> </w:t>
      </w:r>
      <w:r w:rsidR="0006518B" w:rsidRPr="009A355B">
        <w:rPr>
          <w:rFonts w:asciiTheme="minorHAnsi" w:hAnsiTheme="minorHAnsi" w:cstheme="minorHAnsi"/>
          <w:color w:val="000000"/>
          <w:sz w:val="20"/>
          <w:szCs w:val="20"/>
        </w:rPr>
        <w:t>tarihi itibariyle %2</w:t>
      </w:r>
      <w:r w:rsidR="00D622FD">
        <w:rPr>
          <w:rFonts w:asciiTheme="minorHAnsi" w:hAnsiTheme="minorHAnsi" w:cstheme="minorHAnsi"/>
          <w:color w:val="000000"/>
          <w:sz w:val="20"/>
          <w:szCs w:val="20"/>
        </w:rPr>
        <w:t>5</w:t>
      </w:r>
      <w:r w:rsidR="0006518B" w:rsidRPr="009A355B">
        <w:rPr>
          <w:rFonts w:asciiTheme="minorHAnsi" w:hAnsiTheme="minorHAnsi" w:cstheme="minorHAnsi"/>
          <w:color w:val="000000"/>
          <w:sz w:val="20"/>
          <w:szCs w:val="20"/>
        </w:rPr>
        <w:t>’dir</w:t>
      </w:r>
      <w:r w:rsidR="00AD71DD" w:rsidRPr="009A355B">
        <w:rPr>
          <w:rFonts w:asciiTheme="minorHAnsi" w:hAnsiTheme="minorHAnsi" w:cstheme="minorHAnsi"/>
          <w:color w:val="000000"/>
          <w:sz w:val="20"/>
          <w:szCs w:val="20"/>
        </w:rPr>
        <w:t xml:space="preserve">. </w:t>
      </w:r>
      <w:r w:rsidRPr="009A355B">
        <w:rPr>
          <w:rFonts w:asciiTheme="minorHAnsi" w:hAnsiTheme="minorHAnsi" w:cstheme="minorHAnsi"/>
          <w:color w:val="000000"/>
          <w:sz w:val="20"/>
          <w:szCs w:val="20"/>
        </w:rPr>
        <w:t>Bu oran, kurumların ticari kazancına vergi yasaları gereğince indirimi kabul edilmeyen giderlerin ilave edilmesi, vergi yasalarında yer alan istisna (iştirak kazançları istisnası gibi) ve indirimlerin indirilmesi sonucu bulunacak vergi matrahına uygulanır. Kar dağıtılmadığı takdirde başka bir vergi ödenmemektedir.</w:t>
      </w:r>
    </w:p>
    <w:p w14:paraId="16DB0293" w14:textId="77777777" w:rsidR="00664F8E" w:rsidRPr="009A355B" w:rsidRDefault="00664F8E" w:rsidP="003A2F91">
      <w:pPr>
        <w:widowControl w:val="0"/>
        <w:autoSpaceDE w:val="0"/>
        <w:autoSpaceDN w:val="0"/>
        <w:adjustRightInd w:val="0"/>
        <w:spacing w:line="266" w:lineRule="exact"/>
        <w:jc w:val="both"/>
        <w:rPr>
          <w:rFonts w:asciiTheme="minorHAnsi" w:hAnsiTheme="minorHAnsi" w:cstheme="minorHAnsi"/>
          <w:color w:val="000000"/>
          <w:sz w:val="20"/>
          <w:szCs w:val="20"/>
        </w:rPr>
      </w:pPr>
    </w:p>
    <w:p w14:paraId="29E31EA1" w14:textId="5BA28239" w:rsidR="00664F8E" w:rsidRPr="009A355B" w:rsidRDefault="006F5B04" w:rsidP="009D1737">
      <w:pPr>
        <w:widowControl w:val="0"/>
        <w:autoSpaceDE w:val="0"/>
        <w:autoSpaceDN w:val="0"/>
        <w:adjustRightInd w:val="0"/>
        <w:jc w:val="both"/>
        <w:rPr>
          <w:rFonts w:asciiTheme="minorHAnsi" w:hAnsiTheme="minorHAnsi" w:cstheme="minorHAnsi"/>
          <w:color w:val="000000"/>
          <w:sz w:val="20"/>
          <w:szCs w:val="20"/>
        </w:rPr>
      </w:pPr>
      <w:r w:rsidRPr="009A355B">
        <w:rPr>
          <w:rFonts w:asciiTheme="minorHAnsi" w:hAnsiTheme="minorHAnsi" w:cstheme="minorHAnsi"/>
          <w:color w:val="000000"/>
          <w:sz w:val="20"/>
          <w:szCs w:val="20"/>
        </w:rPr>
        <w:t>Türkiye’deki</w:t>
      </w:r>
      <w:r w:rsidR="00664F8E" w:rsidRPr="009A355B">
        <w:rPr>
          <w:rFonts w:asciiTheme="minorHAnsi" w:hAnsiTheme="minorHAnsi" w:cstheme="minorHAnsi"/>
          <w:color w:val="000000"/>
          <w:sz w:val="20"/>
          <w:szCs w:val="20"/>
        </w:rPr>
        <w:t xml:space="preserve"> bir işyeri ya da daimi temsilcisi aracılığı ile </w:t>
      </w:r>
      <w:r w:rsidR="00AD71DD" w:rsidRPr="009A355B">
        <w:rPr>
          <w:rFonts w:asciiTheme="minorHAnsi" w:hAnsiTheme="minorHAnsi" w:cstheme="minorHAnsi"/>
          <w:color w:val="000000"/>
          <w:sz w:val="20"/>
          <w:szCs w:val="20"/>
        </w:rPr>
        <w:t>g</w:t>
      </w:r>
      <w:r w:rsidR="00664F8E" w:rsidRPr="009A355B">
        <w:rPr>
          <w:rFonts w:asciiTheme="minorHAnsi" w:hAnsiTheme="minorHAnsi" w:cstheme="minorHAnsi"/>
          <w:color w:val="000000"/>
          <w:sz w:val="20"/>
          <w:szCs w:val="20"/>
        </w:rPr>
        <w:t xml:space="preserve">elir elde eden kurumlar ile Türkiye’de yerleşik kurumlara ödenen kar paylarından (temettüler) stopaj yapılmaz.  </w:t>
      </w:r>
      <w:r w:rsidRPr="009A355B">
        <w:rPr>
          <w:rFonts w:asciiTheme="minorHAnsi" w:hAnsiTheme="minorHAnsi" w:cstheme="minorHAnsi"/>
          <w:color w:val="000000"/>
          <w:sz w:val="20"/>
          <w:szCs w:val="20"/>
        </w:rPr>
        <w:t>Bunların dışında yapılan</w:t>
      </w:r>
      <w:r w:rsidR="00664F8E" w:rsidRPr="009A355B">
        <w:rPr>
          <w:rFonts w:asciiTheme="minorHAnsi" w:hAnsiTheme="minorHAnsi" w:cstheme="minorHAnsi"/>
          <w:color w:val="000000"/>
          <w:sz w:val="20"/>
          <w:szCs w:val="20"/>
        </w:rPr>
        <w:t xml:space="preserve"> temettü ödemeleri %1</w:t>
      </w:r>
      <w:r w:rsidR="00D622FD">
        <w:rPr>
          <w:rFonts w:asciiTheme="minorHAnsi" w:hAnsiTheme="minorHAnsi" w:cstheme="minorHAnsi"/>
          <w:color w:val="000000"/>
          <w:sz w:val="20"/>
          <w:szCs w:val="20"/>
        </w:rPr>
        <w:t>0</w:t>
      </w:r>
      <w:r w:rsidR="00664F8E" w:rsidRPr="009A355B">
        <w:rPr>
          <w:rFonts w:asciiTheme="minorHAnsi" w:hAnsiTheme="minorHAnsi" w:cstheme="minorHAnsi"/>
          <w:color w:val="000000"/>
          <w:sz w:val="20"/>
          <w:szCs w:val="20"/>
        </w:rPr>
        <w:t xml:space="preserve"> oranında stopaja tabidir. Karın sermayeye ilavesi, kar dağıtımı sayılmaz ve stopaj uygulanmaz.</w:t>
      </w:r>
      <w:r w:rsidR="00AD4072">
        <w:rPr>
          <w:rFonts w:asciiTheme="minorHAnsi" w:hAnsiTheme="minorHAnsi" w:cstheme="minorHAnsi"/>
          <w:color w:val="000000"/>
          <w:sz w:val="20"/>
          <w:szCs w:val="20"/>
        </w:rPr>
        <w:t xml:space="preserve"> </w:t>
      </w:r>
      <w:r w:rsidR="00664F8E" w:rsidRPr="009A355B">
        <w:rPr>
          <w:rFonts w:asciiTheme="minorHAnsi" w:hAnsiTheme="minorHAnsi" w:cstheme="minorHAnsi"/>
          <w:color w:val="000000"/>
          <w:sz w:val="20"/>
          <w:szCs w:val="20"/>
        </w:rPr>
        <w:t>Şirketler üçer aylık mali karları üzerinden %2</w:t>
      </w:r>
      <w:r w:rsidR="005C355C">
        <w:rPr>
          <w:rFonts w:asciiTheme="minorHAnsi" w:hAnsiTheme="minorHAnsi" w:cstheme="minorHAnsi"/>
          <w:color w:val="000000"/>
          <w:sz w:val="20"/>
          <w:szCs w:val="20"/>
        </w:rPr>
        <w:t>5</w:t>
      </w:r>
      <w:r w:rsidR="00B204D0" w:rsidRPr="009A355B">
        <w:rPr>
          <w:rFonts w:asciiTheme="minorHAnsi" w:hAnsiTheme="minorHAnsi" w:cstheme="minorHAnsi"/>
          <w:color w:val="000000"/>
          <w:sz w:val="20"/>
          <w:szCs w:val="20"/>
        </w:rPr>
        <w:t xml:space="preserve"> </w:t>
      </w:r>
      <w:r w:rsidR="00664F8E" w:rsidRPr="009A355B">
        <w:rPr>
          <w:rFonts w:asciiTheme="minorHAnsi" w:hAnsiTheme="minorHAnsi" w:cstheme="minorHAnsi"/>
          <w:color w:val="000000"/>
          <w:sz w:val="20"/>
          <w:szCs w:val="20"/>
        </w:rPr>
        <w:t>oranında geçici vergi hesaplar ve</w:t>
      </w:r>
      <w:r w:rsidR="00B228B8" w:rsidRPr="009A355B">
        <w:rPr>
          <w:rFonts w:asciiTheme="minorHAnsi" w:hAnsiTheme="minorHAnsi" w:cstheme="minorHAnsi"/>
          <w:color w:val="000000"/>
          <w:sz w:val="20"/>
          <w:szCs w:val="20"/>
        </w:rPr>
        <w:t xml:space="preserve"> o dönemi izleyen ikinci ayın 17’inci</w:t>
      </w:r>
      <w:r w:rsidR="00664F8E" w:rsidRPr="009A355B">
        <w:rPr>
          <w:rFonts w:asciiTheme="minorHAnsi" w:hAnsiTheme="minorHAnsi" w:cstheme="minorHAnsi"/>
          <w:color w:val="000000"/>
          <w:sz w:val="20"/>
          <w:szCs w:val="20"/>
        </w:rPr>
        <w:t xml:space="preserve"> gününe kadar beyan edip 17’inci günü akşamına kadar öderler. Yıl içinde ödenen geçici vergi o yıla ait olup izleyen yıl verilecek kurumlar vergisi beyannamesi üzerinden hesaplanacak kurumlar vergisinden mahsup edilir. Geçici vergi, devlete karşı olan herhangi bir başka mali borçlara da mahsup edilebilir.</w:t>
      </w:r>
      <w:r w:rsidR="00AD4072">
        <w:rPr>
          <w:rFonts w:asciiTheme="minorHAnsi" w:hAnsiTheme="minorHAnsi" w:cstheme="minorHAnsi"/>
          <w:color w:val="000000"/>
          <w:sz w:val="20"/>
          <w:szCs w:val="20"/>
        </w:rPr>
        <w:t xml:space="preserve"> </w:t>
      </w:r>
      <w:r w:rsidR="00C14912" w:rsidRPr="009A355B">
        <w:rPr>
          <w:rFonts w:asciiTheme="minorHAnsi" w:hAnsiTheme="minorHAnsi" w:cstheme="minorHAnsi"/>
          <w:color w:val="000000"/>
          <w:sz w:val="20"/>
          <w:szCs w:val="20"/>
        </w:rPr>
        <w:t xml:space="preserve">Türk </w:t>
      </w:r>
      <w:r w:rsidR="00664F8E" w:rsidRPr="009A355B">
        <w:rPr>
          <w:rFonts w:asciiTheme="minorHAnsi" w:hAnsiTheme="minorHAnsi" w:cstheme="minorHAnsi"/>
          <w:color w:val="000000"/>
          <w:sz w:val="20"/>
          <w:szCs w:val="20"/>
        </w:rPr>
        <w:t>vergi mevzuatına göre beyanname üzerinde gösterilen mali zararlar 5 yılı aşmamak kaydıyla dönem kurum kazancından indirilebilirler. Ancak, mali zararlar, geçmiş yıl karların</w:t>
      </w:r>
      <w:r w:rsidR="00C14912" w:rsidRPr="009A355B">
        <w:rPr>
          <w:rFonts w:asciiTheme="minorHAnsi" w:hAnsiTheme="minorHAnsi" w:cstheme="minorHAnsi"/>
          <w:color w:val="000000"/>
          <w:sz w:val="20"/>
          <w:szCs w:val="20"/>
        </w:rPr>
        <w:t xml:space="preserve">dan mahsup edilemez. Türkiye’de ödenecek vergiler konusunda </w:t>
      </w:r>
      <w:r w:rsidR="00664F8E" w:rsidRPr="009A355B">
        <w:rPr>
          <w:rFonts w:asciiTheme="minorHAnsi" w:hAnsiTheme="minorHAnsi" w:cstheme="minorHAnsi"/>
          <w:color w:val="000000"/>
          <w:sz w:val="20"/>
          <w:szCs w:val="20"/>
        </w:rPr>
        <w:t>vergi otoritesi ile mutabakat</w:t>
      </w:r>
      <w:r w:rsidR="004456B1" w:rsidRPr="009A355B">
        <w:rPr>
          <w:rFonts w:asciiTheme="minorHAnsi" w:hAnsiTheme="minorHAnsi" w:cstheme="minorHAnsi"/>
          <w:color w:val="000000"/>
          <w:sz w:val="20"/>
          <w:szCs w:val="20"/>
        </w:rPr>
        <w:t xml:space="preserve"> sağlamak gibi bir uygulama</w:t>
      </w:r>
      <w:r w:rsidR="00C14912" w:rsidRPr="009A355B">
        <w:rPr>
          <w:rFonts w:asciiTheme="minorHAnsi" w:hAnsiTheme="minorHAnsi" w:cstheme="minorHAnsi"/>
          <w:color w:val="000000"/>
          <w:sz w:val="20"/>
          <w:szCs w:val="20"/>
        </w:rPr>
        <w:t xml:space="preserve"> bulunmamaktadır. Kurumlar </w:t>
      </w:r>
      <w:r w:rsidR="00664F8E" w:rsidRPr="009A355B">
        <w:rPr>
          <w:rFonts w:asciiTheme="minorHAnsi" w:hAnsiTheme="minorHAnsi" w:cstheme="minorHAnsi"/>
          <w:color w:val="000000"/>
          <w:sz w:val="20"/>
          <w:szCs w:val="20"/>
        </w:rPr>
        <w:t xml:space="preserve">vergisi beyannameleri hesap döneminin kapandığı ayı takip eden dördüncü ayın 25’inci günü kadar bağlı bulunulan vergi dairesine verilir. Bununla beraber, vergi incelemesine yetkili makamlar beş yıl zarfında muhasebe </w:t>
      </w:r>
      <w:r w:rsidR="00A03A58" w:rsidRPr="009A355B">
        <w:rPr>
          <w:rFonts w:asciiTheme="minorHAnsi" w:hAnsiTheme="minorHAnsi" w:cstheme="minorHAnsi"/>
          <w:color w:val="000000"/>
          <w:sz w:val="20"/>
          <w:szCs w:val="20"/>
        </w:rPr>
        <w:t>i</w:t>
      </w:r>
      <w:r w:rsidR="00664F8E" w:rsidRPr="009A355B">
        <w:rPr>
          <w:rFonts w:asciiTheme="minorHAnsi" w:hAnsiTheme="minorHAnsi" w:cstheme="minorHAnsi"/>
          <w:color w:val="000000"/>
          <w:sz w:val="20"/>
          <w:szCs w:val="20"/>
        </w:rPr>
        <w:t>nceleyebilir ve hatalı işlem tespit edilirse ödenecek vergi miktarları değişebilir.</w:t>
      </w:r>
    </w:p>
    <w:p w14:paraId="540E2299" w14:textId="60749586" w:rsidR="007C5895" w:rsidRDefault="00966641" w:rsidP="004456B1">
      <w:pPr>
        <w:widowControl w:val="0"/>
        <w:autoSpaceDE w:val="0"/>
        <w:autoSpaceDN w:val="0"/>
        <w:adjustRightInd w:val="0"/>
        <w:spacing w:line="213" w:lineRule="exact"/>
        <w:jc w:val="both"/>
        <w:rPr>
          <w:rFonts w:asciiTheme="minorHAnsi" w:hAnsiTheme="minorHAnsi" w:cstheme="minorHAnsi"/>
          <w:color w:val="000000"/>
          <w:sz w:val="20"/>
          <w:szCs w:val="20"/>
        </w:rPr>
      </w:pPr>
      <w:r>
        <w:rPr>
          <w:rFonts w:asciiTheme="minorHAnsi" w:hAnsiTheme="minorHAnsi" w:cstheme="minorHAnsi"/>
          <w:color w:val="000000"/>
          <w:sz w:val="20"/>
          <w:szCs w:val="20"/>
        </w:rPr>
        <w:tab/>
      </w:r>
    </w:p>
    <w:p w14:paraId="3B33DC46" w14:textId="77777777" w:rsidR="00AD4072" w:rsidRDefault="00AD4072" w:rsidP="004456B1">
      <w:pPr>
        <w:widowControl w:val="0"/>
        <w:autoSpaceDE w:val="0"/>
        <w:autoSpaceDN w:val="0"/>
        <w:adjustRightInd w:val="0"/>
        <w:spacing w:line="213" w:lineRule="exact"/>
        <w:jc w:val="both"/>
        <w:rPr>
          <w:rFonts w:asciiTheme="minorHAnsi" w:hAnsiTheme="minorHAnsi" w:cstheme="minorHAnsi"/>
          <w:color w:val="000000"/>
          <w:sz w:val="20"/>
          <w:szCs w:val="20"/>
        </w:rPr>
      </w:pPr>
    </w:p>
    <w:p w14:paraId="50B5101F" w14:textId="77777777" w:rsidR="00AD4072" w:rsidRDefault="00AD4072" w:rsidP="004456B1">
      <w:pPr>
        <w:widowControl w:val="0"/>
        <w:autoSpaceDE w:val="0"/>
        <w:autoSpaceDN w:val="0"/>
        <w:adjustRightInd w:val="0"/>
        <w:spacing w:line="213" w:lineRule="exact"/>
        <w:jc w:val="both"/>
        <w:rPr>
          <w:rFonts w:asciiTheme="minorHAnsi" w:hAnsiTheme="minorHAnsi" w:cstheme="minorHAnsi"/>
          <w:color w:val="000000"/>
          <w:sz w:val="20"/>
          <w:szCs w:val="20"/>
        </w:rPr>
      </w:pPr>
    </w:p>
    <w:p w14:paraId="4ADDAA14" w14:textId="3F0E0302" w:rsidR="00AD4072" w:rsidRPr="009A355B" w:rsidRDefault="00AD4072" w:rsidP="00AD4072">
      <w:pPr>
        <w:pStyle w:val="Balk1"/>
        <w:ind w:left="76"/>
        <w:rPr>
          <w:rFonts w:asciiTheme="minorHAnsi" w:hAnsiTheme="minorHAnsi" w:cstheme="minorHAnsi"/>
          <w:b/>
          <w:sz w:val="20"/>
          <w:szCs w:val="20"/>
          <w:u w:val="none"/>
        </w:rPr>
      </w:pPr>
      <w:bookmarkStart w:id="742" w:name="_Toc199276562"/>
      <w:r>
        <w:rPr>
          <w:rFonts w:asciiTheme="minorHAnsi" w:hAnsiTheme="minorHAnsi" w:cstheme="minorHAnsi"/>
          <w:b/>
          <w:sz w:val="20"/>
          <w:szCs w:val="20"/>
          <w:u w:val="none"/>
        </w:rPr>
        <w:t>29.</w:t>
      </w:r>
      <w:r w:rsidRPr="009A355B">
        <w:rPr>
          <w:rFonts w:asciiTheme="minorHAnsi" w:hAnsiTheme="minorHAnsi" w:cstheme="minorHAnsi"/>
          <w:b/>
          <w:sz w:val="20"/>
          <w:szCs w:val="20"/>
          <w:u w:val="none"/>
        </w:rPr>
        <w:t>GELİR VERGİLERİ</w:t>
      </w:r>
      <w:r w:rsidRPr="009A355B">
        <w:rPr>
          <w:rFonts w:asciiTheme="minorHAnsi" w:hAnsiTheme="minorHAnsi" w:cstheme="minorHAnsi"/>
          <w:b/>
          <w:sz w:val="20"/>
          <w:szCs w:val="20"/>
          <w:u w:val="none"/>
          <w:lang w:val="tr-TR"/>
        </w:rPr>
        <w:t xml:space="preserve"> (Ertelenen Vergi  Varlıkları ve Yükümlülükleri Dahil)</w:t>
      </w:r>
      <w:r>
        <w:rPr>
          <w:rFonts w:asciiTheme="minorHAnsi" w:hAnsiTheme="minorHAnsi" w:cstheme="minorHAnsi"/>
          <w:b/>
          <w:sz w:val="20"/>
          <w:szCs w:val="20"/>
          <w:u w:val="none"/>
          <w:lang w:val="tr-TR"/>
        </w:rPr>
        <w:t xml:space="preserve"> (devamı)</w:t>
      </w:r>
      <w:bookmarkEnd w:id="742"/>
    </w:p>
    <w:p w14:paraId="0E401120" w14:textId="77777777" w:rsidR="00AD4072" w:rsidRPr="009A355B" w:rsidRDefault="00AD4072" w:rsidP="004456B1">
      <w:pPr>
        <w:widowControl w:val="0"/>
        <w:autoSpaceDE w:val="0"/>
        <w:autoSpaceDN w:val="0"/>
        <w:adjustRightInd w:val="0"/>
        <w:spacing w:line="213" w:lineRule="exact"/>
        <w:jc w:val="both"/>
        <w:rPr>
          <w:rFonts w:asciiTheme="minorHAnsi" w:hAnsiTheme="minorHAnsi" w:cstheme="minorHAnsi"/>
          <w:color w:val="000000"/>
          <w:sz w:val="20"/>
          <w:szCs w:val="20"/>
        </w:rPr>
      </w:pPr>
    </w:p>
    <w:p w14:paraId="585D16A8" w14:textId="4A952050" w:rsidR="008D19F1" w:rsidRPr="00966641" w:rsidRDefault="000E1DC3" w:rsidP="000E1DC3">
      <w:pPr>
        <w:rPr>
          <w:rFonts w:asciiTheme="minorHAnsi" w:hAnsiTheme="minorHAnsi" w:cstheme="minorHAnsi"/>
          <w:b/>
          <w:bCs/>
          <w:sz w:val="20"/>
          <w:szCs w:val="20"/>
        </w:rPr>
      </w:pPr>
      <w:r w:rsidRPr="009A355B">
        <w:rPr>
          <w:rFonts w:asciiTheme="minorHAnsi" w:hAnsiTheme="minorHAnsi" w:cstheme="minorHAnsi"/>
          <w:b/>
          <w:bCs/>
          <w:sz w:val="20"/>
          <w:szCs w:val="20"/>
        </w:rPr>
        <w:t>Bilançoda yer alan kurumlar vergisi yükümlülükleri</w:t>
      </w:r>
    </w:p>
    <w:tbl>
      <w:tblPr>
        <w:tblW w:w="5000" w:type="pct"/>
        <w:tblCellMar>
          <w:left w:w="70" w:type="dxa"/>
          <w:right w:w="70" w:type="dxa"/>
        </w:tblCellMar>
        <w:tblLook w:val="04A0" w:firstRow="1" w:lastRow="0" w:firstColumn="1" w:lastColumn="0" w:noHBand="0" w:noVBand="1"/>
      </w:tblPr>
      <w:tblGrid>
        <w:gridCol w:w="5953"/>
        <w:gridCol w:w="1984"/>
        <w:gridCol w:w="1984"/>
      </w:tblGrid>
      <w:tr w:rsidR="00AE3EF4" w:rsidRPr="00966641" w14:paraId="4243FB2B" w14:textId="77777777" w:rsidTr="00966641">
        <w:trPr>
          <w:trHeight w:val="276"/>
        </w:trPr>
        <w:tc>
          <w:tcPr>
            <w:tcW w:w="3000" w:type="pct"/>
            <w:tcBorders>
              <w:top w:val="nil"/>
              <w:left w:val="nil"/>
              <w:bottom w:val="single" w:sz="4" w:space="0" w:color="auto"/>
              <w:right w:val="nil"/>
            </w:tcBorders>
            <w:shd w:val="clear" w:color="auto" w:fill="auto"/>
            <w:noWrap/>
            <w:vAlign w:val="center"/>
            <w:hideMark/>
          </w:tcPr>
          <w:p w14:paraId="30D99FEC" w14:textId="401A75D6" w:rsidR="00AE3EF4" w:rsidRPr="00966641" w:rsidRDefault="00AE3EF4" w:rsidP="00AE3EF4">
            <w:pPr>
              <w:outlineLvl w:val="0"/>
              <w:rPr>
                <w:rFonts w:ascii="Calibri" w:hAnsi="Calibri" w:cs="Calibri"/>
                <w:b/>
                <w:bCs/>
                <w:sz w:val="20"/>
                <w:szCs w:val="20"/>
              </w:rPr>
            </w:pPr>
            <w:r>
              <w:rPr>
                <w:rFonts w:ascii="Calibri" w:hAnsi="Calibri" w:cs="Calibri"/>
                <w:b/>
                <w:bCs/>
                <w:sz w:val="20"/>
                <w:szCs w:val="20"/>
              </w:rPr>
              <w:t> </w:t>
            </w:r>
          </w:p>
        </w:tc>
        <w:tc>
          <w:tcPr>
            <w:tcW w:w="1000" w:type="pct"/>
            <w:tcBorders>
              <w:top w:val="nil"/>
              <w:left w:val="nil"/>
              <w:bottom w:val="single" w:sz="4" w:space="0" w:color="auto"/>
              <w:right w:val="nil"/>
            </w:tcBorders>
            <w:shd w:val="clear" w:color="auto" w:fill="auto"/>
            <w:vAlign w:val="center"/>
            <w:hideMark/>
          </w:tcPr>
          <w:p w14:paraId="27D8FEC5" w14:textId="4F2C8E67" w:rsidR="00AE3EF4" w:rsidRPr="00966641" w:rsidRDefault="00AE3EF4" w:rsidP="00AE3EF4">
            <w:pPr>
              <w:jc w:val="right"/>
              <w:outlineLvl w:val="0"/>
              <w:rPr>
                <w:rFonts w:ascii="Calibri" w:hAnsi="Calibri" w:cs="Calibri"/>
                <w:b/>
                <w:bCs/>
                <w:color w:val="000000"/>
                <w:sz w:val="20"/>
                <w:szCs w:val="20"/>
              </w:rPr>
            </w:pPr>
            <w:bookmarkStart w:id="743" w:name="_Toc199276563"/>
            <w:r>
              <w:rPr>
                <w:rFonts w:ascii="Calibri" w:hAnsi="Calibri" w:cs="Calibri"/>
                <w:b/>
                <w:bCs/>
                <w:color w:val="000000"/>
                <w:sz w:val="20"/>
                <w:szCs w:val="20"/>
              </w:rPr>
              <w:t>31 Aralık 2024</w:t>
            </w:r>
            <w:bookmarkEnd w:id="743"/>
          </w:p>
        </w:tc>
        <w:tc>
          <w:tcPr>
            <w:tcW w:w="1000" w:type="pct"/>
            <w:tcBorders>
              <w:top w:val="nil"/>
              <w:left w:val="nil"/>
              <w:bottom w:val="single" w:sz="4" w:space="0" w:color="auto"/>
              <w:right w:val="nil"/>
            </w:tcBorders>
            <w:shd w:val="clear" w:color="auto" w:fill="auto"/>
            <w:vAlign w:val="center"/>
            <w:hideMark/>
          </w:tcPr>
          <w:p w14:paraId="4AB2A3D5" w14:textId="274CC0ED" w:rsidR="00AE3EF4" w:rsidRPr="00966641" w:rsidRDefault="00AE3EF4" w:rsidP="00AE3EF4">
            <w:pPr>
              <w:jc w:val="right"/>
              <w:outlineLvl w:val="0"/>
              <w:rPr>
                <w:rFonts w:ascii="Calibri" w:hAnsi="Calibri" w:cs="Calibri"/>
                <w:b/>
                <w:bCs/>
                <w:color w:val="000000"/>
                <w:sz w:val="20"/>
                <w:szCs w:val="20"/>
              </w:rPr>
            </w:pPr>
            <w:bookmarkStart w:id="744" w:name="_Toc199276564"/>
            <w:r>
              <w:rPr>
                <w:rFonts w:ascii="Calibri" w:hAnsi="Calibri" w:cs="Calibri"/>
                <w:b/>
                <w:bCs/>
                <w:color w:val="000000"/>
                <w:sz w:val="20"/>
                <w:szCs w:val="20"/>
              </w:rPr>
              <w:t>31 Aralık 2023</w:t>
            </w:r>
            <w:bookmarkEnd w:id="744"/>
          </w:p>
        </w:tc>
      </w:tr>
      <w:tr w:rsidR="00AE3EF4" w:rsidRPr="00966641" w14:paraId="1A83F941" w14:textId="77777777" w:rsidTr="00966641">
        <w:trPr>
          <w:trHeight w:val="276"/>
        </w:trPr>
        <w:tc>
          <w:tcPr>
            <w:tcW w:w="3000" w:type="pct"/>
            <w:tcBorders>
              <w:top w:val="nil"/>
              <w:left w:val="nil"/>
              <w:bottom w:val="nil"/>
              <w:right w:val="nil"/>
            </w:tcBorders>
            <w:shd w:val="clear" w:color="auto" w:fill="auto"/>
            <w:noWrap/>
            <w:vAlign w:val="center"/>
            <w:hideMark/>
          </w:tcPr>
          <w:p w14:paraId="450783D3" w14:textId="6DCFDAA7" w:rsidR="00AE3EF4" w:rsidRPr="00966641" w:rsidRDefault="00AE3EF4" w:rsidP="00AE3EF4">
            <w:pPr>
              <w:outlineLvl w:val="0"/>
              <w:rPr>
                <w:rFonts w:ascii="Calibri" w:hAnsi="Calibri" w:cs="Calibri"/>
                <w:color w:val="000000"/>
                <w:sz w:val="20"/>
                <w:szCs w:val="20"/>
              </w:rPr>
            </w:pPr>
            <w:bookmarkStart w:id="745" w:name="_Toc199276565"/>
            <w:r>
              <w:rPr>
                <w:rFonts w:ascii="Calibri" w:hAnsi="Calibri" w:cs="Calibri"/>
                <w:color w:val="000000"/>
                <w:sz w:val="20"/>
                <w:szCs w:val="20"/>
              </w:rPr>
              <w:t>Dönem Kârı Vergi Karşılığı</w:t>
            </w:r>
            <w:bookmarkEnd w:id="745"/>
          </w:p>
        </w:tc>
        <w:tc>
          <w:tcPr>
            <w:tcW w:w="1000" w:type="pct"/>
            <w:tcBorders>
              <w:top w:val="nil"/>
              <w:left w:val="nil"/>
              <w:bottom w:val="nil"/>
              <w:right w:val="nil"/>
            </w:tcBorders>
            <w:shd w:val="clear" w:color="auto" w:fill="auto"/>
            <w:noWrap/>
            <w:vAlign w:val="center"/>
            <w:hideMark/>
          </w:tcPr>
          <w:p w14:paraId="4C59225F" w14:textId="6AF60392" w:rsidR="00AE3EF4" w:rsidRPr="00966641" w:rsidRDefault="00AE3EF4" w:rsidP="00AE3EF4">
            <w:pPr>
              <w:jc w:val="right"/>
              <w:outlineLvl w:val="0"/>
              <w:rPr>
                <w:rFonts w:ascii="Calibri" w:hAnsi="Calibri" w:cs="Calibri"/>
                <w:color w:val="000000"/>
                <w:sz w:val="20"/>
                <w:szCs w:val="20"/>
              </w:rPr>
            </w:pPr>
            <w:bookmarkStart w:id="746" w:name="_Toc199276566"/>
            <w:r>
              <w:rPr>
                <w:rFonts w:ascii="Calibri" w:hAnsi="Calibri" w:cs="Calibri"/>
                <w:color w:val="000000"/>
                <w:sz w:val="20"/>
                <w:szCs w:val="20"/>
              </w:rPr>
              <w:t>113.129</w:t>
            </w:r>
            <w:bookmarkEnd w:id="746"/>
          </w:p>
        </w:tc>
        <w:tc>
          <w:tcPr>
            <w:tcW w:w="1000" w:type="pct"/>
            <w:tcBorders>
              <w:top w:val="nil"/>
              <w:left w:val="nil"/>
              <w:bottom w:val="nil"/>
              <w:right w:val="nil"/>
            </w:tcBorders>
            <w:shd w:val="clear" w:color="auto" w:fill="auto"/>
            <w:noWrap/>
            <w:vAlign w:val="center"/>
            <w:hideMark/>
          </w:tcPr>
          <w:p w14:paraId="128885DC" w14:textId="7CDA9071" w:rsidR="00AE3EF4" w:rsidRPr="00966641" w:rsidRDefault="00AE3EF4" w:rsidP="00AE3EF4">
            <w:pPr>
              <w:jc w:val="right"/>
              <w:outlineLvl w:val="0"/>
              <w:rPr>
                <w:rFonts w:ascii="Calibri" w:hAnsi="Calibri" w:cs="Calibri"/>
                <w:sz w:val="20"/>
                <w:szCs w:val="20"/>
              </w:rPr>
            </w:pPr>
            <w:bookmarkStart w:id="747" w:name="_Toc199276567"/>
            <w:r>
              <w:rPr>
                <w:rFonts w:ascii="Calibri" w:hAnsi="Calibri" w:cs="Calibri"/>
                <w:sz w:val="20"/>
                <w:szCs w:val="20"/>
              </w:rPr>
              <w:t>161.971</w:t>
            </w:r>
            <w:bookmarkEnd w:id="747"/>
            <w:r>
              <w:rPr>
                <w:rFonts w:ascii="Calibri" w:hAnsi="Calibri" w:cs="Calibri"/>
                <w:sz w:val="20"/>
                <w:szCs w:val="20"/>
              </w:rPr>
              <w:t xml:space="preserve"> </w:t>
            </w:r>
          </w:p>
        </w:tc>
      </w:tr>
      <w:tr w:rsidR="00AE3EF4" w:rsidRPr="00966641" w14:paraId="19FF127A" w14:textId="77777777" w:rsidTr="00966641">
        <w:trPr>
          <w:trHeight w:val="276"/>
        </w:trPr>
        <w:tc>
          <w:tcPr>
            <w:tcW w:w="3000" w:type="pct"/>
            <w:tcBorders>
              <w:top w:val="nil"/>
              <w:left w:val="nil"/>
              <w:bottom w:val="nil"/>
              <w:right w:val="nil"/>
            </w:tcBorders>
            <w:shd w:val="clear" w:color="auto" w:fill="auto"/>
            <w:noWrap/>
            <w:vAlign w:val="center"/>
            <w:hideMark/>
          </w:tcPr>
          <w:p w14:paraId="53FDEC28" w14:textId="39A37AA3" w:rsidR="00AE3EF4" w:rsidRPr="00966641" w:rsidRDefault="00AE3EF4" w:rsidP="00AE3EF4">
            <w:pPr>
              <w:outlineLvl w:val="0"/>
              <w:rPr>
                <w:rFonts w:ascii="Calibri" w:hAnsi="Calibri" w:cs="Calibri"/>
                <w:color w:val="000000"/>
                <w:sz w:val="20"/>
                <w:szCs w:val="20"/>
              </w:rPr>
            </w:pPr>
            <w:bookmarkStart w:id="748" w:name="_Toc199276568"/>
            <w:r>
              <w:rPr>
                <w:rFonts w:ascii="Calibri" w:hAnsi="Calibri" w:cs="Calibri"/>
                <w:color w:val="000000"/>
                <w:sz w:val="20"/>
                <w:szCs w:val="20"/>
              </w:rPr>
              <w:t>Eksi: Peşin Ödenen Vergiler</w:t>
            </w:r>
            <w:bookmarkEnd w:id="748"/>
          </w:p>
        </w:tc>
        <w:tc>
          <w:tcPr>
            <w:tcW w:w="1000" w:type="pct"/>
            <w:tcBorders>
              <w:top w:val="nil"/>
              <w:left w:val="nil"/>
              <w:bottom w:val="nil"/>
              <w:right w:val="nil"/>
            </w:tcBorders>
            <w:shd w:val="clear" w:color="auto" w:fill="auto"/>
            <w:noWrap/>
            <w:vAlign w:val="center"/>
            <w:hideMark/>
          </w:tcPr>
          <w:p w14:paraId="4F59A78D" w14:textId="78D29CC8" w:rsidR="00AE3EF4" w:rsidRPr="00966641" w:rsidRDefault="00AE3EF4" w:rsidP="00AE3EF4">
            <w:pPr>
              <w:jc w:val="right"/>
              <w:outlineLvl w:val="0"/>
              <w:rPr>
                <w:rFonts w:ascii="Calibri" w:hAnsi="Calibri" w:cs="Calibri"/>
                <w:color w:val="000000"/>
                <w:sz w:val="20"/>
                <w:szCs w:val="20"/>
              </w:rPr>
            </w:pPr>
            <w:bookmarkStart w:id="749" w:name="_Toc199276569"/>
            <w:r>
              <w:rPr>
                <w:rFonts w:ascii="Calibri" w:hAnsi="Calibri" w:cs="Calibri"/>
                <w:color w:val="000000"/>
                <w:sz w:val="20"/>
                <w:szCs w:val="20"/>
              </w:rPr>
              <w:t>(226.156)</w:t>
            </w:r>
            <w:bookmarkEnd w:id="749"/>
          </w:p>
        </w:tc>
        <w:tc>
          <w:tcPr>
            <w:tcW w:w="1000" w:type="pct"/>
            <w:tcBorders>
              <w:top w:val="nil"/>
              <w:left w:val="nil"/>
              <w:bottom w:val="nil"/>
              <w:right w:val="nil"/>
            </w:tcBorders>
            <w:shd w:val="clear" w:color="auto" w:fill="auto"/>
            <w:noWrap/>
            <w:vAlign w:val="center"/>
            <w:hideMark/>
          </w:tcPr>
          <w:p w14:paraId="3D7DB114" w14:textId="165C5D8A" w:rsidR="00AE3EF4" w:rsidRPr="00966641" w:rsidRDefault="00AE3EF4" w:rsidP="00AE3EF4">
            <w:pPr>
              <w:jc w:val="right"/>
              <w:outlineLvl w:val="0"/>
              <w:rPr>
                <w:rFonts w:ascii="Calibri" w:hAnsi="Calibri" w:cs="Calibri"/>
                <w:sz w:val="20"/>
                <w:szCs w:val="20"/>
              </w:rPr>
            </w:pPr>
            <w:bookmarkStart w:id="750" w:name="_Toc199276570"/>
            <w:r>
              <w:rPr>
                <w:rFonts w:ascii="Calibri" w:hAnsi="Calibri" w:cs="Calibri"/>
                <w:sz w:val="20"/>
                <w:szCs w:val="20"/>
              </w:rPr>
              <w:t>(92.105)</w:t>
            </w:r>
            <w:bookmarkEnd w:id="750"/>
          </w:p>
        </w:tc>
      </w:tr>
      <w:tr w:rsidR="00AE3EF4" w:rsidRPr="00966641" w14:paraId="123ADD11" w14:textId="77777777" w:rsidTr="00966641">
        <w:trPr>
          <w:trHeight w:val="276"/>
        </w:trPr>
        <w:tc>
          <w:tcPr>
            <w:tcW w:w="3000" w:type="pct"/>
            <w:tcBorders>
              <w:top w:val="single" w:sz="4" w:space="0" w:color="auto"/>
              <w:left w:val="nil"/>
              <w:bottom w:val="single" w:sz="4" w:space="0" w:color="auto"/>
              <w:right w:val="nil"/>
            </w:tcBorders>
            <w:shd w:val="clear" w:color="auto" w:fill="auto"/>
            <w:noWrap/>
            <w:vAlign w:val="center"/>
            <w:hideMark/>
          </w:tcPr>
          <w:p w14:paraId="69748D5D" w14:textId="0FD7F1D1" w:rsidR="00AE3EF4" w:rsidRPr="00966641" w:rsidRDefault="00AE3EF4" w:rsidP="00AE3EF4">
            <w:pPr>
              <w:outlineLvl w:val="0"/>
              <w:rPr>
                <w:rFonts w:ascii="Calibri" w:hAnsi="Calibri" w:cs="Calibri"/>
                <w:b/>
                <w:bCs/>
                <w:sz w:val="20"/>
                <w:szCs w:val="20"/>
              </w:rPr>
            </w:pPr>
            <w:bookmarkStart w:id="751" w:name="_Toc199276571"/>
            <w:r>
              <w:rPr>
                <w:rFonts w:ascii="Calibri" w:hAnsi="Calibri" w:cs="Calibri"/>
                <w:b/>
                <w:bCs/>
                <w:sz w:val="20"/>
                <w:szCs w:val="20"/>
              </w:rPr>
              <w:t>Ödenecek Kurumlar Vergisi</w:t>
            </w:r>
            <w:bookmarkEnd w:id="751"/>
          </w:p>
        </w:tc>
        <w:tc>
          <w:tcPr>
            <w:tcW w:w="1000" w:type="pct"/>
            <w:tcBorders>
              <w:top w:val="single" w:sz="4" w:space="0" w:color="auto"/>
              <w:left w:val="nil"/>
              <w:bottom w:val="single" w:sz="4" w:space="0" w:color="auto"/>
              <w:right w:val="nil"/>
            </w:tcBorders>
            <w:shd w:val="clear" w:color="auto" w:fill="auto"/>
            <w:noWrap/>
            <w:vAlign w:val="center"/>
            <w:hideMark/>
          </w:tcPr>
          <w:p w14:paraId="376007B8" w14:textId="311776A8" w:rsidR="00AE3EF4" w:rsidRPr="00966641" w:rsidRDefault="00AE3EF4" w:rsidP="00AE3EF4">
            <w:pPr>
              <w:jc w:val="right"/>
              <w:outlineLvl w:val="0"/>
              <w:rPr>
                <w:rFonts w:ascii="Calibri" w:hAnsi="Calibri" w:cs="Calibri"/>
                <w:b/>
                <w:bCs/>
                <w:sz w:val="20"/>
                <w:szCs w:val="20"/>
              </w:rPr>
            </w:pPr>
            <w:bookmarkStart w:id="752" w:name="_Toc199276572"/>
            <w:r>
              <w:rPr>
                <w:rFonts w:ascii="Calibri" w:hAnsi="Calibri" w:cs="Calibri"/>
                <w:b/>
                <w:bCs/>
                <w:sz w:val="20"/>
                <w:szCs w:val="20"/>
              </w:rPr>
              <w:t>(113.027)</w:t>
            </w:r>
            <w:bookmarkEnd w:id="752"/>
          </w:p>
        </w:tc>
        <w:tc>
          <w:tcPr>
            <w:tcW w:w="1000" w:type="pct"/>
            <w:tcBorders>
              <w:top w:val="single" w:sz="4" w:space="0" w:color="auto"/>
              <w:left w:val="nil"/>
              <w:bottom w:val="single" w:sz="4" w:space="0" w:color="auto"/>
              <w:right w:val="nil"/>
            </w:tcBorders>
            <w:shd w:val="clear" w:color="auto" w:fill="auto"/>
            <w:noWrap/>
            <w:vAlign w:val="center"/>
            <w:hideMark/>
          </w:tcPr>
          <w:p w14:paraId="7A14FD00" w14:textId="04830FA7" w:rsidR="00AE3EF4" w:rsidRPr="00966641" w:rsidRDefault="00AE3EF4" w:rsidP="00AE3EF4">
            <w:pPr>
              <w:jc w:val="right"/>
              <w:outlineLvl w:val="0"/>
              <w:rPr>
                <w:rFonts w:ascii="Calibri" w:hAnsi="Calibri" w:cs="Calibri"/>
                <w:b/>
                <w:bCs/>
                <w:sz w:val="20"/>
                <w:szCs w:val="20"/>
              </w:rPr>
            </w:pPr>
            <w:bookmarkStart w:id="753" w:name="_Toc199276573"/>
            <w:r>
              <w:rPr>
                <w:rFonts w:ascii="Calibri" w:hAnsi="Calibri" w:cs="Calibri"/>
                <w:b/>
                <w:bCs/>
                <w:sz w:val="20"/>
                <w:szCs w:val="20"/>
              </w:rPr>
              <w:t>69.866</w:t>
            </w:r>
            <w:bookmarkEnd w:id="753"/>
            <w:r>
              <w:rPr>
                <w:rFonts w:ascii="Calibri" w:hAnsi="Calibri" w:cs="Calibri"/>
                <w:b/>
                <w:bCs/>
                <w:sz w:val="20"/>
                <w:szCs w:val="20"/>
              </w:rPr>
              <w:t xml:space="preserve"> </w:t>
            </w:r>
          </w:p>
        </w:tc>
      </w:tr>
    </w:tbl>
    <w:p w14:paraId="3D5ECCCD" w14:textId="77777777" w:rsidR="00966641" w:rsidRDefault="00966641" w:rsidP="000E1DC3">
      <w:pPr>
        <w:rPr>
          <w:rFonts w:asciiTheme="minorHAnsi" w:hAnsiTheme="minorHAnsi" w:cstheme="minorHAnsi"/>
          <w:b/>
          <w:bCs/>
          <w:color w:val="000000"/>
          <w:sz w:val="20"/>
          <w:szCs w:val="20"/>
        </w:rPr>
      </w:pPr>
    </w:p>
    <w:p w14:paraId="61E1B909" w14:textId="77777777" w:rsidR="000E1DC3" w:rsidRPr="009A355B" w:rsidRDefault="000E1DC3" w:rsidP="000E1DC3">
      <w:pPr>
        <w:rPr>
          <w:rFonts w:asciiTheme="minorHAnsi" w:hAnsiTheme="minorHAnsi" w:cstheme="minorHAnsi"/>
          <w:b/>
          <w:bCs/>
          <w:sz w:val="20"/>
          <w:szCs w:val="20"/>
        </w:rPr>
      </w:pPr>
      <w:r w:rsidRPr="009A355B">
        <w:rPr>
          <w:rFonts w:asciiTheme="minorHAnsi" w:hAnsiTheme="minorHAnsi" w:cstheme="minorHAnsi"/>
          <w:b/>
          <w:bCs/>
          <w:sz w:val="20"/>
          <w:szCs w:val="20"/>
        </w:rPr>
        <w:t>Gelir tablosunda yer alan vergi gelir/giderleri</w:t>
      </w:r>
    </w:p>
    <w:p w14:paraId="5B421E90" w14:textId="3866DA6B" w:rsidR="00DD67E1" w:rsidRDefault="00DD67E1" w:rsidP="003A2F91">
      <w:pPr>
        <w:rPr>
          <w:rFonts w:asciiTheme="minorHAnsi" w:hAnsiTheme="minorHAnsi" w:cstheme="minorHAnsi"/>
          <w:b/>
          <w:sz w:val="20"/>
          <w:szCs w:val="20"/>
        </w:rPr>
      </w:pPr>
    </w:p>
    <w:tbl>
      <w:tblPr>
        <w:tblW w:w="5000" w:type="pct"/>
        <w:tblCellMar>
          <w:left w:w="70" w:type="dxa"/>
          <w:right w:w="70" w:type="dxa"/>
        </w:tblCellMar>
        <w:tblLook w:val="04A0" w:firstRow="1" w:lastRow="0" w:firstColumn="1" w:lastColumn="0" w:noHBand="0" w:noVBand="1"/>
      </w:tblPr>
      <w:tblGrid>
        <w:gridCol w:w="5953"/>
        <w:gridCol w:w="1984"/>
        <w:gridCol w:w="1984"/>
      </w:tblGrid>
      <w:tr w:rsidR="006B0287" w:rsidRPr="00B0162F" w14:paraId="34AFA4C4" w14:textId="77777777" w:rsidTr="00B0162F">
        <w:trPr>
          <w:trHeight w:val="276"/>
        </w:trPr>
        <w:tc>
          <w:tcPr>
            <w:tcW w:w="3000" w:type="pct"/>
            <w:tcBorders>
              <w:top w:val="nil"/>
              <w:left w:val="nil"/>
              <w:bottom w:val="single" w:sz="4" w:space="0" w:color="auto"/>
              <w:right w:val="nil"/>
            </w:tcBorders>
            <w:shd w:val="clear" w:color="auto" w:fill="auto"/>
            <w:noWrap/>
            <w:vAlign w:val="center"/>
            <w:hideMark/>
          </w:tcPr>
          <w:p w14:paraId="3014A001" w14:textId="15F2B89D" w:rsidR="006B0287" w:rsidRPr="00B0162F" w:rsidRDefault="006B0287" w:rsidP="006B0287">
            <w:pPr>
              <w:outlineLvl w:val="0"/>
              <w:rPr>
                <w:rFonts w:ascii="Calibri" w:hAnsi="Calibri" w:cs="Calibri"/>
                <w:b/>
                <w:bCs/>
                <w:sz w:val="20"/>
                <w:szCs w:val="20"/>
              </w:rPr>
            </w:pPr>
            <w:r>
              <w:rPr>
                <w:rFonts w:ascii="Calibri" w:hAnsi="Calibri" w:cs="Calibri"/>
                <w:b/>
                <w:bCs/>
                <w:sz w:val="20"/>
                <w:szCs w:val="20"/>
              </w:rPr>
              <w:t> </w:t>
            </w:r>
          </w:p>
        </w:tc>
        <w:tc>
          <w:tcPr>
            <w:tcW w:w="1000" w:type="pct"/>
            <w:tcBorders>
              <w:top w:val="nil"/>
              <w:left w:val="nil"/>
              <w:bottom w:val="single" w:sz="4" w:space="0" w:color="auto"/>
              <w:right w:val="nil"/>
            </w:tcBorders>
            <w:shd w:val="clear" w:color="auto" w:fill="auto"/>
            <w:vAlign w:val="center"/>
            <w:hideMark/>
          </w:tcPr>
          <w:p w14:paraId="224B1E1B" w14:textId="0C810694" w:rsidR="006B0287" w:rsidRPr="00B0162F" w:rsidRDefault="006B0287" w:rsidP="006B0287">
            <w:pPr>
              <w:jc w:val="right"/>
              <w:outlineLvl w:val="0"/>
              <w:rPr>
                <w:rFonts w:ascii="Calibri" w:hAnsi="Calibri" w:cs="Calibri"/>
                <w:b/>
                <w:bCs/>
                <w:color w:val="000000"/>
                <w:sz w:val="20"/>
                <w:szCs w:val="20"/>
              </w:rPr>
            </w:pPr>
            <w:bookmarkStart w:id="754" w:name="_Toc199276574"/>
            <w:r>
              <w:rPr>
                <w:rFonts w:ascii="Calibri" w:hAnsi="Calibri" w:cs="Calibri"/>
                <w:b/>
                <w:bCs/>
                <w:color w:val="000000"/>
                <w:sz w:val="20"/>
                <w:szCs w:val="20"/>
              </w:rPr>
              <w:t>01.01.-31.12.2024</w:t>
            </w:r>
            <w:bookmarkEnd w:id="754"/>
          </w:p>
        </w:tc>
        <w:tc>
          <w:tcPr>
            <w:tcW w:w="1000" w:type="pct"/>
            <w:tcBorders>
              <w:top w:val="nil"/>
              <w:left w:val="nil"/>
              <w:bottom w:val="single" w:sz="4" w:space="0" w:color="auto"/>
              <w:right w:val="nil"/>
            </w:tcBorders>
            <w:shd w:val="clear" w:color="auto" w:fill="auto"/>
            <w:vAlign w:val="center"/>
            <w:hideMark/>
          </w:tcPr>
          <w:p w14:paraId="36CEC02F" w14:textId="2F4B6190" w:rsidR="006B0287" w:rsidRPr="00B0162F" w:rsidRDefault="006B0287" w:rsidP="006B0287">
            <w:pPr>
              <w:jc w:val="right"/>
              <w:outlineLvl w:val="0"/>
              <w:rPr>
                <w:rFonts w:ascii="Calibri" w:hAnsi="Calibri" w:cs="Calibri"/>
                <w:b/>
                <w:bCs/>
                <w:color w:val="000000"/>
                <w:sz w:val="20"/>
                <w:szCs w:val="20"/>
              </w:rPr>
            </w:pPr>
            <w:bookmarkStart w:id="755" w:name="_Toc199276575"/>
            <w:r>
              <w:rPr>
                <w:rFonts w:ascii="Calibri" w:hAnsi="Calibri" w:cs="Calibri"/>
                <w:b/>
                <w:bCs/>
                <w:color w:val="000000"/>
                <w:sz w:val="20"/>
                <w:szCs w:val="20"/>
              </w:rPr>
              <w:t>01.01.-31.12.2023</w:t>
            </w:r>
            <w:bookmarkEnd w:id="755"/>
          </w:p>
        </w:tc>
      </w:tr>
      <w:tr w:rsidR="006B0287" w:rsidRPr="00B0162F" w14:paraId="44126900" w14:textId="77777777" w:rsidTr="00B0162F">
        <w:trPr>
          <w:trHeight w:val="276"/>
        </w:trPr>
        <w:tc>
          <w:tcPr>
            <w:tcW w:w="3000" w:type="pct"/>
            <w:tcBorders>
              <w:top w:val="nil"/>
              <w:left w:val="nil"/>
              <w:bottom w:val="nil"/>
              <w:right w:val="nil"/>
            </w:tcBorders>
            <w:shd w:val="clear" w:color="auto" w:fill="auto"/>
            <w:noWrap/>
            <w:vAlign w:val="center"/>
            <w:hideMark/>
          </w:tcPr>
          <w:p w14:paraId="5150B6F0" w14:textId="36597B05" w:rsidR="006B0287" w:rsidRPr="00B0162F" w:rsidRDefault="006B0287" w:rsidP="006B0287">
            <w:pPr>
              <w:outlineLvl w:val="0"/>
              <w:rPr>
                <w:rFonts w:ascii="Calibri" w:hAnsi="Calibri" w:cs="Calibri"/>
                <w:color w:val="000000"/>
                <w:sz w:val="20"/>
                <w:szCs w:val="20"/>
              </w:rPr>
            </w:pPr>
            <w:bookmarkStart w:id="756" w:name="_Toc199276576"/>
            <w:r>
              <w:rPr>
                <w:rFonts w:ascii="Calibri" w:hAnsi="Calibri" w:cs="Calibri"/>
                <w:color w:val="000000"/>
                <w:sz w:val="20"/>
                <w:szCs w:val="20"/>
              </w:rPr>
              <w:t>Dönem Vergi Karşılığı Gideri</w:t>
            </w:r>
            <w:bookmarkEnd w:id="756"/>
          </w:p>
        </w:tc>
        <w:tc>
          <w:tcPr>
            <w:tcW w:w="1000" w:type="pct"/>
            <w:tcBorders>
              <w:top w:val="nil"/>
              <w:left w:val="nil"/>
              <w:bottom w:val="nil"/>
              <w:right w:val="nil"/>
            </w:tcBorders>
            <w:shd w:val="clear" w:color="auto" w:fill="auto"/>
            <w:noWrap/>
            <w:vAlign w:val="center"/>
            <w:hideMark/>
          </w:tcPr>
          <w:p w14:paraId="2086F6D2" w14:textId="72FA3C6D" w:rsidR="006B0287" w:rsidRPr="00B0162F" w:rsidRDefault="006B0287" w:rsidP="006B0287">
            <w:pPr>
              <w:jc w:val="right"/>
              <w:outlineLvl w:val="0"/>
              <w:rPr>
                <w:rFonts w:ascii="Calibri" w:hAnsi="Calibri" w:cs="Calibri"/>
                <w:color w:val="000000"/>
                <w:sz w:val="20"/>
                <w:szCs w:val="20"/>
              </w:rPr>
            </w:pPr>
            <w:bookmarkStart w:id="757" w:name="_Toc199276577"/>
            <w:r>
              <w:rPr>
                <w:rFonts w:ascii="Calibri" w:hAnsi="Calibri" w:cs="Calibri"/>
                <w:color w:val="000000"/>
                <w:sz w:val="20"/>
                <w:szCs w:val="20"/>
              </w:rPr>
              <w:t>(113.129)</w:t>
            </w:r>
            <w:bookmarkEnd w:id="757"/>
          </w:p>
        </w:tc>
        <w:tc>
          <w:tcPr>
            <w:tcW w:w="1000" w:type="pct"/>
            <w:tcBorders>
              <w:top w:val="nil"/>
              <w:left w:val="nil"/>
              <w:bottom w:val="nil"/>
              <w:right w:val="nil"/>
            </w:tcBorders>
            <w:shd w:val="clear" w:color="auto" w:fill="auto"/>
            <w:noWrap/>
            <w:vAlign w:val="center"/>
            <w:hideMark/>
          </w:tcPr>
          <w:p w14:paraId="74B7A3C3" w14:textId="186A44E5" w:rsidR="006B0287" w:rsidRPr="00B0162F" w:rsidRDefault="006B0287" w:rsidP="006B0287">
            <w:pPr>
              <w:jc w:val="right"/>
              <w:outlineLvl w:val="0"/>
              <w:rPr>
                <w:rFonts w:ascii="Calibri" w:hAnsi="Calibri" w:cs="Calibri"/>
                <w:sz w:val="20"/>
                <w:szCs w:val="20"/>
              </w:rPr>
            </w:pPr>
            <w:bookmarkStart w:id="758" w:name="_Toc199276578"/>
            <w:r>
              <w:rPr>
                <w:rFonts w:ascii="Calibri" w:hAnsi="Calibri" w:cs="Calibri"/>
                <w:sz w:val="20"/>
                <w:szCs w:val="20"/>
              </w:rPr>
              <w:t>(161.971)</w:t>
            </w:r>
            <w:bookmarkEnd w:id="758"/>
          </w:p>
        </w:tc>
      </w:tr>
      <w:tr w:rsidR="006B0287" w:rsidRPr="00B0162F" w14:paraId="41937032" w14:textId="77777777" w:rsidTr="00B0162F">
        <w:trPr>
          <w:trHeight w:val="276"/>
        </w:trPr>
        <w:tc>
          <w:tcPr>
            <w:tcW w:w="3000" w:type="pct"/>
            <w:tcBorders>
              <w:top w:val="nil"/>
              <w:left w:val="nil"/>
              <w:bottom w:val="nil"/>
              <w:right w:val="nil"/>
            </w:tcBorders>
            <w:shd w:val="clear" w:color="auto" w:fill="auto"/>
            <w:noWrap/>
            <w:vAlign w:val="center"/>
            <w:hideMark/>
          </w:tcPr>
          <w:p w14:paraId="1152F3E7" w14:textId="52D21A25" w:rsidR="006B0287" w:rsidRPr="00B0162F" w:rsidRDefault="006B0287" w:rsidP="006B0287">
            <w:pPr>
              <w:outlineLvl w:val="0"/>
              <w:rPr>
                <w:rFonts w:ascii="Calibri" w:hAnsi="Calibri" w:cs="Calibri"/>
                <w:color w:val="000000"/>
                <w:sz w:val="20"/>
                <w:szCs w:val="20"/>
              </w:rPr>
            </w:pPr>
            <w:bookmarkStart w:id="759" w:name="_Toc199276579"/>
            <w:r>
              <w:rPr>
                <w:rFonts w:ascii="Calibri" w:hAnsi="Calibri" w:cs="Calibri"/>
                <w:color w:val="000000"/>
                <w:sz w:val="20"/>
                <w:szCs w:val="20"/>
              </w:rPr>
              <w:t>Ertelenmiş Vergi Geliri / Gideri</w:t>
            </w:r>
            <w:bookmarkEnd w:id="759"/>
          </w:p>
        </w:tc>
        <w:tc>
          <w:tcPr>
            <w:tcW w:w="1000" w:type="pct"/>
            <w:tcBorders>
              <w:top w:val="nil"/>
              <w:left w:val="nil"/>
              <w:bottom w:val="nil"/>
              <w:right w:val="nil"/>
            </w:tcBorders>
            <w:shd w:val="clear" w:color="auto" w:fill="auto"/>
            <w:noWrap/>
            <w:vAlign w:val="center"/>
            <w:hideMark/>
          </w:tcPr>
          <w:p w14:paraId="3663A2A9" w14:textId="35DE577A" w:rsidR="006B0287" w:rsidRPr="00B0162F" w:rsidRDefault="006B0287" w:rsidP="006B0287">
            <w:pPr>
              <w:jc w:val="right"/>
              <w:outlineLvl w:val="0"/>
              <w:rPr>
                <w:rFonts w:ascii="Calibri" w:hAnsi="Calibri" w:cs="Calibri"/>
                <w:color w:val="000000"/>
                <w:sz w:val="20"/>
                <w:szCs w:val="20"/>
              </w:rPr>
            </w:pPr>
            <w:bookmarkStart w:id="760" w:name="_Toc199276580"/>
            <w:r>
              <w:rPr>
                <w:rFonts w:ascii="Calibri" w:hAnsi="Calibri" w:cs="Calibri"/>
                <w:color w:val="000000"/>
                <w:sz w:val="20"/>
                <w:szCs w:val="20"/>
              </w:rPr>
              <w:t>-</w:t>
            </w:r>
            <w:bookmarkEnd w:id="760"/>
            <w:r>
              <w:rPr>
                <w:rFonts w:ascii="Calibri" w:hAnsi="Calibri" w:cs="Calibri"/>
                <w:color w:val="000000"/>
                <w:sz w:val="20"/>
                <w:szCs w:val="20"/>
              </w:rPr>
              <w:t xml:space="preserve"> </w:t>
            </w:r>
          </w:p>
        </w:tc>
        <w:tc>
          <w:tcPr>
            <w:tcW w:w="1000" w:type="pct"/>
            <w:tcBorders>
              <w:top w:val="nil"/>
              <w:left w:val="nil"/>
              <w:bottom w:val="nil"/>
              <w:right w:val="nil"/>
            </w:tcBorders>
            <w:shd w:val="clear" w:color="auto" w:fill="auto"/>
            <w:noWrap/>
            <w:vAlign w:val="center"/>
            <w:hideMark/>
          </w:tcPr>
          <w:p w14:paraId="2763FAA6" w14:textId="6C811EFD" w:rsidR="006B0287" w:rsidRPr="00B0162F" w:rsidRDefault="006B0287" w:rsidP="006B0287">
            <w:pPr>
              <w:jc w:val="right"/>
              <w:outlineLvl w:val="0"/>
              <w:rPr>
                <w:rFonts w:ascii="Calibri" w:hAnsi="Calibri" w:cs="Calibri"/>
                <w:sz w:val="20"/>
                <w:szCs w:val="20"/>
              </w:rPr>
            </w:pPr>
            <w:bookmarkStart w:id="761" w:name="_Toc199276581"/>
            <w:r>
              <w:rPr>
                <w:rFonts w:ascii="Calibri" w:hAnsi="Calibri" w:cs="Calibri"/>
                <w:sz w:val="20"/>
                <w:szCs w:val="20"/>
              </w:rPr>
              <w:t>-</w:t>
            </w:r>
            <w:bookmarkEnd w:id="761"/>
            <w:r>
              <w:rPr>
                <w:rFonts w:ascii="Calibri" w:hAnsi="Calibri" w:cs="Calibri"/>
                <w:sz w:val="20"/>
                <w:szCs w:val="20"/>
              </w:rPr>
              <w:t xml:space="preserve"> </w:t>
            </w:r>
          </w:p>
        </w:tc>
      </w:tr>
      <w:tr w:rsidR="006B0287" w:rsidRPr="00B0162F" w14:paraId="6DF2CF44" w14:textId="77777777" w:rsidTr="00B0162F">
        <w:trPr>
          <w:trHeight w:val="276"/>
        </w:trPr>
        <w:tc>
          <w:tcPr>
            <w:tcW w:w="3000" w:type="pct"/>
            <w:tcBorders>
              <w:top w:val="single" w:sz="4" w:space="0" w:color="auto"/>
              <w:left w:val="nil"/>
              <w:bottom w:val="single" w:sz="4" w:space="0" w:color="auto"/>
              <w:right w:val="nil"/>
            </w:tcBorders>
            <w:shd w:val="clear" w:color="auto" w:fill="auto"/>
            <w:noWrap/>
            <w:vAlign w:val="center"/>
            <w:hideMark/>
          </w:tcPr>
          <w:p w14:paraId="5044095A" w14:textId="7259D447" w:rsidR="006B0287" w:rsidRPr="00B0162F" w:rsidRDefault="006B0287" w:rsidP="006B0287">
            <w:pPr>
              <w:outlineLvl w:val="0"/>
              <w:rPr>
                <w:rFonts w:ascii="Calibri" w:hAnsi="Calibri" w:cs="Calibri"/>
                <w:b/>
                <w:bCs/>
                <w:sz w:val="20"/>
                <w:szCs w:val="20"/>
              </w:rPr>
            </w:pPr>
            <w:bookmarkStart w:id="762" w:name="_Toc199276582"/>
            <w:r>
              <w:rPr>
                <w:rFonts w:ascii="Calibri" w:hAnsi="Calibri" w:cs="Calibri"/>
                <w:b/>
                <w:bCs/>
                <w:sz w:val="20"/>
                <w:szCs w:val="20"/>
              </w:rPr>
              <w:t>Dönem Vergi Gideri</w:t>
            </w:r>
            <w:bookmarkEnd w:id="762"/>
          </w:p>
        </w:tc>
        <w:tc>
          <w:tcPr>
            <w:tcW w:w="1000" w:type="pct"/>
            <w:tcBorders>
              <w:top w:val="single" w:sz="4" w:space="0" w:color="auto"/>
              <w:left w:val="nil"/>
              <w:bottom w:val="single" w:sz="4" w:space="0" w:color="auto"/>
              <w:right w:val="nil"/>
            </w:tcBorders>
            <w:shd w:val="clear" w:color="auto" w:fill="auto"/>
            <w:noWrap/>
            <w:vAlign w:val="center"/>
            <w:hideMark/>
          </w:tcPr>
          <w:p w14:paraId="5D279DB5" w14:textId="370481A1" w:rsidR="006B0287" w:rsidRPr="00B0162F" w:rsidRDefault="006B0287" w:rsidP="006B0287">
            <w:pPr>
              <w:jc w:val="right"/>
              <w:outlineLvl w:val="0"/>
              <w:rPr>
                <w:rFonts w:ascii="Calibri" w:hAnsi="Calibri" w:cs="Calibri"/>
                <w:b/>
                <w:bCs/>
                <w:sz w:val="20"/>
                <w:szCs w:val="20"/>
              </w:rPr>
            </w:pPr>
            <w:bookmarkStart w:id="763" w:name="_Toc199276583"/>
            <w:r>
              <w:rPr>
                <w:rFonts w:ascii="Calibri" w:hAnsi="Calibri" w:cs="Calibri"/>
                <w:b/>
                <w:bCs/>
                <w:sz w:val="20"/>
                <w:szCs w:val="20"/>
              </w:rPr>
              <w:t>(113.129)</w:t>
            </w:r>
            <w:bookmarkEnd w:id="763"/>
          </w:p>
        </w:tc>
        <w:tc>
          <w:tcPr>
            <w:tcW w:w="1000" w:type="pct"/>
            <w:tcBorders>
              <w:top w:val="single" w:sz="4" w:space="0" w:color="auto"/>
              <w:left w:val="nil"/>
              <w:bottom w:val="single" w:sz="4" w:space="0" w:color="auto"/>
              <w:right w:val="nil"/>
            </w:tcBorders>
            <w:shd w:val="clear" w:color="auto" w:fill="auto"/>
            <w:noWrap/>
            <w:vAlign w:val="center"/>
            <w:hideMark/>
          </w:tcPr>
          <w:p w14:paraId="53DA04B1" w14:textId="37B596D9" w:rsidR="006B0287" w:rsidRPr="00B0162F" w:rsidRDefault="006B0287" w:rsidP="006B0287">
            <w:pPr>
              <w:jc w:val="right"/>
              <w:outlineLvl w:val="0"/>
              <w:rPr>
                <w:rFonts w:ascii="Calibri" w:hAnsi="Calibri" w:cs="Calibri"/>
                <w:b/>
                <w:bCs/>
                <w:sz w:val="20"/>
                <w:szCs w:val="20"/>
              </w:rPr>
            </w:pPr>
            <w:bookmarkStart w:id="764" w:name="_Toc199276584"/>
            <w:r>
              <w:rPr>
                <w:rFonts w:ascii="Calibri" w:hAnsi="Calibri" w:cs="Calibri"/>
                <w:b/>
                <w:bCs/>
                <w:sz w:val="20"/>
                <w:szCs w:val="20"/>
              </w:rPr>
              <w:t>(161.971)</w:t>
            </w:r>
            <w:bookmarkEnd w:id="764"/>
          </w:p>
        </w:tc>
      </w:tr>
    </w:tbl>
    <w:p w14:paraId="49331E7F" w14:textId="77777777" w:rsidR="00B0162F" w:rsidRDefault="00B0162F" w:rsidP="003A2F91">
      <w:pPr>
        <w:rPr>
          <w:rFonts w:asciiTheme="minorHAnsi" w:hAnsiTheme="minorHAnsi" w:cstheme="minorHAnsi"/>
          <w:b/>
          <w:sz w:val="20"/>
          <w:szCs w:val="20"/>
        </w:rPr>
      </w:pPr>
    </w:p>
    <w:p w14:paraId="11D803A5" w14:textId="186DD939" w:rsidR="00664F8E" w:rsidRPr="009A355B" w:rsidRDefault="00664F8E" w:rsidP="003A2F91">
      <w:pPr>
        <w:rPr>
          <w:rFonts w:asciiTheme="minorHAnsi" w:hAnsiTheme="minorHAnsi" w:cstheme="minorHAnsi"/>
          <w:b/>
          <w:sz w:val="20"/>
          <w:szCs w:val="20"/>
        </w:rPr>
      </w:pPr>
      <w:r w:rsidRPr="009A355B">
        <w:rPr>
          <w:rFonts w:asciiTheme="minorHAnsi" w:hAnsiTheme="minorHAnsi" w:cstheme="minorHAnsi"/>
          <w:b/>
          <w:sz w:val="20"/>
          <w:szCs w:val="20"/>
        </w:rPr>
        <w:t>Ertelenmiş Varlık Ve Yükümlülükler</w:t>
      </w:r>
    </w:p>
    <w:p w14:paraId="27109880" w14:textId="4DCA0AA4" w:rsidR="00664F8E" w:rsidRPr="009A355B" w:rsidRDefault="000A5D73" w:rsidP="003A2F91">
      <w:pPr>
        <w:autoSpaceDE w:val="0"/>
        <w:autoSpaceDN w:val="0"/>
        <w:adjustRightInd w:val="0"/>
        <w:ind w:left="426"/>
        <w:rPr>
          <w:rFonts w:asciiTheme="minorHAnsi" w:hAnsiTheme="minorHAnsi" w:cstheme="minorHAnsi"/>
          <w:b/>
          <w:bCs/>
          <w:sz w:val="20"/>
          <w:szCs w:val="20"/>
        </w:rPr>
      </w:pPr>
      <w:r>
        <w:rPr>
          <w:rFonts w:asciiTheme="minorHAnsi" w:hAnsiTheme="minorHAnsi" w:cstheme="minorHAnsi"/>
          <w:b/>
          <w:bCs/>
          <w:sz w:val="20"/>
          <w:szCs w:val="20"/>
        </w:rPr>
        <w:tab/>
      </w:r>
    </w:p>
    <w:p w14:paraId="69F8716B" w14:textId="0C29484F" w:rsidR="006B0287" w:rsidRDefault="00664F8E" w:rsidP="00966641">
      <w:pPr>
        <w:autoSpaceDE w:val="0"/>
        <w:autoSpaceDN w:val="0"/>
        <w:adjustRightInd w:val="0"/>
        <w:jc w:val="both"/>
        <w:rPr>
          <w:rFonts w:asciiTheme="minorHAnsi" w:hAnsiTheme="minorHAnsi" w:cstheme="minorHAnsi"/>
          <w:sz w:val="20"/>
          <w:szCs w:val="20"/>
        </w:rPr>
      </w:pPr>
      <w:r w:rsidRPr="009A355B">
        <w:rPr>
          <w:rFonts w:asciiTheme="minorHAnsi" w:hAnsiTheme="minorHAnsi" w:cstheme="minorHAnsi"/>
          <w:sz w:val="20"/>
          <w:szCs w:val="20"/>
        </w:rPr>
        <w:t>Ertelenen vergi varlık ve yükümlülükleri, bilanço kalemlerinin</w:t>
      </w:r>
      <w:r w:rsidR="001209C7" w:rsidRPr="009A355B">
        <w:rPr>
          <w:rFonts w:asciiTheme="minorHAnsi" w:hAnsiTheme="minorHAnsi" w:cstheme="minorHAnsi"/>
          <w:sz w:val="20"/>
          <w:szCs w:val="20"/>
        </w:rPr>
        <w:t xml:space="preserve"> </w:t>
      </w:r>
      <w:r w:rsidR="00F13BC3" w:rsidRPr="009A355B">
        <w:rPr>
          <w:rFonts w:asciiTheme="minorHAnsi" w:hAnsiTheme="minorHAnsi" w:cstheme="minorHAnsi"/>
          <w:sz w:val="20"/>
          <w:szCs w:val="20"/>
        </w:rPr>
        <w:t xml:space="preserve">BOBİ </w:t>
      </w:r>
      <w:proofErr w:type="spellStart"/>
      <w:r w:rsidR="00F13BC3" w:rsidRPr="009A355B">
        <w:rPr>
          <w:rFonts w:asciiTheme="minorHAnsi" w:hAnsiTheme="minorHAnsi" w:cstheme="minorHAnsi"/>
          <w:sz w:val="20"/>
          <w:szCs w:val="20"/>
        </w:rPr>
        <w:t>FRS’lere</w:t>
      </w:r>
      <w:proofErr w:type="spellEnd"/>
      <w:r w:rsidRPr="009A355B">
        <w:rPr>
          <w:rFonts w:asciiTheme="minorHAnsi" w:hAnsiTheme="minorHAnsi" w:cstheme="minorHAnsi"/>
          <w:sz w:val="20"/>
          <w:szCs w:val="20"/>
        </w:rPr>
        <w:t xml:space="preserve"> </w:t>
      </w:r>
      <w:r w:rsidR="001209C7" w:rsidRPr="009A355B">
        <w:rPr>
          <w:rFonts w:asciiTheme="minorHAnsi" w:hAnsiTheme="minorHAnsi" w:cstheme="minorHAnsi"/>
          <w:sz w:val="20"/>
          <w:szCs w:val="20"/>
        </w:rPr>
        <w:t xml:space="preserve">göre </w:t>
      </w:r>
      <w:r w:rsidRPr="009A355B">
        <w:rPr>
          <w:rFonts w:asciiTheme="minorHAnsi" w:hAnsiTheme="minorHAnsi" w:cstheme="minorHAnsi"/>
          <w:sz w:val="20"/>
          <w:szCs w:val="20"/>
        </w:rPr>
        <w:t>yeniden düzenlenmesi sonucunda oluşan değerler ile yasal kayıtlar arasındaki geçici farkların etkilerini dikkate alarak hesaplanmaktadır. Söz konusu geçici farklar genellikl</w:t>
      </w:r>
      <w:r w:rsidR="0007030A" w:rsidRPr="009A355B">
        <w:rPr>
          <w:rFonts w:asciiTheme="minorHAnsi" w:hAnsiTheme="minorHAnsi" w:cstheme="minorHAnsi"/>
          <w:sz w:val="20"/>
          <w:szCs w:val="20"/>
        </w:rPr>
        <w:t xml:space="preserve">e gelir ve giderlerin, değişik </w:t>
      </w:r>
      <w:r w:rsidRPr="009A355B">
        <w:rPr>
          <w:rFonts w:asciiTheme="minorHAnsi" w:hAnsiTheme="minorHAnsi" w:cstheme="minorHAnsi"/>
          <w:sz w:val="20"/>
          <w:szCs w:val="20"/>
        </w:rPr>
        <w:t>raporlama dönemlerinde muhasebeleşmesinden kaynaklanmaktadır. Gerçekleşecek geçici farklar üzerinden yükümlülük metoduna göre hesaplanan ertelenen vergi alacağı ve yüküm</w:t>
      </w:r>
      <w:r w:rsidR="000A5D73">
        <w:rPr>
          <w:rFonts w:asciiTheme="minorHAnsi" w:hAnsiTheme="minorHAnsi" w:cstheme="minorHAnsi"/>
          <w:sz w:val="20"/>
          <w:szCs w:val="20"/>
        </w:rPr>
        <w:t>lülüğü için uygulanacak oran %2</w:t>
      </w:r>
      <w:r w:rsidR="00B0162F">
        <w:rPr>
          <w:rFonts w:asciiTheme="minorHAnsi" w:hAnsiTheme="minorHAnsi" w:cstheme="minorHAnsi"/>
          <w:sz w:val="20"/>
          <w:szCs w:val="20"/>
        </w:rPr>
        <w:t>5</w:t>
      </w:r>
      <w:r w:rsidRPr="009A355B">
        <w:rPr>
          <w:rFonts w:asciiTheme="minorHAnsi" w:hAnsiTheme="minorHAnsi" w:cstheme="minorHAnsi"/>
          <w:sz w:val="20"/>
          <w:szCs w:val="20"/>
        </w:rPr>
        <w:t>’d</w:t>
      </w:r>
      <w:r w:rsidR="00BE69AE">
        <w:rPr>
          <w:rFonts w:asciiTheme="minorHAnsi" w:hAnsiTheme="minorHAnsi" w:cstheme="minorHAnsi"/>
          <w:sz w:val="20"/>
          <w:szCs w:val="20"/>
        </w:rPr>
        <w:t>i</w:t>
      </w:r>
      <w:r w:rsidRPr="009A355B">
        <w:rPr>
          <w:rFonts w:asciiTheme="minorHAnsi" w:hAnsiTheme="minorHAnsi" w:cstheme="minorHAnsi"/>
          <w:sz w:val="20"/>
          <w:szCs w:val="20"/>
        </w:rPr>
        <w:t>r</w:t>
      </w:r>
      <w:r w:rsidR="00D31809" w:rsidRPr="009A355B">
        <w:rPr>
          <w:rFonts w:asciiTheme="minorHAnsi" w:hAnsiTheme="minorHAnsi" w:cstheme="minorHAnsi"/>
          <w:sz w:val="20"/>
          <w:szCs w:val="20"/>
        </w:rPr>
        <w:t>.</w:t>
      </w:r>
      <w:r w:rsidR="004C74E7">
        <w:rPr>
          <w:rFonts w:asciiTheme="minorHAnsi" w:hAnsiTheme="minorHAnsi" w:cstheme="minorHAnsi"/>
          <w:sz w:val="20"/>
          <w:szCs w:val="20"/>
        </w:rPr>
        <w:t xml:space="preserve"> </w:t>
      </w:r>
    </w:p>
    <w:p w14:paraId="300E43FE" w14:textId="77777777" w:rsidR="006B0287" w:rsidRDefault="006B0287" w:rsidP="00966641">
      <w:pPr>
        <w:autoSpaceDE w:val="0"/>
        <w:autoSpaceDN w:val="0"/>
        <w:adjustRightInd w:val="0"/>
        <w:jc w:val="both"/>
        <w:rPr>
          <w:rFonts w:asciiTheme="minorHAnsi" w:hAnsiTheme="minorHAnsi" w:cstheme="minorHAnsi"/>
          <w:sz w:val="20"/>
          <w:szCs w:val="20"/>
        </w:rPr>
      </w:pPr>
    </w:p>
    <w:p w14:paraId="7C6BB667" w14:textId="7B24062F" w:rsidR="00DA1DB6" w:rsidRDefault="002B4ED3" w:rsidP="00966641">
      <w:pPr>
        <w:autoSpaceDE w:val="0"/>
        <w:autoSpaceDN w:val="0"/>
        <w:adjustRightInd w:val="0"/>
        <w:jc w:val="both"/>
        <w:rPr>
          <w:rFonts w:asciiTheme="minorHAnsi" w:hAnsiTheme="minorHAnsi" w:cstheme="minorHAnsi"/>
          <w:sz w:val="20"/>
          <w:szCs w:val="20"/>
        </w:rPr>
      </w:pPr>
      <w:r>
        <w:rPr>
          <w:rFonts w:asciiTheme="minorHAnsi" w:hAnsiTheme="minorHAnsi" w:cstheme="minorHAnsi"/>
          <w:sz w:val="20"/>
          <w:szCs w:val="20"/>
        </w:rPr>
        <w:t>31 Aralık 2024</w:t>
      </w:r>
      <w:r w:rsidR="007C5895" w:rsidRPr="00966641">
        <w:rPr>
          <w:rFonts w:asciiTheme="minorHAnsi" w:hAnsiTheme="minorHAnsi" w:cstheme="minorHAnsi"/>
          <w:sz w:val="20"/>
          <w:szCs w:val="20"/>
        </w:rPr>
        <w:t xml:space="preserve"> tarihi itibariyle Şirket BOBİ FRS kapsamında Orta Boy İşletme statüsünde bulunduğundan ertelenmiş vergi varlığı ve yükümlülüğü hesaplanmamıştır.</w:t>
      </w:r>
    </w:p>
    <w:p w14:paraId="327FCB27" w14:textId="77777777" w:rsidR="00B0162F" w:rsidRDefault="00B0162F" w:rsidP="00966641">
      <w:pPr>
        <w:autoSpaceDE w:val="0"/>
        <w:autoSpaceDN w:val="0"/>
        <w:adjustRightInd w:val="0"/>
        <w:jc w:val="both"/>
        <w:rPr>
          <w:rFonts w:asciiTheme="minorHAnsi" w:hAnsiTheme="minorHAnsi" w:cstheme="minorHAnsi"/>
          <w:sz w:val="20"/>
          <w:szCs w:val="20"/>
        </w:rPr>
      </w:pPr>
    </w:p>
    <w:p w14:paraId="2CA12AA6" w14:textId="77777777" w:rsidR="00676246" w:rsidRDefault="00676246" w:rsidP="00676246">
      <w:pPr>
        <w:pStyle w:val="Balk1"/>
        <w:numPr>
          <w:ilvl w:val="0"/>
          <w:numId w:val="16"/>
        </w:numPr>
        <w:ind w:left="0" w:hanging="284"/>
        <w:rPr>
          <w:rFonts w:asciiTheme="minorHAnsi" w:hAnsiTheme="minorHAnsi" w:cstheme="minorHAnsi"/>
          <w:b/>
          <w:sz w:val="20"/>
          <w:szCs w:val="20"/>
          <w:u w:val="none"/>
          <w:lang w:val="tr-TR"/>
        </w:rPr>
      </w:pPr>
      <w:bookmarkStart w:id="765" w:name="_Toc199276585"/>
      <w:r w:rsidRPr="009A355B">
        <w:rPr>
          <w:rFonts w:asciiTheme="minorHAnsi" w:hAnsiTheme="minorHAnsi" w:cstheme="minorHAnsi"/>
          <w:b/>
          <w:sz w:val="20"/>
          <w:szCs w:val="20"/>
          <w:u w:val="none"/>
        </w:rPr>
        <w:t>PAY BAŞINA KAZANÇ</w:t>
      </w:r>
      <w:bookmarkEnd w:id="765"/>
    </w:p>
    <w:p w14:paraId="529EAEB5" w14:textId="6134D45A" w:rsidR="00676246" w:rsidRDefault="00676246" w:rsidP="00DD67E1">
      <w:pPr>
        <w:rPr>
          <w:lang w:eastAsia="x-none"/>
        </w:rPr>
      </w:pPr>
    </w:p>
    <w:tbl>
      <w:tblPr>
        <w:tblW w:w="5000" w:type="pct"/>
        <w:tblCellMar>
          <w:left w:w="70" w:type="dxa"/>
          <w:right w:w="70" w:type="dxa"/>
        </w:tblCellMar>
        <w:tblLook w:val="04A0" w:firstRow="1" w:lastRow="0" w:firstColumn="1" w:lastColumn="0" w:noHBand="0" w:noVBand="1"/>
      </w:tblPr>
      <w:tblGrid>
        <w:gridCol w:w="5236"/>
        <w:gridCol w:w="2407"/>
        <w:gridCol w:w="2278"/>
      </w:tblGrid>
      <w:tr w:rsidR="00BD5375" w:rsidRPr="00966641" w14:paraId="003433F2" w14:textId="77777777" w:rsidTr="00B807F8">
        <w:trPr>
          <w:trHeight w:val="276"/>
        </w:trPr>
        <w:tc>
          <w:tcPr>
            <w:tcW w:w="2639" w:type="pct"/>
            <w:tcBorders>
              <w:top w:val="nil"/>
              <w:left w:val="nil"/>
              <w:bottom w:val="single" w:sz="4" w:space="0" w:color="auto"/>
              <w:right w:val="nil"/>
            </w:tcBorders>
            <w:shd w:val="clear" w:color="auto" w:fill="auto"/>
            <w:noWrap/>
            <w:vAlign w:val="center"/>
            <w:hideMark/>
          </w:tcPr>
          <w:p w14:paraId="141C3C7C" w14:textId="0F706704" w:rsidR="00BD5375" w:rsidRPr="00966641" w:rsidRDefault="00BD5375" w:rsidP="00BD5375">
            <w:pPr>
              <w:outlineLvl w:val="0"/>
              <w:rPr>
                <w:rFonts w:ascii="Calibri" w:hAnsi="Calibri" w:cs="Calibri"/>
                <w:b/>
                <w:bCs/>
                <w:sz w:val="20"/>
                <w:szCs w:val="20"/>
              </w:rPr>
            </w:pPr>
            <w:r>
              <w:rPr>
                <w:rFonts w:ascii="Calibri" w:hAnsi="Calibri" w:cs="Calibri"/>
                <w:b/>
                <w:bCs/>
                <w:sz w:val="20"/>
                <w:szCs w:val="20"/>
              </w:rPr>
              <w:t> </w:t>
            </w:r>
          </w:p>
        </w:tc>
        <w:tc>
          <w:tcPr>
            <w:tcW w:w="1213" w:type="pct"/>
            <w:tcBorders>
              <w:top w:val="nil"/>
              <w:left w:val="nil"/>
              <w:bottom w:val="single" w:sz="4" w:space="0" w:color="auto"/>
              <w:right w:val="nil"/>
            </w:tcBorders>
            <w:shd w:val="clear" w:color="auto" w:fill="auto"/>
            <w:vAlign w:val="center"/>
            <w:hideMark/>
          </w:tcPr>
          <w:p w14:paraId="1A492A8E" w14:textId="5C317BCA" w:rsidR="00BD5375" w:rsidRPr="00966641" w:rsidRDefault="00BD5375" w:rsidP="00BD5375">
            <w:pPr>
              <w:jc w:val="right"/>
              <w:outlineLvl w:val="0"/>
              <w:rPr>
                <w:rFonts w:ascii="Calibri" w:hAnsi="Calibri" w:cs="Calibri"/>
                <w:b/>
                <w:bCs/>
                <w:color w:val="000000"/>
                <w:sz w:val="20"/>
                <w:szCs w:val="20"/>
              </w:rPr>
            </w:pPr>
            <w:bookmarkStart w:id="766" w:name="_Toc199276586"/>
            <w:r>
              <w:rPr>
                <w:rFonts w:ascii="Calibri" w:hAnsi="Calibri" w:cs="Calibri"/>
                <w:b/>
                <w:bCs/>
                <w:color w:val="000000"/>
                <w:sz w:val="20"/>
                <w:szCs w:val="20"/>
              </w:rPr>
              <w:t>31 Aralık 2024</w:t>
            </w:r>
            <w:bookmarkEnd w:id="766"/>
          </w:p>
        </w:tc>
        <w:tc>
          <w:tcPr>
            <w:tcW w:w="1148" w:type="pct"/>
            <w:tcBorders>
              <w:top w:val="nil"/>
              <w:left w:val="nil"/>
              <w:bottom w:val="single" w:sz="4" w:space="0" w:color="auto"/>
              <w:right w:val="nil"/>
            </w:tcBorders>
            <w:shd w:val="clear" w:color="auto" w:fill="auto"/>
            <w:vAlign w:val="center"/>
            <w:hideMark/>
          </w:tcPr>
          <w:p w14:paraId="03F24455" w14:textId="0F2D7BF4" w:rsidR="00BD5375" w:rsidRPr="00966641" w:rsidRDefault="00BD5375" w:rsidP="00BD5375">
            <w:pPr>
              <w:jc w:val="right"/>
              <w:outlineLvl w:val="0"/>
              <w:rPr>
                <w:rFonts w:ascii="Calibri" w:hAnsi="Calibri" w:cs="Calibri"/>
                <w:b/>
                <w:bCs/>
                <w:color w:val="000000"/>
                <w:sz w:val="20"/>
                <w:szCs w:val="20"/>
              </w:rPr>
            </w:pPr>
            <w:bookmarkStart w:id="767" w:name="_Toc199276587"/>
            <w:r>
              <w:rPr>
                <w:rFonts w:ascii="Calibri" w:hAnsi="Calibri" w:cs="Calibri"/>
                <w:b/>
                <w:bCs/>
                <w:color w:val="000000"/>
                <w:sz w:val="20"/>
                <w:szCs w:val="20"/>
              </w:rPr>
              <w:t>31 Aralık 2023</w:t>
            </w:r>
            <w:bookmarkEnd w:id="767"/>
          </w:p>
        </w:tc>
      </w:tr>
      <w:tr w:rsidR="00BD5375" w:rsidRPr="00966641" w14:paraId="6B405DDB" w14:textId="77777777" w:rsidTr="00B807F8">
        <w:trPr>
          <w:trHeight w:val="276"/>
        </w:trPr>
        <w:tc>
          <w:tcPr>
            <w:tcW w:w="2639" w:type="pct"/>
            <w:tcBorders>
              <w:top w:val="nil"/>
              <w:left w:val="nil"/>
              <w:bottom w:val="nil"/>
              <w:right w:val="nil"/>
            </w:tcBorders>
            <w:shd w:val="clear" w:color="auto" w:fill="auto"/>
            <w:noWrap/>
            <w:vAlign w:val="center"/>
            <w:hideMark/>
          </w:tcPr>
          <w:p w14:paraId="6DB96DD4" w14:textId="0F379BB6" w:rsidR="00BD5375" w:rsidRPr="00966641" w:rsidRDefault="00BD5375" w:rsidP="00BD5375">
            <w:pPr>
              <w:jc w:val="both"/>
              <w:outlineLvl w:val="0"/>
              <w:rPr>
                <w:rFonts w:ascii="Calibri" w:hAnsi="Calibri" w:cs="Calibri"/>
                <w:sz w:val="20"/>
                <w:szCs w:val="20"/>
              </w:rPr>
            </w:pPr>
            <w:bookmarkStart w:id="768" w:name="_Toc199276588"/>
            <w:r>
              <w:rPr>
                <w:rFonts w:ascii="Calibri" w:hAnsi="Calibri" w:cs="Calibri"/>
                <w:sz w:val="20"/>
                <w:szCs w:val="20"/>
              </w:rPr>
              <w:t>Net Dönem Kârı/Zararı</w:t>
            </w:r>
            <w:bookmarkEnd w:id="768"/>
          </w:p>
        </w:tc>
        <w:tc>
          <w:tcPr>
            <w:tcW w:w="1213" w:type="pct"/>
            <w:tcBorders>
              <w:top w:val="nil"/>
              <w:left w:val="nil"/>
              <w:bottom w:val="nil"/>
              <w:right w:val="nil"/>
            </w:tcBorders>
            <w:shd w:val="clear" w:color="auto" w:fill="auto"/>
            <w:noWrap/>
            <w:vAlign w:val="center"/>
            <w:hideMark/>
          </w:tcPr>
          <w:p w14:paraId="7DB75094" w14:textId="0F2964B3" w:rsidR="00BD5375" w:rsidRPr="00966641" w:rsidRDefault="00BD5375" w:rsidP="00BD5375">
            <w:pPr>
              <w:jc w:val="right"/>
              <w:outlineLvl w:val="0"/>
              <w:rPr>
                <w:rFonts w:ascii="Calibri" w:hAnsi="Calibri" w:cs="Calibri"/>
                <w:color w:val="000000"/>
                <w:sz w:val="20"/>
                <w:szCs w:val="20"/>
              </w:rPr>
            </w:pPr>
            <w:bookmarkStart w:id="769" w:name="_Toc199276589"/>
            <w:r>
              <w:rPr>
                <w:rFonts w:ascii="Calibri" w:hAnsi="Calibri" w:cs="Calibri"/>
                <w:color w:val="000000"/>
                <w:sz w:val="20"/>
                <w:szCs w:val="20"/>
              </w:rPr>
              <w:t>(8.043.197)</w:t>
            </w:r>
            <w:bookmarkEnd w:id="769"/>
          </w:p>
        </w:tc>
        <w:tc>
          <w:tcPr>
            <w:tcW w:w="1148" w:type="pct"/>
            <w:tcBorders>
              <w:top w:val="nil"/>
              <w:left w:val="nil"/>
              <w:bottom w:val="nil"/>
              <w:right w:val="nil"/>
            </w:tcBorders>
            <w:shd w:val="clear" w:color="auto" w:fill="auto"/>
            <w:noWrap/>
            <w:vAlign w:val="center"/>
            <w:hideMark/>
          </w:tcPr>
          <w:p w14:paraId="7C9B4203" w14:textId="6BFAB2C5" w:rsidR="00BD5375" w:rsidRPr="00966641" w:rsidRDefault="00BD5375" w:rsidP="00BD5375">
            <w:pPr>
              <w:jc w:val="right"/>
              <w:outlineLvl w:val="0"/>
              <w:rPr>
                <w:rFonts w:ascii="Calibri" w:hAnsi="Calibri" w:cs="Calibri"/>
                <w:color w:val="000000"/>
                <w:sz w:val="20"/>
                <w:szCs w:val="20"/>
              </w:rPr>
            </w:pPr>
            <w:bookmarkStart w:id="770" w:name="_Toc199276590"/>
            <w:r>
              <w:rPr>
                <w:rFonts w:ascii="Calibri" w:hAnsi="Calibri" w:cs="Calibri"/>
                <w:color w:val="000000"/>
                <w:sz w:val="20"/>
                <w:szCs w:val="20"/>
              </w:rPr>
              <w:t>12.855.441</w:t>
            </w:r>
            <w:bookmarkEnd w:id="770"/>
          </w:p>
        </w:tc>
      </w:tr>
      <w:tr w:rsidR="00BD5375" w:rsidRPr="00966641" w14:paraId="0EEC2203" w14:textId="77777777" w:rsidTr="00B807F8">
        <w:trPr>
          <w:trHeight w:val="276"/>
        </w:trPr>
        <w:tc>
          <w:tcPr>
            <w:tcW w:w="2639" w:type="pct"/>
            <w:tcBorders>
              <w:top w:val="nil"/>
              <w:left w:val="nil"/>
              <w:bottom w:val="nil"/>
              <w:right w:val="nil"/>
            </w:tcBorders>
            <w:shd w:val="clear" w:color="auto" w:fill="auto"/>
            <w:noWrap/>
            <w:vAlign w:val="center"/>
            <w:hideMark/>
          </w:tcPr>
          <w:p w14:paraId="1F5D82A3" w14:textId="726CC366" w:rsidR="00BD5375" w:rsidRPr="00966641" w:rsidRDefault="00BD5375" w:rsidP="00BD5375">
            <w:pPr>
              <w:jc w:val="both"/>
              <w:outlineLvl w:val="0"/>
              <w:rPr>
                <w:rFonts w:ascii="Calibri" w:hAnsi="Calibri" w:cs="Calibri"/>
                <w:sz w:val="20"/>
                <w:szCs w:val="20"/>
              </w:rPr>
            </w:pPr>
            <w:bookmarkStart w:id="771" w:name="_Toc199276591"/>
            <w:r>
              <w:rPr>
                <w:rFonts w:ascii="Calibri" w:hAnsi="Calibri" w:cs="Calibri"/>
                <w:sz w:val="20"/>
                <w:szCs w:val="20"/>
              </w:rPr>
              <w:t>Hisselerin Ağırlıklı Ortalama Sayısı</w:t>
            </w:r>
            <w:bookmarkEnd w:id="771"/>
          </w:p>
        </w:tc>
        <w:tc>
          <w:tcPr>
            <w:tcW w:w="1213" w:type="pct"/>
            <w:tcBorders>
              <w:top w:val="nil"/>
              <w:left w:val="nil"/>
              <w:bottom w:val="nil"/>
              <w:right w:val="nil"/>
            </w:tcBorders>
            <w:shd w:val="clear" w:color="auto" w:fill="auto"/>
            <w:noWrap/>
            <w:vAlign w:val="center"/>
            <w:hideMark/>
          </w:tcPr>
          <w:p w14:paraId="6169663A" w14:textId="479DB500" w:rsidR="00BD5375" w:rsidRPr="00966641" w:rsidRDefault="00BD5375" w:rsidP="00BD5375">
            <w:pPr>
              <w:jc w:val="right"/>
              <w:outlineLvl w:val="0"/>
              <w:rPr>
                <w:rFonts w:ascii="Calibri" w:hAnsi="Calibri" w:cs="Calibri"/>
                <w:color w:val="000000"/>
                <w:sz w:val="20"/>
                <w:szCs w:val="20"/>
              </w:rPr>
            </w:pPr>
            <w:bookmarkStart w:id="772" w:name="_Toc199276592"/>
            <w:r>
              <w:rPr>
                <w:rFonts w:ascii="Calibri" w:hAnsi="Calibri" w:cs="Calibri"/>
                <w:color w:val="000000"/>
                <w:sz w:val="20"/>
                <w:szCs w:val="20"/>
              </w:rPr>
              <w:t>200.000</w:t>
            </w:r>
            <w:bookmarkEnd w:id="772"/>
          </w:p>
        </w:tc>
        <w:tc>
          <w:tcPr>
            <w:tcW w:w="1148" w:type="pct"/>
            <w:tcBorders>
              <w:top w:val="nil"/>
              <w:left w:val="nil"/>
              <w:bottom w:val="nil"/>
              <w:right w:val="nil"/>
            </w:tcBorders>
            <w:shd w:val="clear" w:color="auto" w:fill="auto"/>
            <w:noWrap/>
            <w:vAlign w:val="center"/>
            <w:hideMark/>
          </w:tcPr>
          <w:p w14:paraId="2383B60F" w14:textId="0E19FDE8" w:rsidR="00BD5375" w:rsidRPr="00966641" w:rsidRDefault="00BD5375" w:rsidP="00BD5375">
            <w:pPr>
              <w:jc w:val="right"/>
              <w:outlineLvl w:val="0"/>
              <w:rPr>
                <w:rFonts w:ascii="Calibri" w:hAnsi="Calibri" w:cs="Calibri"/>
                <w:sz w:val="20"/>
                <w:szCs w:val="20"/>
              </w:rPr>
            </w:pPr>
            <w:bookmarkStart w:id="773" w:name="_Toc199276593"/>
            <w:r>
              <w:rPr>
                <w:rFonts w:ascii="Calibri" w:hAnsi="Calibri" w:cs="Calibri"/>
                <w:sz w:val="20"/>
                <w:szCs w:val="20"/>
              </w:rPr>
              <w:t>200.000</w:t>
            </w:r>
            <w:bookmarkEnd w:id="773"/>
            <w:r>
              <w:rPr>
                <w:rFonts w:ascii="Calibri" w:hAnsi="Calibri" w:cs="Calibri"/>
                <w:sz w:val="20"/>
                <w:szCs w:val="20"/>
              </w:rPr>
              <w:t xml:space="preserve"> </w:t>
            </w:r>
          </w:p>
        </w:tc>
      </w:tr>
      <w:tr w:rsidR="00BD5375" w:rsidRPr="00966641" w14:paraId="7D3D4B50" w14:textId="77777777" w:rsidTr="00B807F8">
        <w:trPr>
          <w:trHeight w:val="276"/>
        </w:trPr>
        <w:tc>
          <w:tcPr>
            <w:tcW w:w="2639" w:type="pct"/>
            <w:tcBorders>
              <w:top w:val="nil"/>
              <w:left w:val="nil"/>
              <w:bottom w:val="nil"/>
              <w:right w:val="nil"/>
            </w:tcBorders>
            <w:shd w:val="clear" w:color="auto" w:fill="auto"/>
            <w:noWrap/>
            <w:vAlign w:val="center"/>
            <w:hideMark/>
          </w:tcPr>
          <w:p w14:paraId="13E18849" w14:textId="0D4298A4" w:rsidR="00BD5375" w:rsidRPr="00966641" w:rsidRDefault="00BD5375" w:rsidP="00BD5375">
            <w:pPr>
              <w:jc w:val="both"/>
              <w:outlineLvl w:val="0"/>
              <w:rPr>
                <w:rFonts w:ascii="Calibri" w:hAnsi="Calibri" w:cs="Calibri"/>
                <w:sz w:val="20"/>
                <w:szCs w:val="20"/>
              </w:rPr>
            </w:pPr>
            <w:bookmarkStart w:id="774" w:name="_Toc199276594"/>
            <w:r>
              <w:rPr>
                <w:rFonts w:ascii="Calibri" w:hAnsi="Calibri" w:cs="Calibri"/>
                <w:sz w:val="20"/>
                <w:szCs w:val="20"/>
              </w:rPr>
              <w:t>Pay Başına Düşen Kâr/Zarar</w:t>
            </w:r>
            <w:bookmarkEnd w:id="774"/>
          </w:p>
        </w:tc>
        <w:tc>
          <w:tcPr>
            <w:tcW w:w="1213" w:type="pct"/>
            <w:tcBorders>
              <w:top w:val="nil"/>
              <w:left w:val="nil"/>
              <w:bottom w:val="nil"/>
              <w:right w:val="nil"/>
            </w:tcBorders>
            <w:shd w:val="clear" w:color="auto" w:fill="auto"/>
            <w:noWrap/>
            <w:vAlign w:val="center"/>
            <w:hideMark/>
          </w:tcPr>
          <w:p w14:paraId="4E361F07" w14:textId="7E1A916F" w:rsidR="00BD5375" w:rsidRPr="00966641" w:rsidRDefault="00BD5375" w:rsidP="00BD5375">
            <w:pPr>
              <w:jc w:val="right"/>
              <w:outlineLvl w:val="0"/>
              <w:rPr>
                <w:rFonts w:ascii="Calibri" w:hAnsi="Calibri" w:cs="Calibri"/>
                <w:sz w:val="20"/>
                <w:szCs w:val="20"/>
              </w:rPr>
            </w:pPr>
            <w:bookmarkStart w:id="775" w:name="_Toc199276595"/>
            <w:r>
              <w:rPr>
                <w:rFonts w:ascii="Calibri" w:hAnsi="Calibri" w:cs="Calibri"/>
                <w:color w:val="000000"/>
                <w:sz w:val="20"/>
                <w:szCs w:val="20"/>
              </w:rPr>
              <w:t>(40)</w:t>
            </w:r>
            <w:bookmarkEnd w:id="775"/>
          </w:p>
        </w:tc>
        <w:tc>
          <w:tcPr>
            <w:tcW w:w="1148" w:type="pct"/>
            <w:tcBorders>
              <w:top w:val="nil"/>
              <w:left w:val="nil"/>
              <w:bottom w:val="nil"/>
              <w:right w:val="nil"/>
            </w:tcBorders>
            <w:shd w:val="clear" w:color="auto" w:fill="auto"/>
            <w:noWrap/>
            <w:vAlign w:val="center"/>
            <w:hideMark/>
          </w:tcPr>
          <w:p w14:paraId="0D512677" w14:textId="26C34348" w:rsidR="00BD5375" w:rsidRPr="00966641" w:rsidRDefault="00BD5375" w:rsidP="00BD5375">
            <w:pPr>
              <w:jc w:val="right"/>
              <w:outlineLvl w:val="0"/>
              <w:rPr>
                <w:rFonts w:ascii="Calibri" w:hAnsi="Calibri" w:cs="Calibri"/>
                <w:sz w:val="20"/>
                <w:szCs w:val="20"/>
              </w:rPr>
            </w:pPr>
            <w:bookmarkStart w:id="776" w:name="_Toc199276596"/>
            <w:r>
              <w:rPr>
                <w:rFonts w:ascii="Calibri" w:hAnsi="Calibri" w:cs="Calibri"/>
                <w:sz w:val="20"/>
                <w:szCs w:val="20"/>
              </w:rPr>
              <w:t>64</w:t>
            </w:r>
            <w:bookmarkEnd w:id="776"/>
            <w:r>
              <w:rPr>
                <w:rFonts w:ascii="Calibri" w:hAnsi="Calibri" w:cs="Calibri"/>
                <w:sz w:val="20"/>
                <w:szCs w:val="20"/>
              </w:rPr>
              <w:t xml:space="preserve"> </w:t>
            </w:r>
          </w:p>
        </w:tc>
      </w:tr>
    </w:tbl>
    <w:p w14:paraId="2FEFFA51" w14:textId="77777777" w:rsidR="00966641" w:rsidRDefault="00966641" w:rsidP="00DD67E1">
      <w:pPr>
        <w:rPr>
          <w:lang w:eastAsia="x-none"/>
        </w:rPr>
      </w:pPr>
    </w:p>
    <w:p w14:paraId="1799F226" w14:textId="77777777" w:rsidR="002C3EF2" w:rsidRPr="002F361D" w:rsidRDefault="002C3EF2" w:rsidP="00DD67E1">
      <w:pPr>
        <w:pStyle w:val="Balk1"/>
        <w:numPr>
          <w:ilvl w:val="0"/>
          <w:numId w:val="16"/>
        </w:numPr>
        <w:ind w:left="0" w:hanging="284"/>
        <w:rPr>
          <w:rFonts w:asciiTheme="minorHAnsi" w:hAnsiTheme="minorHAnsi" w:cstheme="minorHAnsi"/>
          <w:b/>
          <w:sz w:val="20"/>
          <w:szCs w:val="20"/>
          <w:u w:val="none"/>
        </w:rPr>
      </w:pPr>
      <w:bookmarkStart w:id="777" w:name="_Toc199276597"/>
      <w:r w:rsidRPr="002F361D">
        <w:rPr>
          <w:rFonts w:asciiTheme="minorHAnsi" w:hAnsiTheme="minorHAnsi" w:cstheme="minorHAnsi"/>
          <w:b/>
          <w:sz w:val="20"/>
          <w:szCs w:val="20"/>
          <w:u w:val="none"/>
        </w:rPr>
        <w:lastRenderedPageBreak/>
        <w:t>KUR DEĞİŞİMİN ETKİLERİ</w:t>
      </w:r>
      <w:bookmarkEnd w:id="777"/>
    </w:p>
    <w:p w14:paraId="07EB4877" w14:textId="77777777" w:rsidR="002C3EF2" w:rsidRPr="00A11F88" w:rsidRDefault="002C3EF2" w:rsidP="0072103E">
      <w:pPr>
        <w:autoSpaceDE w:val="0"/>
        <w:autoSpaceDN w:val="0"/>
        <w:adjustRightInd w:val="0"/>
        <w:ind w:left="426"/>
        <w:jc w:val="both"/>
        <w:rPr>
          <w:rFonts w:asciiTheme="minorHAnsi" w:hAnsiTheme="minorHAnsi" w:cstheme="minorHAnsi"/>
          <w:sz w:val="12"/>
          <w:szCs w:val="12"/>
        </w:rPr>
      </w:pPr>
    </w:p>
    <w:p w14:paraId="6847BA98" w14:textId="77777777" w:rsidR="0077048A" w:rsidRPr="002F361D" w:rsidRDefault="0077048A" w:rsidP="0077048A">
      <w:pPr>
        <w:rPr>
          <w:rFonts w:asciiTheme="minorHAnsi" w:hAnsiTheme="minorHAnsi"/>
          <w:b/>
          <w:sz w:val="20"/>
          <w:szCs w:val="20"/>
        </w:rPr>
      </w:pPr>
      <w:r w:rsidRPr="002F361D">
        <w:rPr>
          <w:rFonts w:asciiTheme="minorHAnsi" w:hAnsiTheme="minorHAnsi"/>
          <w:b/>
          <w:sz w:val="20"/>
          <w:szCs w:val="20"/>
        </w:rPr>
        <w:t>Yabancı Para Riski</w:t>
      </w:r>
    </w:p>
    <w:p w14:paraId="22CE505B" w14:textId="77777777" w:rsidR="0077048A" w:rsidRPr="00A11F88" w:rsidRDefault="0077048A" w:rsidP="0077048A">
      <w:pPr>
        <w:rPr>
          <w:rFonts w:asciiTheme="minorHAnsi" w:hAnsiTheme="minorHAnsi"/>
          <w:sz w:val="12"/>
          <w:szCs w:val="12"/>
        </w:rPr>
      </w:pPr>
    </w:p>
    <w:p w14:paraId="38DE0E1A" w14:textId="4A0FA3D9" w:rsidR="000A2513" w:rsidRDefault="000A2513" w:rsidP="000A2513">
      <w:pPr>
        <w:widowControl w:val="0"/>
        <w:shd w:val="clear" w:color="auto" w:fill="FFFFFF" w:themeFill="background1"/>
        <w:autoSpaceDE w:val="0"/>
        <w:autoSpaceDN w:val="0"/>
        <w:adjustRightInd w:val="0"/>
        <w:jc w:val="both"/>
        <w:rPr>
          <w:rFonts w:asciiTheme="minorHAnsi" w:hAnsiTheme="minorHAnsi"/>
          <w:color w:val="000000"/>
          <w:sz w:val="20"/>
          <w:szCs w:val="20"/>
        </w:rPr>
      </w:pPr>
      <w:r w:rsidRPr="002F361D">
        <w:rPr>
          <w:rFonts w:asciiTheme="minorHAnsi" w:hAnsiTheme="minorHAnsi"/>
          <w:color w:val="000000"/>
          <w:sz w:val="20"/>
          <w:szCs w:val="20"/>
        </w:rPr>
        <w:t xml:space="preserve">Şirket, yabancı para cinsinden yapılan işlemleri TL’ye çevirirken işlem tarihinde geçerli olan ilgili kurları esas almaktadır. Bilançoda yer alan yabancı para birimi bazındaki parasal varlıklar ve borçlar bilanço tarihindeki döviz kurları kullanılarak TL’ye çevrilmiştir. Yabancı para cinsinden olan işlemlerin TL’ye çevrilmesinden veya yabancı para birimi bazındaki parasal kalemlerin ifade edilmesinden doğan kambiyo karları veya kambiyo zararları ilgili dönemde gelir tablosuna yansıtılmaktadır. Makul değerleri ile gösterilen yabancı para birimi bazındaki parasal olmayan varlıklar ve borçlar makul değerlerinin belirlendiği günün kurundan TL’ye çevrilmektedir. </w:t>
      </w:r>
      <w:r w:rsidRPr="00680091">
        <w:rPr>
          <w:rFonts w:asciiTheme="minorHAnsi" w:hAnsiTheme="minorHAnsi"/>
          <w:color w:val="000000"/>
          <w:sz w:val="20"/>
          <w:szCs w:val="20"/>
        </w:rPr>
        <w:t>Bulunmamaktadır (</w:t>
      </w:r>
      <w:r>
        <w:rPr>
          <w:rFonts w:asciiTheme="minorHAnsi" w:hAnsiTheme="minorHAnsi"/>
          <w:color w:val="000000"/>
          <w:sz w:val="20"/>
          <w:szCs w:val="20"/>
        </w:rPr>
        <w:t>31 Aralık 2023</w:t>
      </w:r>
      <w:r w:rsidRPr="00680091">
        <w:rPr>
          <w:rFonts w:asciiTheme="minorHAnsi" w:hAnsiTheme="minorHAnsi"/>
          <w:color w:val="000000"/>
          <w:sz w:val="20"/>
          <w:szCs w:val="20"/>
        </w:rPr>
        <w:t>: Bulunmamaktadır).</w:t>
      </w:r>
    </w:p>
    <w:p w14:paraId="1852BA4D" w14:textId="77777777" w:rsidR="009D1737" w:rsidRDefault="009D1737" w:rsidP="0077048A">
      <w:pPr>
        <w:rPr>
          <w:rFonts w:asciiTheme="minorHAnsi" w:hAnsiTheme="minorHAnsi"/>
          <w:b/>
          <w:sz w:val="20"/>
          <w:szCs w:val="20"/>
        </w:rPr>
      </w:pPr>
    </w:p>
    <w:p w14:paraId="014817CA" w14:textId="77777777" w:rsidR="0077048A" w:rsidRPr="002F361D" w:rsidRDefault="0077048A" w:rsidP="0077048A">
      <w:pPr>
        <w:rPr>
          <w:rFonts w:asciiTheme="minorHAnsi" w:hAnsiTheme="minorHAnsi" w:cstheme="minorHAnsi"/>
          <w:b/>
          <w:spacing w:val="-2"/>
          <w:sz w:val="20"/>
          <w:szCs w:val="20"/>
        </w:rPr>
      </w:pPr>
      <w:r w:rsidRPr="00A11F88">
        <w:rPr>
          <w:rFonts w:asciiTheme="minorHAnsi" w:hAnsiTheme="minorHAnsi"/>
          <w:b/>
          <w:sz w:val="20"/>
          <w:szCs w:val="20"/>
        </w:rPr>
        <w:t>K</w:t>
      </w:r>
      <w:r w:rsidRPr="002F361D">
        <w:rPr>
          <w:rFonts w:asciiTheme="minorHAnsi" w:hAnsiTheme="minorHAnsi" w:cstheme="minorHAnsi"/>
          <w:b/>
          <w:spacing w:val="-2"/>
          <w:sz w:val="20"/>
          <w:szCs w:val="20"/>
        </w:rPr>
        <w:t>ur riskine duyarlılık</w:t>
      </w:r>
    </w:p>
    <w:p w14:paraId="3E75C134" w14:textId="039B209E" w:rsidR="002F361D" w:rsidRDefault="002F361D" w:rsidP="0077048A">
      <w:pPr>
        <w:autoSpaceDE w:val="0"/>
        <w:autoSpaceDN w:val="0"/>
        <w:adjustRightInd w:val="0"/>
        <w:spacing w:line="276" w:lineRule="auto"/>
        <w:jc w:val="both"/>
        <w:rPr>
          <w:noProof/>
        </w:rPr>
      </w:pPr>
    </w:p>
    <w:p w14:paraId="7F719509" w14:textId="7F781420" w:rsidR="00017BD1" w:rsidRDefault="00017BD1" w:rsidP="00017BD1">
      <w:pPr>
        <w:rPr>
          <w:rFonts w:asciiTheme="minorHAnsi" w:hAnsiTheme="minorHAnsi" w:cstheme="minorHAnsi"/>
          <w:sz w:val="20"/>
          <w:szCs w:val="20"/>
          <w:lang w:eastAsia="x-none"/>
        </w:rPr>
      </w:pPr>
      <w:r w:rsidRPr="0066249C">
        <w:rPr>
          <w:rFonts w:asciiTheme="minorHAnsi" w:hAnsiTheme="minorHAnsi" w:cstheme="minorHAnsi"/>
          <w:sz w:val="20"/>
          <w:szCs w:val="20"/>
        </w:rPr>
        <w:t>Bulunmamaktadır (</w:t>
      </w:r>
      <w:r>
        <w:rPr>
          <w:rFonts w:asciiTheme="minorHAnsi" w:hAnsiTheme="minorHAnsi" w:cstheme="minorHAnsi"/>
          <w:sz w:val="20"/>
          <w:szCs w:val="20"/>
        </w:rPr>
        <w:t>31 Aralık 2023</w:t>
      </w:r>
      <w:r w:rsidRPr="0066249C">
        <w:rPr>
          <w:rFonts w:asciiTheme="minorHAnsi" w:hAnsiTheme="minorHAnsi" w:cstheme="minorHAnsi"/>
          <w:sz w:val="20"/>
          <w:szCs w:val="20"/>
        </w:rPr>
        <w:t>: Bulunmamaktadır).</w:t>
      </w:r>
    </w:p>
    <w:p w14:paraId="15831F24" w14:textId="77777777" w:rsidR="000A2513" w:rsidRDefault="000A2513" w:rsidP="0077048A">
      <w:pPr>
        <w:autoSpaceDE w:val="0"/>
        <w:autoSpaceDN w:val="0"/>
        <w:adjustRightInd w:val="0"/>
        <w:spacing w:line="276" w:lineRule="auto"/>
        <w:jc w:val="both"/>
        <w:rPr>
          <w:noProof/>
        </w:rPr>
      </w:pPr>
    </w:p>
    <w:p w14:paraId="75B32A61" w14:textId="77777777" w:rsidR="000A2513" w:rsidRDefault="000A2513" w:rsidP="0077048A">
      <w:pPr>
        <w:autoSpaceDE w:val="0"/>
        <w:autoSpaceDN w:val="0"/>
        <w:adjustRightInd w:val="0"/>
        <w:spacing w:line="276" w:lineRule="auto"/>
        <w:jc w:val="both"/>
        <w:rPr>
          <w:noProof/>
        </w:rPr>
      </w:pPr>
    </w:p>
    <w:p w14:paraId="11225437" w14:textId="77777777" w:rsidR="000A2513" w:rsidRDefault="000A2513" w:rsidP="0077048A">
      <w:pPr>
        <w:autoSpaceDE w:val="0"/>
        <w:autoSpaceDN w:val="0"/>
        <w:adjustRightInd w:val="0"/>
        <w:spacing w:line="276" w:lineRule="auto"/>
        <w:jc w:val="both"/>
        <w:rPr>
          <w:noProof/>
        </w:rPr>
      </w:pPr>
    </w:p>
    <w:p w14:paraId="07F03EBA" w14:textId="77777777" w:rsidR="000A2513" w:rsidRDefault="000A2513" w:rsidP="0077048A">
      <w:pPr>
        <w:autoSpaceDE w:val="0"/>
        <w:autoSpaceDN w:val="0"/>
        <w:adjustRightInd w:val="0"/>
        <w:spacing w:line="276" w:lineRule="auto"/>
        <w:jc w:val="both"/>
        <w:rPr>
          <w:noProof/>
        </w:rPr>
      </w:pPr>
    </w:p>
    <w:p w14:paraId="5C159B3C" w14:textId="77777777" w:rsidR="000A2513" w:rsidRDefault="000A2513" w:rsidP="0077048A">
      <w:pPr>
        <w:autoSpaceDE w:val="0"/>
        <w:autoSpaceDN w:val="0"/>
        <w:adjustRightInd w:val="0"/>
        <w:spacing w:line="276" w:lineRule="auto"/>
        <w:jc w:val="both"/>
        <w:rPr>
          <w:noProof/>
        </w:rPr>
      </w:pPr>
    </w:p>
    <w:p w14:paraId="16ABBE25" w14:textId="77777777" w:rsidR="000A2513" w:rsidRDefault="000A2513" w:rsidP="0077048A">
      <w:pPr>
        <w:autoSpaceDE w:val="0"/>
        <w:autoSpaceDN w:val="0"/>
        <w:adjustRightInd w:val="0"/>
        <w:spacing w:line="276" w:lineRule="auto"/>
        <w:jc w:val="both"/>
        <w:rPr>
          <w:noProof/>
        </w:rPr>
      </w:pPr>
    </w:p>
    <w:p w14:paraId="04670BE7" w14:textId="77777777" w:rsidR="000A2513" w:rsidRDefault="000A2513" w:rsidP="0077048A">
      <w:pPr>
        <w:autoSpaceDE w:val="0"/>
        <w:autoSpaceDN w:val="0"/>
        <w:adjustRightInd w:val="0"/>
        <w:spacing w:line="276" w:lineRule="auto"/>
        <w:jc w:val="both"/>
        <w:rPr>
          <w:noProof/>
        </w:rPr>
      </w:pPr>
    </w:p>
    <w:p w14:paraId="713EF136" w14:textId="6A1B56D0" w:rsidR="00D2434C" w:rsidRPr="00DC029B" w:rsidRDefault="00D2434C" w:rsidP="0077048A">
      <w:pPr>
        <w:autoSpaceDE w:val="0"/>
        <w:autoSpaceDN w:val="0"/>
        <w:adjustRightInd w:val="0"/>
        <w:spacing w:line="276" w:lineRule="auto"/>
        <w:jc w:val="both"/>
        <w:rPr>
          <w:rFonts w:asciiTheme="minorHAnsi" w:hAnsiTheme="minorHAnsi" w:cstheme="minorHAnsi"/>
          <w:spacing w:val="-2"/>
          <w:sz w:val="20"/>
          <w:szCs w:val="20"/>
          <w:highlight w:val="yellow"/>
        </w:rPr>
      </w:pPr>
    </w:p>
    <w:p w14:paraId="5CAD7F0C" w14:textId="77777777" w:rsidR="00045095" w:rsidRPr="009A355B" w:rsidRDefault="00045095" w:rsidP="002C3EF2">
      <w:pPr>
        <w:pStyle w:val="Balk1"/>
        <w:numPr>
          <w:ilvl w:val="0"/>
          <w:numId w:val="16"/>
        </w:numPr>
        <w:ind w:left="0" w:hanging="284"/>
        <w:rPr>
          <w:rFonts w:asciiTheme="minorHAnsi" w:hAnsiTheme="minorHAnsi" w:cstheme="minorHAnsi"/>
          <w:b/>
          <w:sz w:val="20"/>
          <w:szCs w:val="20"/>
          <w:u w:val="none"/>
        </w:rPr>
      </w:pPr>
      <w:bookmarkStart w:id="778" w:name="_Toc199276598"/>
      <w:r w:rsidRPr="009A355B">
        <w:rPr>
          <w:rFonts w:asciiTheme="minorHAnsi" w:hAnsiTheme="minorHAnsi" w:cstheme="minorHAnsi"/>
          <w:b/>
          <w:sz w:val="20"/>
          <w:szCs w:val="20"/>
          <w:u w:val="none"/>
        </w:rPr>
        <w:t>FİNANSAL ARAÇLARDAN KAYNAKLANAN RİSKLERİN NİTELİĞİ VE DÜZEYİ</w:t>
      </w:r>
      <w:bookmarkEnd w:id="778"/>
    </w:p>
    <w:p w14:paraId="06EFE00E" w14:textId="77777777" w:rsidR="00045095" w:rsidRPr="009A355B" w:rsidRDefault="00045095" w:rsidP="00450674">
      <w:pPr>
        <w:tabs>
          <w:tab w:val="right" w:pos="7200"/>
        </w:tabs>
        <w:spacing w:before="120"/>
        <w:jc w:val="both"/>
        <w:rPr>
          <w:rFonts w:asciiTheme="minorHAnsi" w:hAnsiTheme="minorHAnsi" w:cstheme="minorHAnsi"/>
          <w:sz w:val="20"/>
          <w:szCs w:val="20"/>
        </w:rPr>
      </w:pPr>
      <w:r w:rsidRPr="009A355B">
        <w:rPr>
          <w:rFonts w:asciiTheme="minorHAnsi" w:hAnsiTheme="minorHAnsi" w:cstheme="minorHAnsi"/>
          <w:sz w:val="20"/>
          <w:szCs w:val="20"/>
        </w:rPr>
        <w:t>Şirket, finansal araçlarından kaynaklanan en önemli riskleri faiz oranı riski, likidite riski ve kredi riskidir.</w:t>
      </w:r>
    </w:p>
    <w:p w14:paraId="3B7333C1" w14:textId="77777777" w:rsidR="00045095" w:rsidRPr="009A355B" w:rsidRDefault="00045095" w:rsidP="00372E03">
      <w:pPr>
        <w:pStyle w:val="Dividerline"/>
        <w:ind w:left="426"/>
        <w:jc w:val="both"/>
        <w:rPr>
          <w:rFonts w:asciiTheme="minorHAnsi" w:hAnsiTheme="minorHAnsi" w:cstheme="minorHAnsi"/>
          <w:sz w:val="20"/>
          <w:szCs w:val="20"/>
          <w:lang w:val="tr-TR"/>
        </w:rPr>
      </w:pPr>
      <w:r w:rsidRPr="009A355B">
        <w:rPr>
          <w:rFonts w:asciiTheme="minorHAnsi" w:hAnsiTheme="minorHAnsi" w:cstheme="minorHAnsi"/>
          <w:sz w:val="20"/>
          <w:szCs w:val="20"/>
          <w:lang w:val="tr-TR"/>
        </w:rPr>
        <w:tab/>
      </w:r>
    </w:p>
    <w:p w14:paraId="4D955592" w14:textId="77777777" w:rsidR="00045095" w:rsidRDefault="00045095" w:rsidP="00450674">
      <w:pPr>
        <w:rPr>
          <w:rFonts w:asciiTheme="minorHAnsi" w:hAnsiTheme="minorHAnsi" w:cstheme="minorHAnsi"/>
          <w:b/>
          <w:sz w:val="20"/>
          <w:szCs w:val="20"/>
        </w:rPr>
      </w:pPr>
      <w:r w:rsidRPr="009A355B">
        <w:rPr>
          <w:rFonts w:asciiTheme="minorHAnsi" w:hAnsiTheme="minorHAnsi" w:cstheme="minorHAnsi"/>
          <w:b/>
          <w:sz w:val="20"/>
          <w:szCs w:val="20"/>
        </w:rPr>
        <w:t>Sermaye Risk Yönetimi</w:t>
      </w:r>
    </w:p>
    <w:p w14:paraId="1308B123" w14:textId="77777777" w:rsidR="0045076D" w:rsidRPr="009A355B" w:rsidRDefault="0045076D" w:rsidP="00450674">
      <w:pPr>
        <w:rPr>
          <w:rFonts w:asciiTheme="minorHAnsi" w:hAnsiTheme="minorHAnsi" w:cstheme="minorHAnsi"/>
          <w:b/>
          <w:sz w:val="20"/>
          <w:szCs w:val="20"/>
        </w:rPr>
      </w:pPr>
    </w:p>
    <w:p w14:paraId="318BADE1" w14:textId="77777777" w:rsidR="00045095" w:rsidRPr="009A355B" w:rsidRDefault="00045095" w:rsidP="00450674">
      <w:pPr>
        <w:autoSpaceDE w:val="0"/>
        <w:autoSpaceDN w:val="0"/>
        <w:adjustRightInd w:val="0"/>
        <w:jc w:val="both"/>
        <w:rPr>
          <w:rFonts w:asciiTheme="minorHAnsi" w:hAnsiTheme="minorHAnsi" w:cstheme="minorHAnsi"/>
          <w:sz w:val="20"/>
          <w:szCs w:val="20"/>
        </w:rPr>
      </w:pPr>
      <w:r w:rsidRPr="009A355B">
        <w:rPr>
          <w:rFonts w:asciiTheme="minorHAnsi" w:hAnsiTheme="minorHAnsi" w:cstheme="minorHAnsi"/>
          <w:sz w:val="20"/>
          <w:szCs w:val="20"/>
        </w:rPr>
        <w:t>Şirket, bir önceki dönemde olduğu gibi, sermaye yeterliliğini borç/özsermaye oranını kullanarak izlemektedir. Bu oran net borcun toplam özsermayeye bölünmesiyle bulunur. Net borç, nakit ve nakit benzeri değerlerin toplam borç tutarından (bilançoda gösterilen kredileri, ticari ve diğer borçları içerir) düşülmesiyle hesaplanır.</w:t>
      </w:r>
    </w:p>
    <w:p w14:paraId="569A63AF" w14:textId="77777777" w:rsidR="00045095" w:rsidRPr="009A355B" w:rsidRDefault="00045095" w:rsidP="00045095">
      <w:pPr>
        <w:autoSpaceDE w:val="0"/>
        <w:autoSpaceDN w:val="0"/>
        <w:adjustRightInd w:val="0"/>
        <w:ind w:left="426"/>
        <w:jc w:val="both"/>
        <w:rPr>
          <w:rFonts w:asciiTheme="minorHAnsi" w:hAnsiTheme="minorHAnsi" w:cstheme="minorHAnsi"/>
          <w:sz w:val="20"/>
          <w:szCs w:val="20"/>
        </w:rPr>
      </w:pPr>
    </w:p>
    <w:tbl>
      <w:tblPr>
        <w:tblW w:w="5000" w:type="pct"/>
        <w:tblCellMar>
          <w:left w:w="70" w:type="dxa"/>
          <w:right w:w="70" w:type="dxa"/>
        </w:tblCellMar>
        <w:tblLook w:val="04A0" w:firstRow="1" w:lastRow="0" w:firstColumn="1" w:lastColumn="0" w:noHBand="0" w:noVBand="1"/>
      </w:tblPr>
      <w:tblGrid>
        <w:gridCol w:w="6221"/>
        <w:gridCol w:w="1875"/>
        <w:gridCol w:w="1825"/>
      </w:tblGrid>
      <w:tr w:rsidR="00704AAD" w:rsidRPr="003D61DC" w14:paraId="62FD264D" w14:textId="77777777" w:rsidTr="00B807F8">
        <w:trPr>
          <w:trHeight w:val="288"/>
        </w:trPr>
        <w:tc>
          <w:tcPr>
            <w:tcW w:w="3135" w:type="pct"/>
            <w:tcBorders>
              <w:top w:val="nil"/>
              <w:left w:val="nil"/>
              <w:bottom w:val="single" w:sz="4" w:space="0" w:color="auto"/>
              <w:right w:val="nil"/>
            </w:tcBorders>
            <w:shd w:val="clear" w:color="auto" w:fill="auto"/>
            <w:noWrap/>
            <w:vAlign w:val="center"/>
            <w:hideMark/>
          </w:tcPr>
          <w:p w14:paraId="220A6843" w14:textId="546724DF" w:rsidR="00704AAD" w:rsidRPr="003D61DC" w:rsidRDefault="00704AAD" w:rsidP="00704AAD">
            <w:pPr>
              <w:rPr>
                <w:rFonts w:ascii="Calibri" w:hAnsi="Calibri" w:cs="Calibri"/>
                <w:color w:val="000000"/>
                <w:sz w:val="20"/>
                <w:szCs w:val="20"/>
              </w:rPr>
            </w:pPr>
            <w:r>
              <w:rPr>
                <w:rFonts w:ascii="Calibri" w:hAnsi="Calibri" w:cs="Calibri"/>
                <w:color w:val="000000"/>
                <w:sz w:val="20"/>
                <w:szCs w:val="20"/>
              </w:rPr>
              <w:t> </w:t>
            </w:r>
          </w:p>
        </w:tc>
        <w:tc>
          <w:tcPr>
            <w:tcW w:w="945" w:type="pct"/>
            <w:tcBorders>
              <w:top w:val="nil"/>
              <w:left w:val="nil"/>
              <w:bottom w:val="single" w:sz="4" w:space="0" w:color="auto"/>
              <w:right w:val="nil"/>
            </w:tcBorders>
            <w:shd w:val="clear" w:color="auto" w:fill="auto"/>
            <w:vAlign w:val="center"/>
            <w:hideMark/>
          </w:tcPr>
          <w:p w14:paraId="044E8A64" w14:textId="21E81ABF" w:rsidR="00704AAD" w:rsidRPr="003D61DC" w:rsidRDefault="00704AAD" w:rsidP="00704AAD">
            <w:pPr>
              <w:jc w:val="right"/>
              <w:rPr>
                <w:rFonts w:ascii="Calibri" w:hAnsi="Calibri" w:cs="Calibri"/>
                <w:b/>
                <w:bCs/>
                <w:color w:val="000000"/>
                <w:szCs w:val="22"/>
              </w:rPr>
            </w:pPr>
            <w:r>
              <w:rPr>
                <w:rFonts w:ascii="Calibri" w:hAnsi="Calibri" w:cs="Calibri"/>
                <w:b/>
                <w:bCs/>
                <w:color w:val="000000"/>
                <w:szCs w:val="22"/>
              </w:rPr>
              <w:t>31 Aralık 2024</w:t>
            </w:r>
          </w:p>
        </w:tc>
        <w:tc>
          <w:tcPr>
            <w:tcW w:w="920" w:type="pct"/>
            <w:tcBorders>
              <w:top w:val="nil"/>
              <w:left w:val="nil"/>
              <w:bottom w:val="single" w:sz="4" w:space="0" w:color="auto"/>
              <w:right w:val="nil"/>
            </w:tcBorders>
            <w:shd w:val="clear" w:color="auto" w:fill="auto"/>
            <w:vAlign w:val="center"/>
            <w:hideMark/>
          </w:tcPr>
          <w:p w14:paraId="541FCCB5" w14:textId="7D7490D0" w:rsidR="00704AAD" w:rsidRPr="003D61DC" w:rsidRDefault="00704AAD" w:rsidP="00704AAD">
            <w:pPr>
              <w:jc w:val="right"/>
              <w:rPr>
                <w:rFonts w:ascii="Calibri" w:hAnsi="Calibri" w:cs="Calibri"/>
                <w:b/>
                <w:bCs/>
                <w:color w:val="000000"/>
                <w:szCs w:val="22"/>
              </w:rPr>
            </w:pPr>
            <w:r>
              <w:rPr>
                <w:rFonts w:ascii="Calibri" w:hAnsi="Calibri" w:cs="Calibri"/>
                <w:b/>
                <w:bCs/>
                <w:color w:val="000000"/>
                <w:szCs w:val="22"/>
              </w:rPr>
              <w:t>31 Aralık 2023</w:t>
            </w:r>
          </w:p>
        </w:tc>
      </w:tr>
      <w:tr w:rsidR="00704AAD" w:rsidRPr="003D61DC" w14:paraId="49BEB314" w14:textId="77777777" w:rsidTr="00B807F8">
        <w:trPr>
          <w:trHeight w:val="288"/>
        </w:trPr>
        <w:tc>
          <w:tcPr>
            <w:tcW w:w="3135" w:type="pct"/>
            <w:tcBorders>
              <w:top w:val="nil"/>
              <w:left w:val="nil"/>
              <w:bottom w:val="nil"/>
              <w:right w:val="nil"/>
            </w:tcBorders>
            <w:shd w:val="clear" w:color="auto" w:fill="auto"/>
            <w:noWrap/>
            <w:vAlign w:val="center"/>
            <w:hideMark/>
          </w:tcPr>
          <w:p w14:paraId="24B33D0E" w14:textId="07F11A01" w:rsidR="00704AAD" w:rsidRPr="003D61DC" w:rsidRDefault="00704AAD" w:rsidP="00704AAD">
            <w:pPr>
              <w:rPr>
                <w:rFonts w:ascii="Calibri" w:hAnsi="Calibri" w:cs="Calibri"/>
                <w:color w:val="000000"/>
                <w:szCs w:val="22"/>
              </w:rPr>
            </w:pPr>
            <w:r>
              <w:rPr>
                <w:rFonts w:ascii="Calibri" w:hAnsi="Calibri" w:cs="Calibri"/>
                <w:color w:val="000000"/>
                <w:szCs w:val="22"/>
              </w:rPr>
              <w:t>Toplam Borçlar</w:t>
            </w:r>
          </w:p>
        </w:tc>
        <w:tc>
          <w:tcPr>
            <w:tcW w:w="945" w:type="pct"/>
            <w:tcBorders>
              <w:top w:val="nil"/>
              <w:left w:val="nil"/>
              <w:bottom w:val="nil"/>
              <w:right w:val="nil"/>
            </w:tcBorders>
            <w:shd w:val="clear" w:color="000000" w:fill="FFFFFF"/>
            <w:noWrap/>
            <w:vAlign w:val="bottom"/>
            <w:hideMark/>
          </w:tcPr>
          <w:p w14:paraId="0B39F6D7" w14:textId="7AE07983" w:rsidR="00704AAD" w:rsidRPr="003D61DC" w:rsidRDefault="00704AAD" w:rsidP="00704AAD">
            <w:pPr>
              <w:jc w:val="right"/>
              <w:rPr>
                <w:rFonts w:ascii="Calibri" w:hAnsi="Calibri" w:cs="Calibri"/>
                <w:szCs w:val="22"/>
              </w:rPr>
            </w:pPr>
            <w:r>
              <w:rPr>
                <w:rFonts w:ascii="Calibri" w:hAnsi="Calibri" w:cs="Calibri"/>
                <w:szCs w:val="22"/>
              </w:rPr>
              <w:t>39.220.903</w:t>
            </w:r>
          </w:p>
        </w:tc>
        <w:tc>
          <w:tcPr>
            <w:tcW w:w="920" w:type="pct"/>
            <w:tcBorders>
              <w:top w:val="nil"/>
              <w:left w:val="nil"/>
              <w:bottom w:val="nil"/>
              <w:right w:val="nil"/>
            </w:tcBorders>
            <w:shd w:val="clear" w:color="000000" w:fill="FFFFFF"/>
            <w:noWrap/>
            <w:vAlign w:val="bottom"/>
            <w:hideMark/>
          </w:tcPr>
          <w:p w14:paraId="49BF44C9" w14:textId="4A4BA6CD" w:rsidR="00704AAD" w:rsidRPr="003D61DC" w:rsidRDefault="00704AAD" w:rsidP="00704AAD">
            <w:pPr>
              <w:jc w:val="right"/>
              <w:rPr>
                <w:rFonts w:ascii="Calibri" w:hAnsi="Calibri" w:cs="Calibri"/>
                <w:szCs w:val="22"/>
              </w:rPr>
            </w:pPr>
            <w:r>
              <w:rPr>
                <w:rFonts w:ascii="Calibri" w:hAnsi="Calibri" w:cs="Calibri"/>
                <w:szCs w:val="22"/>
              </w:rPr>
              <w:t>24.685.933</w:t>
            </w:r>
          </w:p>
        </w:tc>
      </w:tr>
      <w:tr w:rsidR="00704AAD" w:rsidRPr="003D61DC" w14:paraId="5C31C5EF" w14:textId="77777777" w:rsidTr="00B807F8">
        <w:trPr>
          <w:trHeight w:val="288"/>
        </w:trPr>
        <w:tc>
          <w:tcPr>
            <w:tcW w:w="3135" w:type="pct"/>
            <w:tcBorders>
              <w:top w:val="nil"/>
              <w:left w:val="nil"/>
              <w:bottom w:val="nil"/>
              <w:right w:val="nil"/>
            </w:tcBorders>
            <w:shd w:val="clear" w:color="auto" w:fill="auto"/>
            <w:noWrap/>
            <w:vAlign w:val="center"/>
            <w:hideMark/>
          </w:tcPr>
          <w:p w14:paraId="33E8DADC" w14:textId="7EE101F7" w:rsidR="00704AAD" w:rsidRPr="003D61DC" w:rsidRDefault="00704AAD" w:rsidP="00704AAD">
            <w:pPr>
              <w:rPr>
                <w:rFonts w:ascii="Calibri" w:hAnsi="Calibri" w:cs="Calibri"/>
                <w:color w:val="000000"/>
                <w:szCs w:val="22"/>
              </w:rPr>
            </w:pPr>
            <w:r>
              <w:rPr>
                <w:rFonts w:ascii="Calibri" w:hAnsi="Calibri" w:cs="Calibri"/>
                <w:color w:val="000000"/>
                <w:szCs w:val="22"/>
              </w:rPr>
              <w:t xml:space="preserve">Eksi: Nakit ve nakit benzerleri </w:t>
            </w:r>
          </w:p>
        </w:tc>
        <w:tc>
          <w:tcPr>
            <w:tcW w:w="945" w:type="pct"/>
            <w:tcBorders>
              <w:top w:val="nil"/>
              <w:left w:val="nil"/>
              <w:bottom w:val="nil"/>
              <w:right w:val="nil"/>
            </w:tcBorders>
            <w:shd w:val="clear" w:color="000000" w:fill="FFFFFF"/>
            <w:noWrap/>
            <w:vAlign w:val="bottom"/>
            <w:hideMark/>
          </w:tcPr>
          <w:p w14:paraId="07210689" w14:textId="7A234B56" w:rsidR="00704AAD" w:rsidRPr="003D61DC" w:rsidRDefault="00704AAD" w:rsidP="00704AAD">
            <w:pPr>
              <w:jc w:val="right"/>
              <w:rPr>
                <w:rFonts w:ascii="Calibri" w:hAnsi="Calibri" w:cs="Calibri"/>
                <w:szCs w:val="22"/>
              </w:rPr>
            </w:pPr>
            <w:r>
              <w:rPr>
                <w:rFonts w:ascii="Calibri" w:hAnsi="Calibri" w:cs="Calibri"/>
                <w:szCs w:val="22"/>
              </w:rPr>
              <w:t>(429.626)</w:t>
            </w:r>
          </w:p>
        </w:tc>
        <w:tc>
          <w:tcPr>
            <w:tcW w:w="920" w:type="pct"/>
            <w:tcBorders>
              <w:top w:val="nil"/>
              <w:left w:val="nil"/>
              <w:bottom w:val="nil"/>
              <w:right w:val="nil"/>
            </w:tcBorders>
            <w:shd w:val="clear" w:color="000000" w:fill="FFFFFF"/>
            <w:noWrap/>
            <w:vAlign w:val="bottom"/>
            <w:hideMark/>
          </w:tcPr>
          <w:p w14:paraId="19047CBB" w14:textId="3130050F" w:rsidR="00704AAD" w:rsidRPr="003D61DC" w:rsidRDefault="00704AAD" w:rsidP="00704AAD">
            <w:pPr>
              <w:jc w:val="right"/>
              <w:rPr>
                <w:rFonts w:ascii="Calibri" w:hAnsi="Calibri" w:cs="Calibri"/>
                <w:szCs w:val="22"/>
              </w:rPr>
            </w:pPr>
            <w:r>
              <w:rPr>
                <w:rFonts w:ascii="Calibri" w:hAnsi="Calibri" w:cs="Calibri"/>
                <w:szCs w:val="22"/>
              </w:rPr>
              <w:t>(303.100)</w:t>
            </w:r>
          </w:p>
        </w:tc>
      </w:tr>
      <w:tr w:rsidR="00704AAD" w:rsidRPr="003D61DC" w14:paraId="53699C01" w14:textId="77777777" w:rsidTr="00B807F8">
        <w:trPr>
          <w:trHeight w:val="288"/>
        </w:trPr>
        <w:tc>
          <w:tcPr>
            <w:tcW w:w="3135" w:type="pct"/>
            <w:tcBorders>
              <w:top w:val="nil"/>
              <w:left w:val="nil"/>
              <w:bottom w:val="nil"/>
              <w:right w:val="nil"/>
            </w:tcBorders>
            <w:shd w:val="clear" w:color="auto" w:fill="auto"/>
            <w:noWrap/>
            <w:vAlign w:val="center"/>
            <w:hideMark/>
          </w:tcPr>
          <w:p w14:paraId="7C833DE8" w14:textId="7B4D0370" w:rsidR="00704AAD" w:rsidRPr="003D61DC" w:rsidRDefault="00704AAD" w:rsidP="00704AAD">
            <w:pPr>
              <w:rPr>
                <w:rFonts w:ascii="Calibri" w:hAnsi="Calibri" w:cs="Calibri"/>
                <w:color w:val="000000"/>
                <w:szCs w:val="22"/>
              </w:rPr>
            </w:pPr>
            <w:r>
              <w:rPr>
                <w:rFonts w:ascii="Calibri" w:hAnsi="Calibri" w:cs="Calibri"/>
                <w:color w:val="000000"/>
                <w:szCs w:val="22"/>
              </w:rPr>
              <w:t>Net Borç</w:t>
            </w:r>
          </w:p>
        </w:tc>
        <w:tc>
          <w:tcPr>
            <w:tcW w:w="945" w:type="pct"/>
            <w:tcBorders>
              <w:top w:val="nil"/>
              <w:left w:val="nil"/>
              <w:bottom w:val="nil"/>
              <w:right w:val="nil"/>
            </w:tcBorders>
            <w:shd w:val="clear" w:color="000000" w:fill="FFFFFF"/>
            <w:noWrap/>
            <w:vAlign w:val="bottom"/>
            <w:hideMark/>
          </w:tcPr>
          <w:p w14:paraId="51EAF68D" w14:textId="48D4DA33" w:rsidR="00704AAD" w:rsidRPr="003D61DC" w:rsidRDefault="00704AAD" w:rsidP="00704AAD">
            <w:pPr>
              <w:jc w:val="right"/>
              <w:rPr>
                <w:rFonts w:ascii="Calibri" w:hAnsi="Calibri" w:cs="Calibri"/>
                <w:szCs w:val="22"/>
              </w:rPr>
            </w:pPr>
            <w:r>
              <w:rPr>
                <w:rFonts w:ascii="Calibri" w:hAnsi="Calibri" w:cs="Calibri"/>
                <w:szCs w:val="22"/>
              </w:rPr>
              <w:t>38.791.277</w:t>
            </w:r>
          </w:p>
        </w:tc>
        <w:tc>
          <w:tcPr>
            <w:tcW w:w="920" w:type="pct"/>
            <w:tcBorders>
              <w:top w:val="nil"/>
              <w:left w:val="nil"/>
              <w:bottom w:val="nil"/>
              <w:right w:val="nil"/>
            </w:tcBorders>
            <w:shd w:val="clear" w:color="000000" w:fill="FFFFFF"/>
            <w:noWrap/>
            <w:vAlign w:val="bottom"/>
            <w:hideMark/>
          </w:tcPr>
          <w:p w14:paraId="3E015012" w14:textId="73ED935D" w:rsidR="00704AAD" w:rsidRPr="003D61DC" w:rsidRDefault="00704AAD" w:rsidP="00704AAD">
            <w:pPr>
              <w:jc w:val="right"/>
              <w:rPr>
                <w:rFonts w:ascii="Calibri" w:hAnsi="Calibri" w:cs="Calibri"/>
                <w:szCs w:val="22"/>
              </w:rPr>
            </w:pPr>
            <w:r>
              <w:rPr>
                <w:rFonts w:ascii="Calibri" w:hAnsi="Calibri" w:cs="Calibri"/>
                <w:szCs w:val="22"/>
              </w:rPr>
              <w:t>24.382.833</w:t>
            </w:r>
          </w:p>
        </w:tc>
      </w:tr>
      <w:tr w:rsidR="00704AAD" w:rsidRPr="003D61DC" w14:paraId="6AF3CC0B" w14:textId="77777777" w:rsidTr="00B807F8">
        <w:trPr>
          <w:trHeight w:val="288"/>
        </w:trPr>
        <w:tc>
          <w:tcPr>
            <w:tcW w:w="3135" w:type="pct"/>
            <w:tcBorders>
              <w:top w:val="nil"/>
              <w:left w:val="nil"/>
              <w:bottom w:val="nil"/>
              <w:right w:val="nil"/>
            </w:tcBorders>
            <w:shd w:val="clear" w:color="auto" w:fill="auto"/>
            <w:noWrap/>
            <w:vAlign w:val="center"/>
            <w:hideMark/>
          </w:tcPr>
          <w:p w14:paraId="1592A78F" w14:textId="0AC46240" w:rsidR="00704AAD" w:rsidRPr="003D61DC" w:rsidRDefault="00704AAD" w:rsidP="00704AAD">
            <w:pPr>
              <w:rPr>
                <w:rFonts w:ascii="Calibri" w:hAnsi="Calibri" w:cs="Calibri"/>
                <w:color w:val="000000"/>
                <w:szCs w:val="22"/>
              </w:rPr>
            </w:pPr>
            <w:r>
              <w:rPr>
                <w:rFonts w:ascii="Calibri" w:hAnsi="Calibri" w:cs="Calibri"/>
                <w:color w:val="000000"/>
                <w:szCs w:val="22"/>
              </w:rPr>
              <w:t>Toplam Özkaynak</w:t>
            </w:r>
          </w:p>
        </w:tc>
        <w:tc>
          <w:tcPr>
            <w:tcW w:w="945" w:type="pct"/>
            <w:tcBorders>
              <w:top w:val="nil"/>
              <w:left w:val="nil"/>
              <w:bottom w:val="nil"/>
              <w:right w:val="nil"/>
            </w:tcBorders>
            <w:shd w:val="clear" w:color="000000" w:fill="FFFFFF"/>
            <w:noWrap/>
            <w:vAlign w:val="bottom"/>
            <w:hideMark/>
          </w:tcPr>
          <w:p w14:paraId="3632E095" w14:textId="50DC78D3" w:rsidR="00704AAD" w:rsidRPr="003D61DC" w:rsidRDefault="00704AAD" w:rsidP="00704AAD">
            <w:pPr>
              <w:jc w:val="right"/>
              <w:rPr>
                <w:rFonts w:ascii="Calibri" w:hAnsi="Calibri" w:cs="Calibri"/>
                <w:szCs w:val="22"/>
              </w:rPr>
            </w:pPr>
            <w:r>
              <w:rPr>
                <w:rFonts w:ascii="Calibri" w:hAnsi="Calibri" w:cs="Calibri"/>
                <w:szCs w:val="22"/>
              </w:rPr>
              <w:t>62.824.633</w:t>
            </w:r>
          </w:p>
        </w:tc>
        <w:tc>
          <w:tcPr>
            <w:tcW w:w="920" w:type="pct"/>
            <w:tcBorders>
              <w:top w:val="nil"/>
              <w:left w:val="nil"/>
              <w:bottom w:val="nil"/>
              <w:right w:val="nil"/>
            </w:tcBorders>
            <w:shd w:val="clear" w:color="000000" w:fill="FFFFFF"/>
            <w:noWrap/>
            <w:vAlign w:val="bottom"/>
            <w:hideMark/>
          </w:tcPr>
          <w:p w14:paraId="58DE807B" w14:textId="61AC16B2" w:rsidR="00704AAD" w:rsidRPr="003D61DC" w:rsidRDefault="00704AAD" w:rsidP="00704AAD">
            <w:pPr>
              <w:jc w:val="right"/>
              <w:rPr>
                <w:rFonts w:ascii="Calibri" w:hAnsi="Calibri" w:cs="Calibri"/>
                <w:szCs w:val="22"/>
              </w:rPr>
            </w:pPr>
            <w:r>
              <w:rPr>
                <w:rFonts w:ascii="Calibri" w:hAnsi="Calibri" w:cs="Calibri"/>
                <w:szCs w:val="22"/>
              </w:rPr>
              <w:t>58.511.925</w:t>
            </w:r>
          </w:p>
        </w:tc>
      </w:tr>
      <w:tr w:rsidR="00704AAD" w:rsidRPr="003D61DC" w14:paraId="1096E255" w14:textId="77777777" w:rsidTr="00B807F8">
        <w:trPr>
          <w:trHeight w:val="288"/>
        </w:trPr>
        <w:tc>
          <w:tcPr>
            <w:tcW w:w="3135" w:type="pct"/>
            <w:tcBorders>
              <w:top w:val="nil"/>
              <w:left w:val="nil"/>
              <w:bottom w:val="nil"/>
              <w:right w:val="nil"/>
            </w:tcBorders>
            <w:shd w:val="clear" w:color="auto" w:fill="auto"/>
            <w:noWrap/>
            <w:vAlign w:val="center"/>
            <w:hideMark/>
          </w:tcPr>
          <w:p w14:paraId="25E7A846" w14:textId="01726439" w:rsidR="00704AAD" w:rsidRPr="00704AAD" w:rsidRDefault="00704AAD" w:rsidP="00704AAD">
            <w:pPr>
              <w:rPr>
                <w:rFonts w:ascii="Calibri" w:hAnsi="Calibri" w:cs="Calibri"/>
                <w:b/>
                <w:bCs/>
                <w:color w:val="000000"/>
                <w:szCs w:val="22"/>
              </w:rPr>
            </w:pPr>
            <w:r w:rsidRPr="00704AAD">
              <w:rPr>
                <w:rFonts w:ascii="Calibri" w:hAnsi="Calibri" w:cs="Calibri"/>
                <w:b/>
                <w:bCs/>
                <w:color w:val="000000"/>
                <w:szCs w:val="22"/>
              </w:rPr>
              <w:t>Toplam Sermaye (Net borç+ Toplam Özkaynaklar)</w:t>
            </w:r>
          </w:p>
        </w:tc>
        <w:tc>
          <w:tcPr>
            <w:tcW w:w="945" w:type="pct"/>
            <w:tcBorders>
              <w:top w:val="nil"/>
              <w:left w:val="nil"/>
              <w:bottom w:val="nil"/>
              <w:right w:val="nil"/>
            </w:tcBorders>
            <w:shd w:val="clear" w:color="000000" w:fill="FFFFFF"/>
            <w:noWrap/>
            <w:vAlign w:val="bottom"/>
            <w:hideMark/>
          </w:tcPr>
          <w:p w14:paraId="432F5D05" w14:textId="4AE62F48" w:rsidR="00704AAD" w:rsidRPr="00704AAD" w:rsidRDefault="00704AAD" w:rsidP="00704AAD">
            <w:pPr>
              <w:jc w:val="right"/>
              <w:rPr>
                <w:rFonts w:ascii="Calibri" w:hAnsi="Calibri" w:cs="Calibri"/>
                <w:b/>
                <w:bCs/>
                <w:szCs w:val="22"/>
              </w:rPr>
            </w:pPr>
            <w:r w:rsidRPr="00704AAD">
              <w:rPr>
                <w:rFonts w:ascii="Calibri" w:hAnsi="Calibri" w:cs="Calibri"/>
                <w:b/>
                <w:bCs/>
                <w:szCs w:val="22"/>
              </w:rPr>
              <w:t>101.615.910</w:t>
            </w:r>
          </w:p>
        </w:tc>
        <w:tc>
          <w:tcPr>
            <w:tcW w:w="920" w:type="pct"/>
            <w:tcBorders>
              <w:top w:val="nil"/>
              <w:left w:val="nil"/>
              <w:bottom w:val="nil"/>
              <w:right w:val="nil"/>
            </w:tcBorders>
            <w:shd w:val="clear" w:color="000000" w:fill="FFFFFF"/>
            <w:noWrap/>
            <w:vAlign w:val="bottom"/>
            <w:hideMark/>
          </w:tcPr>
          <w:p w14:paraId="0B106F9F" w14:textId="47955D52" w:rsidR="00704AAD" w:rsidRPr="00704AAD" w:rsidRDefault="00704AAD" w:rsidP="00704AAD">
            <w:pPr>
              <w:jc w:val="right"/>
              <w:rPr>
                <w:rFonts w:ascii="Calibri" w:hAnsi="Calibri" w:cs="Calibri"/>
                <w:b/>
                <w:bCs/>
                <w:szCs w:val="22"/>
              </w:rPr>
            </w:pPr>
            <w:r w:rsidRPr="00704AAD">
              <w:rPr>
                <w:rFonts w:ascii="Calibri" w:hAnsi="Calibri" w:cs="Calibri"/>
                <w:b/>
                <w:bCs/>
                <w:szCs w:val="22"/>
              </w:rPr>
              <w:t>82.894.758</w:t>
            </w:r>
          </w:p>
        </w:tc>
      </w:tr>
      <w:tr w:rsidR="00704AAD" w:rsidRPr="003D61DC" w14:paraId="4745E15A" w14:textId="77777777" w:rsidTr="00B807F8">
        <w:trPr>
          <w:trHeight w:val="288"/>
        </w:trPr>
        <w:tc>
          <w:tcPr>
            <w:tcW w:w="3135" w:type="pct"/>
            <w:tcBorders>
              <w:top w:val="nil"/>
              <w:left w:val="nil"/>
              <w:bottom w:val="nil"/>
              <w:right w:val="nil"/>
            </w:tcBorders>
            <w:shd w:val="clear" w:color="auto" w:fill="auto"/>
            <w:noWrap/>
            <w:vAlign w:val="center"/>
            <w:hideMark/>
          </w:tcPr>
          <w:p w14:paraId="077599DE" w14:textId="0D1C9A82" w:rsidR="00704AAD" w:rsidRPr="00704AAD" w:rsidRDefault="00704AAD" w:rsidP="00704AAD">
            <w:pPr>
              <w:rPr>
                <w:rFonts w:ascii="Calibri" w:hAnsi="Calibri" w:cs="Calibri"/>
                <w:b/>
                <w:bCs/>
                <w:color w:val="000000"/>
                <w:szCs w:val="22"/>
              </w:rPr>
            </w:pPr>
            <w:r w:rsidRPr="00704AAD">
              <w:rPr>
                <w:rFonts w:ascii="Calibri" w:hAnsi="Calibri" w:cs="Calibri"/>
                <w:b/>
                <w:bCs/>
                <w:color w:val="000000"/>
                <w:szCs w:val="22"/>
              </w:rPr>
              <w:t>Net Borç/Toplam Sermaye Oranı</w:t>
            </w:r>
          </w:p>
        </w:tc>
        <w:tc>
          <w:tcPr>
            <w:tcW w:w="945" w:type="pct"/>
            <w:tcBorders>
              <w:top w:val="nil"/>
              <w:left w:val="nil"/>
              <w:bottom w:val="nil"/>
              <w:right w:val="nil"/>
            </w:tcBorders>
            <w:shd w:val="clear" w:color="000000" w:fill="FFFFFF"/>
            <w:noWrap/>
            <w:vAlign w:val="bottom"/>
            <w:hideMark/>
          </w:tcPr>
          <w:p w14:paraId="459C9BF6" w14:textId="09DF4192" w:rsidR="00704AAD" w:rsidRPr="00704AAD" w:rsidRDefault="00704AAD" w:rsidP="00704AAD">
            <w:pPr>
              <w:jc w:val="right"/>
              <w:rPr>
                <w:rFonts w:ascii="Calibri" w:hAnsi="Calibri" w:cs="Calibri"/>
                <w:b/>
                <w:bCs/>
                <w:szCs w:val="22"/>
              </w:rPr>
            </w:pPr>
            <w:r w:rsidRPr="00704AAD">
              <w:rPr>
                <w:rFonts w:ascii="Calibri" w:hAnsi="Calibri" w:cs="Calibri"/>
                <w:b/>
                <w:bCs/>
                <w:szCs w:val="22"/>
              </w:rPr>
              <w:t>0,62</w:t>
            </w:r>
          </w:p>
        </w:tc>
        <w:tc>
          <w:tcPr>
            <w:tcW w:w="920" w:type="pct"/>
            <w:tcBorders>
              <w:top w:val="nil"/>
              <w:left w:val="nil"/>
              <w:bottom w:val="nil"/>
              <w:right w:val="nil"/>
            </w:tcBorders>
            <w:shd w:val="clear" w:color="000000" w:fill="FFFFFF"/>
            <w:noWrap/>
            <w:vAlign w:val="bottom"/>
            <w:hideMark/>
          </w:tcPr>
          <w:p w14:paraId="2417FCB1" w14:textId="2917FBD6" w:rsidR="00704AAD" w:rsidRPr="00704AAD" w:rsidRDefault="00704AAD" w:rsidP="00704AAD">
            <w:pPr>
              <w:jc w:val="right"/>
              <w:rPr>
                <w:rFonts w:ascii="Calibri" w:hAnsi="Calibri" w:cs="Calibri"/>
                <w:b/>
                <w:bCs/>
                <w:szCs w:val="22"/>
              </w:rPr>
            </w:pPr>
            <w:r w:rsidRPr="00704AAD">
              <w:rPr>
                <w:rFonts w:ascii="Calibri" w:hAnsi="Calibri" w:cs="Calibri"/>
                <w:b/>
                <w:bCs/>
                <w:szCs w:val="22"/>
              </w:rPr>
              <w:t>0,42</w:t>
            </w:r>
          </w:p>
        </w:tc>
      </w:tr>
    </w:tbl>
    <w:p w14:paraId="67BD0991" w14:textId="70D8ACD2" w:rsidR="00816B89" w:rsidRDefault="00816B89" w:rsidP="00045095">
      <w:pPr>
        <w:autoSpaceDE w:val="0"/>
        <w:autoSpaceDN w:val="0"/>
        <w:adjustRightInd w:val="0"/>
        <w:ind w:left="426"/>
        <w:jc w:val="both"/>
        <w:rPr>
          <w:rFonts w:asciiTheme="minorHAnsi" w:hAnsiTheme="minorHAnsi" w:cstheme="minorHAnsi"/>
          <w:sz w:val="20"/>
          <w:szCs w:val="20"/>
        </w:rPr>
      </w:pPr>
    </w:p>
    <w:p w14:paraId="436AF551" w14:textId="77777777" w:rsidR="003D61DC" w:rsidRPr="009A355B" w:rsidRDefault="003D61DC" w:rsidP="00045095">
      <w:pPr>
        <w:autoSpaceDE w:val="0"/>
        <w:autoSpaceDN w:val="0"/>
        <w:adjustRightInd w:val="0"/>
        <w:ind w:left="426"/>
        <w:jc w:val="both"/>
        <w:rPr>
          <w:rFonts w:asciiTheme="minorHAnsi" w:hAnsiTheme="minorHAnsi" w:cstheme="minorHAnsi"/>
          <w:sz w:val="20"/>
          <w:szCs w:val="20"/>
        </w:rPr>
      </w:pPr>
    </w:p>
    <w:tbl>
      <w:tblPr>
        <w:tblW w:w="5000" w:type="pct"/>
        <w:tblCellMar>
          <w:left w:w="70" w:type="dxa"/>
          <w:right w:w="70" w:type="dxa"/>
        </w:tblCellMar>
        <w:tblLook w:val="04A0" w:firstRow="1" w:lastRow="0" w:firstColumn="1" w:lastColumn="0" w:noHBand="0" w:noVBand="1"/>
      </w:tblPr>
      <w:tblGrid>
        <w:gridCol w:w="4338"/>
        <w:gridCol w:w="3714"/>
        <w:gridCol w:w="1869"/>
      </w:tblGrid>
      <w:tr w:rsidR="00704AAD" w:rsidRPr="003D61DC" w14:paraId="0F4C01DE" w14:textId="77777777" w:rsidTr="003D61DC">
        <w:trPr>
          <w:trHeight w:val="288"/>
        </w:trPr>
        <w:tc>
          <w:tcPr>
            <w:tcW w:w="2186" w:type="pct"/>
            <w:tcBorders>
              <w:top w:val="nil"/>
              <w:left w:val="nil"/>
              <w:bottom w:val="single" w:sz="4" w:space="0" w:color="auto"/>
              <w:right w:val="nil"/>
            </w:tcBorders>
            <w:shd w:val="clear" w:color="auto" w:fill="auto"/>
            <w:noWrap/>
            <w:vAlign w:val="bottom"/>
            <w:hideMark/>
          </w:tcPr>
          <w:p w14:paraId="40802B0D" w14:textId="77CBF190" w:rsidR="00704AAD" w:rsidRPr="003D61DC" w:rsidRDefault="00704AAD" w:rsidP="00704AAD">
            <w:pPr>
              <w:rPr>
                <w:rFonts w:ascii="Calibri" w:hAnsi="Calibri" w:cs="Calibri"/>
                <w:color w:val="000000"/>
                <w:sz w:val="20"/>
                <w:szCs w:val="20"/>
              </w:rPr>
            </w:pPr>
            <w:r>
              <w:rPr>
                <w:rFonts w:ascii="Calibri" w:hAnsi="Calibri" w:cs="Calibri"/>
                <w:color w:val="000000"/>
                <w:sz w:val="20"/>
                <w:szCs w:val="20"/>
              </w:rPr>
              <w:t> </w:t>
            </w:r>
          </w:p>
        </w:tc>
        <w:tc>
          <w:tcPr>
            <w:tcW w:w="1872" w:type="pct"/>
            <w:tcBorders>
              <w:top w:val="nil"/>
              <w:left w:val="nil"/>
              <w:bottom w:val="single" w:sz="4" w:space="0" w:color="auto"/>
              <w:right w:val="nil"/>
            </w:tcBorders>
            <w:shd w:val="clear" w:color="auto" w:fill="auto"/>
            <w:vAlign w:val="center"/>
            <w:hideMark/>
          </w:tcPr>
          <w:p w14:paraId="10005A7B" w14:textId="08876D30" w:rsidR="00704AAD" w:rsidRPr="003D61DC" w:rsidRDefault="00704AAD" w:rsidP="00704AAD">
            <w:pPr>
              <w:jc w:val="right"/>
              <w:rPr>
                <w:rFonts w:ascii="Calibri" w:hAnsi="Calibri" w:cs="Calibri"/>
                <w:b/>
                <w:bCs/>
                <w:color w:val="000000"/>
                <w:szCs w:val="22"/>
              </w:rPr>
            </w:pPr>
            <w:r>
              <w:rPr>
                <w:rFonts w:ascii="Calibri" w:hAnsi="Calibri" w:cs="Calibri"/>
                <w:b/>
                <w:bCs/>
                <w:color w:val="000000"/>
                <w:szCs w:val="22"/>
              </w:rPr>
              <w:t>31 Aralık 2024</w:t>
            </w:r>
          </w:p>
        </w:tc>
        <w:tc>
          <w:tcPr>
            <w:tcW w:w="942" w:type="pct"/>
            <w:tcBorders>
              <w:top w:val="nil"/>
              <w:left w:val="nil"/>
              <w:bottom w:val="single" w:sz="4" w:space="0" w:color="auto"/>
              <w:right w:val="nil"/>
            </w:tcBorders>
            <w:shd w:val="clear" w:color="auto" w:fill="auto"/>
            <w:vAlign w:val="center"/>
            <w:hideMark/>
          </w:tcPr>
          <w:p w14:paraId="789BE278" w14:textId="66E6E1FA" w:rsidR="00704AAD" w:rsidRPr="003D61DC" w:rsidRDefault="00704AAD" w:rsidP="00704AAD">
            <w:pPr>
              <w:jc w:val="right"/>
              <w:rPr>
                <w:rFonts w:ascii="Calibri" w:hAnsi="Calibri" w:cs="Calibri"/>
                <w:b/>
                <w:bCs/>
                <w:color w:val="000000"/>
                <w:szCs w:val="22"/>
              </w:rPr>
            </w:pPr>
            <w:r>
              <w:rPr>
                <w:rFonts w:ascii="Calibri" w:hAnsi="Calibri" w:cs="Calibri"/>
                <w:b/>
                <w:bCs/>
                <w:color w:val="000000"/>
                <w:szCs w:val="22"/>
              </w:rPr>
              <w:t>31 Aralık 2023</w:t>
            </w:r>
          </w:p>
        </w:tc>
      </w:tr>
      <w:tr w:rsidR="00704AAD" w:rsidRPr="003D61DC" w14:paraId="19E3B64C" w14:textId="77777777" w:rsidTr="003D61DC">
        <w:trPr>
          <w:trHeight w:val="288"/>
        </w:trPr>
        <w:tc>
          <w:tcPr>
            <w:tcW w:w="2186" w:type="pct"/>
            <w:tcBorders>
              <w:top w:val="nil"/>
              <w:left w:val="nil"/>
              <w:bottom w:val="nil"/>
              <w:right w:val="nil"/>
            </w:tcBorders>
            <w:shd w:val="clear" w:color="auto" w:fill="auto"/>
            <w:noWrap/>
            <w:vAlign w:val="center"/>
            <w:hideMark/>
          </w:tcPr>
          <w:p w14:paraId="71F06741" w14:textId="180C0061" w:rsidR="00704AAD" w:rsidRPr="003D61DC" w:rsidRDefault="00704AAD" w:rsidP="00704AAD">
            <w:pPr>
              <w:rPr>
                <w:rFonts w:ascii="Calibri" w:hAnsi="Calibri" w:cs="Calibri"/>
                <w:color w:val="000000"/>
                <w:szCs w:val="22"/>
              </w:rPr>
            </w:pPr>
            <w:r>
              <w:rPr>
                <w:rFonts w:ascii="Calibri" w:hAnsi="Calibri" w:cs="Calibri"/>
                <w:color w:val="000000"/>
                <w:szCs w:val="22"/>
              </w:rPr>
              <w:t>Dönen varlıklar</w:t>
            </w:r>
          </w:p>
        </w:tc>
        <w:tc>
          <w:tcPr>
            <w:tcW w:w="1872" w:type="pct"/>
            <w:tcBorders>
              <w:top w:val="nil"/>
              <w:left w:val="nil"/>
              <w:bottom w:val="nil"/>
              <w:right w:val="nil"/>
            </w:tcBorders>
            <w:shd w:val="clear" w:color="000000" w:fill="FFFFFF"/>
            <w:noWrap/>
            <w:vAlign w:val="bottom"/>
            <w:hideMark/>
          </w:tcPr>
          <w:p w14:paraId="2EB61F00" w14:textId="40ADF89F" w:rsidR="00704AAD" w:rsidRPr="003D61DC" w:rsidRDefault="00704AAD" w:rsidP="00704AAD">
            <w:pPr>
              <w:jc w:val="right"/>
              <w:rPr>
                <w:rFonts w:ascii="Calibri" w:hAnsi="Calibri" w:cs="Calibri"/>
                <w:szCs w:val="22"/>
              </w:rPr>
            </w:pPr>
            <w:r>
              <w:rPr>
                <w:rFonts w:ascii="Calibri" w:hAnsi="Calibri" w:cs="Calibri"/>
                <w:szCs w:val="22"/>
              </w:rPr>
              <w:t>36.321.049</w:t>
            </w:r>
          </w:p>
        </w:tc>
        <w:tc>
          <w:tcPr>
            <w:tcW w:w="942" w:type="pct"/>
            <w:tcBorders>
              <w:top w:val="nil"/>
              <w:left w:val="nil"/>
              <w:bottom w:val="nil"/>
              <w:right w:val="nil"/>
            </w:tcBorders>
            <w:shd w:val="clear" w:color="000000" w:fill="FFFFFF"/>
            <w:noWrap/>
            <w:vAlign w:val="bottom"/>
            <w:hideMark/>
          </w:tcPr>
          <w:p w14:paraId="1BD01C8B" w14:textId="28F160D6" w:rsidR="00704AAD" w:rsidRPr="003D61DC" w:rsidRDefault="00704AAD" w:rsidP="00704AAD">
            <w:pPr>
              <w:jc w:val="right"/>
              <w:rPr>
                <w:rFonts w:ascii="Calibri" w:hAnsi="Calibri" w:cs="Calibri"/>
                <w:szCs w:val="22"/>
              </w:rPr>
            </w:pPr>
            <w:r>
              <w:rPr>
                <w:rFonts w:ascii="Calibri" w:hAnsi="Calibri" w:cs="Calibri"/>
                <w:szCs w:val="22"/>
              </w:rPr>
              <w:t>23.215.403</w:t>
            </w:r>
          </w:p>
        </w:tc>
      </w:tr>
      <w:tr w:rsidR="00704AAD" w:rsidRPr="003D61DC" w14:paraId="01BD806D" w14:textId="77777777" w:rsidTr="003D61DC">
        <w:trPr>
          <w:trHeight w:val="288"/>
        </w:trPr>
        <w:tc>
          <w:tcPr>
            <w:tcW w:w="2186" w:type="pct"/>
            <w:tcBorders>
              <w:top w:val="nil"/>
              <w:left w:val="nil"/>
              <w:bottom w:val="nil"/>
              <w:right w:val="nil"/>
            </w:tcBorders>
            <w:shd w:val="clear" w:color="auto" w:fill="auto"/>
            <w:noWrap/>
            <w:vAlign w:val="bottom"/>
            <w:hideMark/>
          </w:tcPr>
          <w:p w14:paraId="4FD5451E" w14:textId="1BB88776" w:rsidR="00704AAD" w:rsidRPr="003D61DC" w:rsidRDefault="00704AAD" w:rsidP="00704AAD">
            <w:pPr>
              <w:rPr>
                <w:rFonts w:ascii="Calibri" w:hAnsi="Calibri" w:cs="Calibri"/>
                <w:color w:val="000000"/>
                <w:szCs w:val="22"/>
              </w:rPr>
            </w:pPr>
            <w:r>
              <w:rPr>
                <w:rFonts w:ascii="Calibri" w:hAnsi="Calibri" w:cs="Calibri"/>
                <w:color w:val="000000"/>
                <w:szCs w:val="22"/>
              </w:rPr>
              <w:t>Kısa vadeli borçlar</w:t>
            </w:r>
          </w:p>
        </w:tc>
        <w:tc>
          <w:tcPr>
            <w:tcW w:w="1872" w:type="pct"/>
            <w:tcBorders>
              <w:top w:val="nil"/>
              <w:left w:val="nil"/>
              <w:bottom w:val="nil"/>
              <w:right w:val="nil"/>
            </w:tcBorders>
            <w:shd w:val="clear" w:color="000000" w:fill="FFFFFF"/>
            <w:noWrap/>
            <w:vAlign w:val="bottom"/>
            <w:hideMark/>
          </w:tcPr>
          <w:p w14:paraId="43C982FD" w14:textId="34B4A72B" w:rsidR="00704AAD" w:rsidRPr="003D61DC" w:rsidRDefault="00704AAD" w:rsidP="00704AAD">
            <w:pPr>
              <w:jc w:val="right"/>
              <w:rPr>
                <w:rFonts w:ascii="Calibri" w:hAnsi="Calibri" w:cs="Calibri"/>
                <w:szCs w:val="22"/>
              </w:rPr>
            </w:pPr>
            <w:r>
              <w:rPr>
                <w:rFonts w:ascii="Calibri" w:hAnsi="Calibri" w:cs="Calibri"/>
                <w:szCs w:val="22"/>
              </w:rPr>
              <w:t>37.594.873</w:t>
            </w:r>
          </w:p>
        </w:tc>
        <w:tc>
          <w:tcPr>
            <w:tcW w:w="942" w:type="pct"/>
            <w:tcBorders>
              <w:top w:val="nil"/>
              <w:left w:val="nil"/>
              <w:bottom w:val="nil"/>
              <w:right w:val="nil"/>
            </w:tcBorders>
            <w:shd w:val="clear" w:color="000000" w:fill="FFFFFF"/>
            <w:noWrap/>
            <w:vAlign w:val="bottom"/>
            <w:hideMark/>
          </w:tcPr>
          <w:p w14:paraId="24B2FDC0" w14:textId="29BDCF06" w:rsidR="00704AAD" w:rsidRPr="003D61DC" w:rsidRDefault="00704AAD" w:rsidP="00704AAD">
            <w:pPr>
              <w:jc w:val="right"/>
              <w:rPr>
                <w:rFonts w:ascii="Calibri" w:hAnsi="Calibri" w:cs="Calibri"/>
                <w:szCs w:val="22"/>
              </w:rPr>
            </w:pPr>
            <w:r>
              <w:rPr>
                <w:rFonts w:ascii="Calibri" w:hAnsi="Calibri" w:cs="Calibri"/>
                <w:szCs w:val="22"/>
              </w:rPr>
              <w:t>6.437.189</w:t>
            </w:r>
          </w:p>
        </w:tc>
      </w:tr>
      <w:tr w:rsidR="00704AAD" w:rsidRPr="003D61DC" w14:paraId="055C580E" w14:textId="77777777" w:rsidTr="003D61DC">
        <w:trPr>
          <w:trHeight w:val="288"/>
        </w:trPr>
        <w:tc>
          <w:tcPr>
            <w:tcW w:w="2186" w:type="pct"/>
            <w:tcBorders>
              <w:top w:val="nil"/>
              <w:left w:val="nil"/>
              <w:bottom w:val="nil"/>
              <w:right w:val="nil"/>
            </w:tcBorders>
            <w:shd w:val="clear" w:color="auto" w:fill="auto"/>
            <w:noWrap/>
            <w:vAlign w:val="bottom"/>
            <w:hideMark/>
          </w:tcPr>
          <w:p w14:paraId="5DF4889F" w14:textId="4D36D43C" w:rsidR="00704AAD" w:rsidRPr="00704AAD" w:rsidRDefault="00704AAD" w:rsidP="00704AAD">
            <w:pPr>
              <w:rPr>
                <w:rFonts w:ascii="Calibri" w:hAnsi="Calibri" w:cs="Calibri"/>
                <w:b/>
                <w:bCs/>
                <w:color w:val="000000"/>
                <w:szCs w:val="22"/>
              </w:rPr>
            </w:pPr>
            <w:r w:rsidRPr="00704AAD">
              <w:rPr>
                <w:rFonts w:ascii="Calibri" w:hAnsi="Calibri" w:cs="Calibri"/>
                <w:b/>
                <w:bCs/>
                <w:color w:val="000000"/>
                <w:szCs w:val="22"/>
              </w:rPr>
              <w:t>Net işletme sermayesi</w:t>
            </w:r>
          </w:p>
        </w:tc>
        <w:tc>
          <w:tcPr>
            <w:tcW w:w="1872" w:type="pct"/>
            <w:tcBorders>
              <w:top w:val="nil"/>
              <w:left w:val="nil"/>
              <w:bottom w:val="nil"/>
              <w:right w:val="nil"/>
            </w:tcBorders>
            <w:shd w:val="clear" w:color="auto" w:fill="auto"/>
            <w:noWrap/>
            <w:vAlign w:val="bottom"/>
            <w:hideMark/>
          </w:tcPr>
          <w:p w14:paraId="092A305B" w14:textId="7A1B2504" w:rsidR="00704AAD" w:rsidRPr="00704AAD" w:rsidRDefault="00704AAD" w:rsidP="00704AAD">
            <w:pPr>
              <w:jc w:val="right"/>
              <w:rPr>
                <w:rFonts w:ascii="Calibri" w:hAnsi="Calibri" w:cs="Calibri"/>
                <w:b/>
                <w:bCs/>
                <w:color w:val="000000"/>
                <w:szCs w:val="22"/>
              </w:rPr>
            </w:pPr>
            <w:r w:rsidRPr="00704AAD">
              <w:rPr>
                <w:rFonts w:ascii="Calibri" w:hAnsi="Calibri" w:cs="Calibri"/>
                <w:b/>
                <w:bCs/>
                <w:color w:val="000000"/>
                <w:szCs w:val="22"/>
              </w:rPr>
              <w:t>(1.273.824)</w:t>
            </w:r>
          </w:p>
        </w:tc>
        <w:tc>
          <w:tcPr>
            <w:tcW w:w="942" w:type="pct"/>
            <w:tcBorders>
              <w:top w:val="nil"/>
              <w:left w:val="nil"/>
              <w:bottom w:val="nil"/>
              <w:right w:val="nil"/>
            </w:tcBorders>
            <w:shd w:val="clear" w:color="auto" w:fill="auto"/>
            <w:noWrap/>
            <w:vAlign w:val="bottom"/>
            <w:hideMark/>
          </w:tcPr>
          <w:p w14:paraId="328DCF74" w14:textId="78ACDDEE" w:rsidR="00704AAD" w:rsidRPr="00704AAD" w:rsidRDefault="00704AAD" w:rsidP="00704AAD">
            <w:pPr>
              <w:jc w:val="right"/>
              <w:rPr>
                <w:rFonts w:ascii="Calibri" w:hAnsi="Calibri" w:cs="Calibri"/>
                <w:b/>
                <w:bCs/>
                <w:color w:val="000000"/>
                <w:szCs w:val="22"/>
              </w:rPr>
            </w:pPr>
            <w:r w:rsidRPr="00704AAD">
              <w:rPr>
                <w:rFonts w:ascii="Calibri" w:hAnsi="Calibri" w:cs="Calibri"/>
                <w:b/>
                <w:bCs/>
                <w:color w:val="000000"/>
                <w:szCs w:val="22"/>
              </w:rPr>
              <w:t>16.778.215</w:t>
            </w:r>
          </w:p>
        </w:tc>
      </w:tr>
      <w:tr w:rsidR="00704AAD" w:rsidRPr="003D61DC" w14:paraId="2A1077B4" w14:textId="77777777" w:rsidTr="003D61DC">
        <w:trPr>
          <w:trHeight w:val="288"/>
        </w:trPr>
        <w:tc>
          <w:tcPr>
            <w:tcW w:w="2186" w:type="pct"/>
            <w:tcBorders>
              <w:top w:val="nil"/>
              <w:left w:val="nil"/>
              <w:bottom w:val="nil"/>
              <w:right w:val="nil"/>
            </w:tcBorders>
            <w:shd w:val="clear" w:color="auto" w:fill="auto"/>
            <w:noWrap/>
            <w:vAlign w:val="bottom"/>
            <w:hideMark/>
          </w:tcPr>
          <w:p w14:paraId="42AACC6E" w14:textId="75D8DF2D" w:rsidR="00704AAD" w:rsidRPr="00704AAD" w:rsidRDefault="00704AAD" w:rsidP="00704AAD">
            <w:pPr>
              <w:rPr>
                <w:rFonts w:ascii="Calibri" w:hAnsi="Calibri" w:cs="Calibri"/>
                <w:b/>
                <w:bCs/>
                <w:color w:val="000000"/>
                <w:szCs w:val="22"/>
              </w:rPr>
            </w:pPr>
            <w:r w:rsidRPr="00704AAD">
              <w:rPr>
                <w:rFonts w:ascii="Calibri" w:hAnsi="Calibri" w:cs="Calibri"/>
                <w:b/>
                <w:bCs/>
                <w:color w:val="000000"/>
                <w:szCs w:val="22"/>
              </w:rPr>
              <w:t>Cari Oran</w:t>
            </w:r>
          </w:p>
        </w:tc>
        <w:tc>
          <w:tcPr>
            <w:tcW w:w="1872" w:type="pct"/>
            <w:tcBorders>
              <w:top w:val="nil"/>
              <w:left w:val="nil"/>
              <w:bottom w:val="nil"/>
              <w:right w:val="nil"/>
            </w:tcBorders>
            <w:shd w:val="clear" w:color="000000" w:fill="FFFFFF"/>
            <w:noWrap/>
            <w:vAlign w:val="bottom"/>
            <w:hideMark/>
          </w:tcPr>
          <w:p w14:paraId="2D716C68" w14:textId="62AE83F0" w:rsidR="00704AAD" w:rsidRPr="00704AAD" w:rsidRDefault="00704AAD" w:rsidP="00704AAD">
            <w:pPr>
              <w:jc w:val="right"/>
              <w:rPr>
                <w:rFonts w:ascii="Calibri" w:hAnsi="Calibri" w:cs="Calibri"/>
                <w:b/>
                <w:bCs/>
                <w:szCs w:val="22"/>
              </w:rPr>
            </w:pPr>
            <w:r w:rsidRPr="00704AAD">
              <w:rPr>
                <w:rFonts w:ascii="Calibri" w:hAnsi="Calibri" w:cs="Calibri"/>
                <w:b/>
                <w:bCs/>
                <w:szCs w:val="22"/>
              </w:rPr>
              <w:t>0,97</w:t>
            </w:r>
          </w:p>
        </w:tc>
        <w:tc>
          <w:tcPr>
            <w:tcW w:w="942" w:type="pct"/>
            <w:tcBorders>
              <w:top w:val="nil"/>
              <w:left w:val="nil"/>
              <w:bottom w:val="nil"/>
              <w:right w:val="nil"/>
            </w:tcBorders>
            <w:shd w:val="clear" w:color="000000" w:fill="FFFFFF"/>
            <w:noWrap/>
            <w:vAlign w:val="bottom"/>
            <w:hideMark/>
          </w:tcPr>
          <w:p w14:paraId="7358A074" w14:textId="4D379BED" w:rsidR="00704AAD" w:rsidRPr="00704AAD" w:rsidRDefault="00704AAD" w:rsidP="00704AAD">
            <w:pPr>
              <w:jc w:val="right"/>
              <w:rPr>
                <w:rFonts w:ascii="Calibri" w:hAnsi="Calibri" w:cs="Calibri"/>
                <w:b/>
                <w:bCs/>
                <w:szCs w:val="22"/>
              </w:rPr>
            </w:pPr>
            <w:r w:rsidRPr="00704AAD">
              <w:rPr>
                <w:rFonts w:ascii="Calibri" w:hAnsi="Calibri" w:cs="Calibri"/>
                <w:b/>
                <w:bCs/>
                <w:szCs w:val="22"/>
              </w:rPr>
              <w:t>3,61</w:t>
            </w:r>
          </w:p>
        </w:tc>
      </w:tr>
    </w:tbl>
    <w:p w14:paraId="0967B1D2" w14:textId="77777777" w:rsidR="00B228B8" w:rsidRDefault="00B228B8" w:rsidP="00BA7D3F">
      <w:pPr>
        <w:rPr>
          <w:rFonts w:asciiTheme="minorHAnsi" w:hAnsiTheme="minorHAnsi" w:cstheme="minorHAnsi"/>
          <w:b/>
          <w:sz w:val="20"/>
          <w:szCs w:val="20"/>
        </w:rPr>
      </w:pPr>
    </w:p>
    <w:p w14:paraId="6A1D7CF5" w14:textId="185B84E7" w:rsidR="00045095" w:rsidRPr="009A355B" w:rsidRDefault="00045095" w:rsidP="00450674">
      <w:pPr>
        <w:rPr>
          <w:rFonts w:asciiTheme="minorHAnsi" w:hAnsiTheme="minorHAnsi" w:cstheme="minorHAnsi"/>
          <w:b/>
          <w:sz w:val="20"/>
          <w:szCs w:val="20"/>
        </w:rPr>
      </w:pPr>
      <w:r w:rsidRPr="009A355B">
        <w:rPr>
          <w:rFonts w:asciiTheme="minorHAnsi" w:hAnsiTheme="minorHAnsi" w:cstheme="minorHAnsi"/>
          <w:b/>
          <w:sz w:val="20"/>
          <w:szCs w:val="20"/>
        </w:rPr>
        <w:t>Finansal Risk Faktörleri</w:t>
      </w:r>
    </w:p>
    <w:p w14:paraId="084FC1A3" w14:textId="77777777" w:rsidR="00045095" w:rsidRPr="009A355B" w:rsidRDefault="00045095" w:rsidP="00372E03">
      <w:pPr>
        <w:autoSpaceDE w:val="0"/>
        <w:autoSpaceDN w:val="0"/>
        <w:adjustRightInd w:val="0"/>
        <w:ind w:left="426"/>
        <w:jc w:val="both"/>
        <w:rPr>
          <w:rFonts w:asciiTheme="minorHAnsi" w:hAnsiTheme="minorHAnsi" w:cstheme="minorHAnsi"/>
          <w:sz w:val="20"/>
          <w:szCs w:val="20"/>
          <w:u w:val="single"/>
        </w:rPr>
      </w:pPr>
    </w:p>
    <w:p w14:paraId="76C43CA3" w14:textId="77777777" w:rsidR="00045095" w:rsidRPr="009A355B" w:rsidRDefault="00045095" w:rsidP="00450674">
      <w:pPr>
        <w:rPr>
          <w:rFonts w:asciiTheme="minorHAnsi" w:hAnsiTheme="minorHAnsi" w:cstheme="minorHAnsi"/>
          <w:b/>
          <w:sz w:val="20"/>
          <w:szCs w:val="20"/>
        </w:rPr>
      </w:pPr>
      <w:r w:rsidRPr="009A355B">
        <w:rPr>
          <w:rFonts w:asciiTheme="minorHAnsi" w:hAnsiTheme="minorHAnsi" w:cstheme="minorHAnsi"/>
          <w:b/>
          <w:sz w:val="20"/>
          <w:szCs w:val="20"/>
        </w:rPr>
        <w:t>Kredi riski</w:t>
      </w:r>
    </w:p>
    <w:p w14:paraId="615742C8" w14:textId="77777777" w:rsidR="00045095" w:rsidRPr="009A355B" w:rsidRDefault="00045095" w:rsidP="00372E03">
      <w:pPr>
        <w:autoSpaceDE w:val="0"/>
        <w:autoSpaceDN w:val="0"/>
        <w:adjustRightInd w:val="0"/>
        <w:ind w:left="426"/>
        <w:rPr>
          <w:rFonts w:asciiTheme="minorHAnsi" w:hAnsiTheme="minorHAnsi" w:cstheme="minorHAnsi"/>
          <w:b/>
          <w:bCs/>
          <w:sz w:val="20"/>
          <w:szCs w:val="20"/>
          <w:u w:val="single"/>
        </w:rPr>
      </w:pPr>
    </w:p>
    <w:p w14:paraId="4E063078" w14:textId="2F0290FD" w:rsidR="009A355B" w:rsidRDefault="00045095" w:rsidP="00C36602">
      <w:pPr>
        <w:autoSpaceDE w:val="0"/>
        <w:autoSpaceDN w:val="0"/>
        <w:adjustRightInd w:val="0"/>
        <w:jc w:val="both"/>
        <w:rPr>
          <w:rFonts w:asciiTheme="minorHAnsi" w:hAnsiTheme="minorHAnsi" w:cstheme="minorHAnsi"/>
          <w:sz w:val="20"/>
          <w:szCs w:val="20"/>
        </w:rPr>
      </w:pPr>
      <w:r w:rsidRPr="009A355B">
        <w:rPr>
          <w:rFonts w:asciiTheme="minorHAnsi" w:hAnsiTheme="minorHAnsi" w:cstheme="minorHAnsi"/>
          <w:sz w:val="20"/>
          <w:szCs w:val="20"/>
        </w:rPr>
        <w:t xml:space="preserve">Finansal araçları elinde bulundurmak, anlaşmanın gereklerini yerine getirememe riskini de taşımaktadır. Şirket yönetimi bu riskleri, her anlaşmada bulunan karşı taraf için ortalama riski kısıtlayarak karşılamaktadır. Şirket’in tahsilat riski, esas olarak ticari alacaklarından doğabilmektedir. Şirket, müşterilerinden doğabilecek bu riski için belirlenen kredi sürelerini sınırlayarak yönetmektedir. Kredi limitlerinin kullanımı Şirket tarafından sürekli olarak izlenmekte ve müşterinin finansal </w:t>
      </w:r>
      <w:r w:rsidRPr="009A355B">
        <w:rPr>
          <w:rFonts w:asciiTheme="minorHAnsi" w:hAnsiTheme="minorHAnsi" w:cstheme="minorHAnsi"/>
          <w:sz w:val="20"/>
          <w:szCs w:val="20"/>
        </w:rPr>
        <w:lastRenderedPageBreak/>
        <w:t>pozisyonu ve diğer faktörler göz önüne alınarak müşterinin kredi kalitesi sürekli değerlendirilmektedir. Şirket’in türev finansal araçları bulunmamaktadır</w:t>
      </w:r>
      <w:r w:rsidR="007A3316" w:rsidRPr="009A355B">
        <w:rPr>
          <w:rFonts w:asciiTheme="minorHAnsi" w:hAnsiTheme="minorHAnsi" w:cstheme="minorHAnsi"/>
          <w:sz w:val="20"/>
          <w:szCs w:val="20"/>
        </w:rPr>
        <w:t xml:space="preserve">. </w:t>
      </w:r>
      <w:r w:rsidR="002B4ED3">
        <w:rPr>
          <w:rFonts w:asciiTheme="minorHAnsi" w:hAnsiTheme="minorHAnsi" w:cstheme="minorHAnsi"/>
          <w:sz w:val="20"/>
          <w:szCs w:val="20"/>
        </w:rPr>
        <w:t>31 Aralık 2024</w:t>
      </w:r>
      <w:r w:rsidR="00DC54BA">
        <w:rPr>
          <w:rFonts w:asciiTheme="minorHAnsi" w:hAnsiTheme="minorHAnsi" w:cstheme="minorHAnsi"/>
          <w:sz w:val="20"/>
          <w:szCs w:val="20"/>
        </w:rPr>
        <w:t xml:space="preserve"> ve 202</w:t>
      </w:r>
      <w:r w:rsidR="0085234F">
        <w:rPr>
          <w:rFonts w:asciiTheme="minorHAnsi" w:hAnsiTheme="minorHAnsi" w:cstheme="minorHAnsi"/>
          <w:sz w:val="20"/>
          <w:szCs w:val="20"/>
        </w:rPr>
        <w:t>3</w:t>
      </w:r>
      <w:r w:rsidR="001C3CE8" w:rsidRPr="009A355B">
        <w:rPr>
          <w:rFonts w:asciiTheme="minorHAnsi" w:hAnsiTheme="minorHAnsi" w:cstheme="minorHAnsi"/>
          <w:sz w:val="20"/>
          <w:szCs w:val="20"/>
        </w:rPr>
        <w:t xml:space="preserve"> </w:t>
      </w:r>
      <w:r w:rsidRPr="009A355B">
        <w:rPr>
          <w:rFonts w:asciiTheme="minorHAnsi" w:hAnsiTheme="minorHAnsi" w:cstheme="minorHAnsi"/>
          <w:sz w:val="20"/>
          <w:szCs w:val="20"/>
        </w:rPr>
        <w:t>tarihleri itibariyle finansal araç türleri itibariyle maruz kalınan kredi riski aşağıdaki gibidir</w:t>
      </w:r>
      <w:r w:rsidR="00A57910">
        <w:rPr>
          <w:rFonts w:asciiTheme="minorHAnsi" w:hAnsiTheme="minorHAnsi" w:cstheme="minorHAnsi"/>
          <w:sz w:val="20"/>
          <w:szCs w:val="20"/>
        </w:rPr>
        <w:t>;</w:t>
      </w:r>
    </w:p>
    <w:p w14:paraId="552F7C1C" w14:textId="77777777" w:rsidR="00433C70" w:rsidRDefault="00433C70" w:rsidP="00701FF4">
      <w:pPr>
        <w:rPr>
          <w:rFonts w:asciiTheme="minorHAnsi" w:hAnsiTheme="minorHAnsi" w:cstheme="minorHAnsi"/>
          <w:sz w:val="20"/>
          <w:szCs w:val="20"/>
        </w:rPr>
      </w:pPr>
    </w:p>
    <w:p w14:paraId="0D022B55" w14:textId="746C821A" w:rsidR="00C36602" w:rsidRDefault="00C36602" w:rsidP="00701FF4">
      <w:pPr>
        <w:rPr>
          <w:rFonts w:asciiTheme="minorHAnsi" w:hAnsiTheme="minorHAnsi" w:cstheme="minorHAnsi"/>
          <w:sz w:val="20"/>
          <w:szCs w:val="20"/>
        </w:rPr>
      </w:pPr>
      <w:r w:rsidRPr="0036227B">
        <w:rPr>
          <w:noProof/>
        </w:rPr>
        <w:drawing>
          <wp:inline distT="0" distB="0" distL="0" distR="0" wp14:anchorId="01C81816" wp14:editId="4D53D932">
            <wp:extent cx="6210935" cy="2875280"/>
            <wp:effectExtent l="0" t="0" r="0" b="1270"/>
            <wp:docPr id="83741392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210935" cy="2875280"/>
                    </a:xfrm>
                    <a:prstGeom prst="rect">
                      <a:avLst/>
                    </a:prstGeom>
                    <a:noFill/>
                    <a:ln>
                      <a:noFill/>
                    </a:ln>
                  </pic:spPr>
                </pic:pic>
              </a:graphicData>
            </a:graphic>
          </wp:inline>
        </w:drawing>
      </w:r>
    </w:p>
    <w:p w14:paraId="63997C97" w14:textId="5231D86A" w:rsidR="00433C70" w:rsidRDefault="00433C70" w:rsidP="00701FF4">
      <w:pPr>
        <w:rPr>
          <w:rFonts w:asciiTheme="minorHAnsi" w:hAnsiTheme="minorHAnsi" w:cstheme="minorHAnsi"/>
          <w:sz w:val="20"/>
          <w:szCs w:val="20"/>
        </w:rPr>
      </w:pPr>
    </w:p>
    <w:p w14:paraId="049BBD02" w14:textId="2CB921ED" w:rsidR="00433C70" w:rsidRDefault="00433C70" w:rsidP="00433C70">
      <w:pPr>
        <w:ind w:hanging="426"/>
        <w:rPr>
          <w:rFonts w:asciiTheme="minorHAnsi" w:hAnsiTheme="minorHAnsi" w:cstheme="minorHAnsi"/>
          <w:b/>
          <w:sz w:val="20"/>
          <w:szCs w:val="20"/>
        </w:rPr>
      </w:pPr>
      <w:r>
        <w:rPr>
          <w:rFonts w:asciiTheme="minorHAnsi" w:hAnsiTheme="minorHAnsi" w:cstheme="minorHAnsi"/>
          <w:b/>
          <w:sz w:val="20"/>
          <w:szCs w:val="20"/>
        </w:rPr>
        <w:t>3</w:t>
      </w:r>
      <w:r w:rsidR="00CD3344">
        <w:rPr>
          <w:rFonts w:asciiTheme="minorHAnsi" w:hAnsiTheme="minorHAnsi" w:cstheme="minorHAnsi"/>
          <w:b/>
          <w:sz w:val="20"/>
          <w:szCs w:val="20"/>
        </w:rPr>
        <w:t>2</w:t>
      </w:r>
      <w:r w:rsidRPr="005612D3">
        <w:rPr>
          <w:rFonts w:asciiTheme="minorHAnsi" w:hAnsiTheme="minorHAnsi" w:cstheme="minorHAnsi"/>
          <w:b/>
          <w:sz w:val="20"/>
          <w:szCs w:val="20"/>
        </w:rPr>
        <w:t xml:space="preserve">.  </w:t>
      </w:r>
      <w:r>
        <w:rPr>
          <w:rFonts w:asciiTheme="minorHAnsi" w:hAnsiTheme="minorHAnsi" w:cstheme="minorHAnsi"/>
          <w:b/>
          <w:sz w:val="20"/>
          <w:szCs w:val="20"/>
        </w:rPr>
        <w:t>F</w:t>
      </w:r>
      <w:r w:rsidRPr="009A355B">
        <w:rPr>
          <w:rFonts w:asciiTheme="minorHAnsi" w:hAnsiTheme="minorHAnsi" w:cstheme="minorHAnsi"/>
          <w:b/>
          <w:sz w:val="20"/>
          <w:szCs w:val="20"/>
        </w:rPr>
        <w:t>İNANSAL ARAÇLARDAN KAYNAKLANAN RİSKLERİN NİTELİĞİ</w:t>
      </w:r>
      <w:r>
        <w:rPr>
          <w:rFonts w:asciiTheme="minorHAnsi" w:hAnsiTheme="minorHAnsi" w:cstheme="minorHAnsi"/>
          <w:b/>
          <w:sz w:val="20"/>
          <w:szCs w:val="20"/>
        </w:rPr>
        <w:t xml:space="preserve"> VE DÜZEYİ</w:t>
      </w:r>
      <w:r w:rsidRPr="009A355B">
        <w:rPr>
          <w:rFonts w:asciiTheme="minorHAnsi" w:hAnsiTheme="minorHAnsi" w:cstheme="minorHAnsi"/>
          <w:b/>
          <w:sz w:val="20"/>
          <w:szCs w:val="20"/>
        </w:rPr>
        <w:t xml:space="preserve"> </w:t>
      </w:r>
      <w:r w:rsidRPr="005612D3">
        <w:rPr>
          <w:rFonts w:asciiTheme="minorHAnsi" w:hAnsiTheme="minorHAnsi" w:cstheme="minorHAnsi"/>
          <w:b/>
          <w:sz w:val="20"/>
          <w:szCs w:val="20"/>
        </w:rPr>
        <w:t>(devamı)</w:t>
      </w:r>
    </w:p>
    <w:p w14:paraId="73A647FA" w14:textId="77777777" w:rsidR="0036227B" w:rsidRDefault="0036227B" w:rsidP="00433C70">
      <w:pPr>
        <w:ind w:hanging="426"/>
        <w:rPr>
          <w:rFonts w:asciiTheme="minorHAnsi" w:hAnsiTheme="minorHAnsi" w:cstheme="minorHAnsi"/>
          <w:sz w:val="20"/>
          <w:szCs w:val="20"/>
        </w:rPr>
      </w:pPr>
    </w:p>
    <w:p w14:paraId="5652A61B" w14:textId="29A6A034" w:rsidR="00433C70" w:rsidRDefault="0036227B" w:rsidP="00701FF4">
      <w:pPr>
        <w:rPr>
          <w:rFonts w:asciiTheme="minorHAnsi" w:hAnsiTheme="minorHAnsi" w:cstheme="minorHAnsi"/>
          <w:sz w:val="20"/>
          <w:szCs w:val="20"/>
        </w:rPr>
      </w:pPr>
      <w:r w:rsidRPr="0036227B">
        <w:rPr>
          <w:noProof/>
        </w:rPr>
        <w:drawing>
          <wp:inline distT="0" distB="0" distL="0" distR="0" wp14:anchorId="7E32744A" wp14:editId="1ABF3CFD">
            <wp:extent cx="6210935" cy="2870200"/>
            <wp:effectExtent l="0" t="0" r="0" b="6350"/>
            <wp:docPr id="32382265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210935" cy="2870200"/>
                    </a:xfrm>
                    <a:prstGeom prst="rect">
                      <a:avLst/>
                    </a:prstGeom>
                    <a:noFill/>
                    <a:ln>
                      <a:noFill/>
                    </a:ln>
                  </pic:spPr>
                </pic:pic>
              </a:graphicData>
            </a:graphic>
          </wp:inline>
        </w:drawing>
      </w:r>
    </w:p>
    <w:p w14:paraId="1A5CBA96" w14:textId="77777777" w:rsidR="00433C70" w:rsidRDefault="00433C70" w:rsidP="00701FF4">
      <w:pPr>
        <w:rPr>
          <w:rFonts w:asciiTheme="minorHAnsi" w:hAnsiTheme="minorHAnsi" w:cstheme="minorHAnsi"/>
          <w:sz w:val="20"/>
          <w:szCs w:val="20"/>
        </w:rPr>
      </w:pPr>
    </w:p>
    <w:p w14:paraId="09CEEA75" w14:textId="77777777" w:rsidR="00045095" w:rsidRPr="009A355B" w:rsidRDefault="00045095" w:rsidP="00F361AA">
      <w:pPr>
        <w:rPr>
          <w:rFonts w:asciiTheme="minorHAnsi" w:hAnsiTheme="minorHAnsi" w:cstheme="minorHAnsi"/>
          <w:b/>
          <w:sz w:val="20"/>
          <w:szCs w:val="20"/>
        </w:rPr>
      </w:pPr>
      <w:r w:rsidRPr="009A355B">
        <w:rPr>
          <w:rFonts w:asciiTheme="minorHAnsi" w:hAnsiTheme="minorHAnsi" w:cstheme="minorHAnsi"/>
          <w:b/>
          <w:sz w:val="20"/>
          <w:szCs w:val="20"/>
        </w:rPr>
        <w:t xml:space="preserve">Likidite riski  </w:t>
      </w:r>
    </w:p>
    <w:p w14:paraId="620548B1" w14:textId="77777777" w:rsidR="00045095" w:rsidRPr="009A355B" w:rsidRDefault="00045095" w:rsidP="00450674">
      <w:pPr>
        <w:tabs>
          <w:tab w:val="right" w:pos="7200"/>
        </w:tabs>
        <w:ind w:left="360"/>
        <w:jc w:val="both"/>
        <w:rPr>
          <w:rFonts w:asciiTheme="minorHAnsi" w:hAnsiTheme="minorHAnsi" w:cstheme="minorHAnsi"/>
          <w:sz w:val="20"/>
          <w:szCs w:val="20"/>
        </w:rPr>
      </w:pPr>
    </w:p>
    <w:p w14:paraId="6294EC76" w14:textId="34DEA7C8" w:rsidR="00AB7A0B" w:rsidRDefault="00045095" w:rsidP="00450674">
      <w:pPr>
        <w:autoSpaceDE w:val="0"/>
        <w:autoSpaceDN w:val="0"/>
        <w:adjustRightInd w:val="0"/>
        <w:jc w:val="both"/>
        <w:rPr>
          <w:rFonts w:asciiTheme="minorHAnsi" w:hAnsiTheme="minorHAnsi" w:cstheme="minorHAnsi"/>
          <w:sz w:val="20"/>
          <w:szCs w:val="20"/>
        </w:rPr>
      </w:pPr>
      <w:r w:rsidRPr="009A355B">
        <w:rPr>
          <w:rFonts w:asciiTheme="minorHAnsi" w:hAnsiTheme="minorHAnsi" w:cstheme="minorHAnsi"/>
          <w:sz w:val="20"/>
          <w:szCs w:val="20"/>
        </w:rPr>
        <w:t>Likidite riski, bir işletmenin borçlarından kaynaklanan yükümlülükleri, nakit veya başka bir finansal araç vermek suretiyle yerine getirmekte zorlanması riskidir. Şirket yönetimi önceki dönemde olduğu gibi, varlıklarını özkaynak ile finanse ederek, likidite riskini asgari seviyede tutmaktadır. Şirket likidite yönetimini beklenen vadelere göre değil, sözleşme uyarınca belirlenen vadelere uygun olarak gerçekleştirmektedir. Şirketin türev finansal yükümlülükleri bulunmamaktadır.</w:t>
      </w:r>
      <w:r w:rsidR="00433C70">
        <w:rPr>
          <w:rFonts w:asciiTheme="minorHAnsi" w:hAnsiTheme="minorHAnsi" w:cstheme="minorHAnsi"/>
          <w:sz w:val="20"/>
          <w:szCs w:val="20"/>
        </w:rPr>
        <w:t xml:space="preserve"> </w:t>
      </w:r>
      <w:r w:rsidR="00AB7A0B">
        <w:rPr>
          <w:rFonts w:asciiTheme="minorHAnsi" w:hAnsiTheme="minorHAnsi" w:cstheme="minorHAnsi"/>
          <w:sz w:val="20"/>
          <w:szCs w:val="20"/>
        </w:rPr>
        <w:t>Şirket’in liki</w:t>
      </w:r>
      <w:r w:rsidR="00433C70">
        <w:rPr>
          <w:rFonts w:asciiTheme="minorHAnsi" w:hAnsiTheme="minorHAnsi" w:cstheme="minorHAnsi"/>
          <w:sz w:val="20"/>
          <w:szCs w:val="20"/>
        </w:rPr>
        <w:t>d</w:t>
      </w:r>
      <w:r w:rsidR="00AB7A0B">
        <w:rPr>
          <w:rFonts w:asciiTheme="minorHAnsi" w:hAnsiTheme="minorHAnsi" w:cstheme="minorHAnsi"/>
          <w:sz w:val="20"/>
          <w:szCs w:val="20"/>
        </w:rPr>
        <w:t>i</w:t>
      </w:r>
      <w:r w:rsidR="00433C70">
        <w:rPr>
          <w:rFonts w:asciiTheme="minorHAnsi" w:hAnsiTheme="minorHAnsi" w:cstheme="minorHAnsi"/>
          <w:sz w:val="20"/>
          <w:szCs w:val="20"/>
        </w:rPr>
        <w:t>t</w:t>
      </w:r>
      <w:r w:rsidR="00AB7A0B">
        <w:rPr>
          <w:rFonts w:asciiTheme="minorHAnsi" w:hAnsiTheme="minorHAnsi" w:cstheme="minorHAnsi"/>
          <w:sz w:val="20"/>
          <w:szCs w:val="20"/>
        </w:rPr>
        <w:t>e riski tablosu aşağıdaki gibidir;</w:t>
      </w:r>
    </w:p>
    <w:p w14:paraId="61584FF2" w14:textId="77777777" w:rsidR="0036227B" w:rsidRDefault="0036227B" w:rsidP="00450674">
      <w:pPr>
        <w:autoSpaceDE w:val="0"/>
        <w:autoSpaceDN w:val="0"/>
        <w:adjustRightInd w:val="0"/>
        <w:jc w:val="both"/>
        <w:rPr>
          <w:rFonts w:asciiTheme="minorHAnsi" w:hAnsiTheme="minorHAnsi" w:cstheme="minorHAnsi"/>
          <w:sz w:val="20"/>
          <w:szCs w:val="20"/>
        </w:rPr>
      </w:pPr>
    </w:p>
    <w:p w14:paraId="427409FF" w14:textId="2DB1A2C5" w:rsidR="00CD1750" w:rsidRDefault="0036227B" w:rsidP="00450674">
      <w:pPr>
        <w:autoSpaceDE w:val="0"/>
        <w:autoSpaceDN w:val="0"/>
        <w:adjustRightInd w:val="0"/>
        <w:jc w:val="both"/>
        <w:rPr>
          <w:rFonts w:asciiTheme="minorHAnsi" w:hAnsiTheme="minorHAnsi" w:cstheme="minorHAnsi"/>
          <w:sz w:val="20"/>
          <w:szCs w:val="20"/>
        </w:rPr>
      </w:pPr>
      <w:r w:rsidRPr="0036227B">
        <w:rPr>
          <w:noProof/>
        </w:rPr>
        <w:lastRenderedPageBreak/>
        <w:drawing>
          <wp:inline distT="0" distB="0" distL="0" distR="0" wp14:anchorId="428DF05D" wp14:editId="6D61F2D5">
            <wp:extent cx="6210935" cy="4124960"/>
            <wp:effectExtent l="0" t="0" r="0" b="8890"/>
            <wp:docPr id="158960189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6210935" cy="4124960"/>
                    </a:xfrm>
                    <a:prstGeom prst="rect">
                      <a:avLst/>
                    </a:prstGeom>
                    <a:noFill/>
                    <a:ln>
                      <a:noFill/>
                    </a:ln>
                  </pic:spPr>
                </pic:pic>
              </a:graphicData>
            </a:graphic>
          </wp:inline>
        </w:drawing>
      </w:r>
    </w:p>
    <w:p w14:paraId="4304C039" w14:textId="77777777" w:rsidR="00191EB1" w:rsidRDefault="00191EB1" w:rsidP="00450674">
      <w:pPr>
        <w:autoSpaceDE w:val="0"/>
        <w:autoSpaceDN w:val="0"/>
        <w:adjustRightInd w:val="0"/>
        <w:jc w:val="both"/>
        <w:rPr>
          <w:rFonts w:asciiTheme="minorHAnsi" w:hAnsiTheme="minorHAnsi" w:cstheme="minorHAnsi"/>
          <w:sz w:val="20"/>
          <w:szCs w:val="20"/>
        </w:rPr>
      </w:pPr>
    </w:p>
    <w:p w14:paraId="23DC5FD4" w14:textId="10AE587C" w:rsidR="00191EB1" w:rsidRPr="009A355B" w:rsidRDefault="00191EB1" w:rsidP="00450674">
      <w:pPr>
        <w:autoSpaceDE w:val="0"/>
        <w:autoSpaceDN w:val="0"/>
        <w:adjustRightInd w:val="0"/>
        <w:jc w:val="both"/>
        <w:rPr>
          <w:rFonts w:asciiTheme="minorHAnsi" w:hAnsiTheme="minorHAnsi" w:cstheme="minorHAnsi"/>
          <w:sz w:val="20"/>
          <w:szCs w:val="20"/>
        </w:rPr>
      </w:pPr>
    </w:p>
    <w:p w14:paraId="3249AB61" w14:textId="77777777" w:rsidR="00797C87" w:rsidRDefault="00797C87" w:rsidP="00797C87">
      <w:pPr>
        <w:ind w:hanging="426"/>
        <w:rPr>
          <w:rFonts w:asciiTheme="minorHAnsi" w:hAnsiTheme="minorHAnsi" w:cstheme="minorHAnsi"/>
          <w:b/>
          <w:sz w:val="20"/>
          <w:szCs w:val="20"/>
        </w:rPr>
      </w:pPr>
      <w:r>
        <w:rPr>
          <w:rFonts w:asciiTheme="minorHAnsi" w:hAnsiTheme="minorHAnsi" w:cstheme="minorHAnsi"/>
          <w:b/>
          <w:sz w:val="20"/>
          <w:szCs w:val="20"/>
        </w:rPr>
        <w:t>32</w:t>
      </w:r>
      <w:r w:rsidRPr="005612D3">
        <w:rPr>
          <w:rFonts w:asciiTheme="minorHAnsi" w:hAnsiTheme="minorHAnsi" w:cstheme="minorHAnsi"/>
          <w:b/>
          <w:sz w:val="20"/>
          <w:szCs w:val="20"/>
        </w:rPr>
        <w:t xml:space="preserve">.  </w:t>
      </w:r>
      <w:r>
        <w:rPr>
          <w:rFonts w:asciiTheme="minorHAnsi" w:hAnsiTheme="minorHAnsi" w:cstheme="minorHAnsi"/>
          <w:b/>
          <w:sz w:val="20"/>
          <w:szCs w:val="20"/>
        </w:rPr>
        <w:t>F</w:t>
      </w:r>
      <w:r w:rsidRPr="009A355B">
        <w:rPr>
          <w:rFonts w:asciiTheme="minorHAnsi" w:hAnsiTheme="minorHAnsi" w:cstheme="minorHAnsi"/>
          <w:b/>
          <w:sz w:val="20"/>
          <w:szCs w:val="20"/>
        </w:rPr>
        <w:t>İNANSAL ARAÇLARDAN KAYNAKLANAN RİSKLERİN NİTELİĞİ</w:t>
      </w:r>
      <w:r>
        <w:rPr>
          <w:rFonts w:asciiTheme="minorHAnsi" w:hAnsiTheme="minorHAnsi" w:cstheme="minorHAnsi"/>
          <w:b/>
          <w:sz w:val="20"/>
          <w:szCs w:val="20"/>
        </w:rPr>
        <w:t xml:space="preserve"> VE DÜZEYİ</w:t>
      </w:r>
      <w:r w:rsidRPr="009A355B">
        <w:rPr>
          <w:rFonts w:asciiTheme="minorHAnsi" w:hAnsiTheme="minorHAnsi" w:cstheme="minorHAnsi"/>
          <w:b/>
          <w:sz w:val="20"/>
          <w:szCs w:val="20"/>
        </w:rPr>
        <w:t xml:space="preserve"> </w:t>
      </w:r>
      <w:r w:rsidRPr="005612D3">
        <w:rPr>
          <w:rFonts w:asciiTheme="minorHAnsi" w:hAnsiTheme="minorHAnsi" w:cstheme="minorHAnsi"/>
          <w:b/>
          <w:sz w:val="20"/>
          <w:szCs w:val="20"/>
        </w:rPr>
        <w:t>(devamı)</w:t>
      </w:r>
    </w:p>
    <w:p w14:paraId="65575158" w14:textId="77777777" w:rsidR="00797C87" w:rsidRDefault="00797C87" w:rsidP="005A24F0">
      <w:pPr>
        <w:ind w:left="-567" w:firstLine="567"/>
        <w:rPr>
          <w:rFonts w:asciiTheme="minorHAnsi" w:hAnsiTheme="minorHAnsi" w:cstheme="minorHAnsi"/>
          <w:b/>
          <w:sz w:val="20"/>
          <w:szCs w:val="20"/>
        </w:rPr>
      </w:pPr>
    </w:p>
    <w:p w14:paraId="78B05BD7" w14:textId="2011C8F6" w:rsidR="00045095" w:rsidRPr="009A355B" w:rsidRDefault="00045095" w:rsidP="005A24F0">
      <w:pPr>
        <w:ind w:left="-567" w:firstLine="567"/>
        <w:rPr>
          <w:rFonts w:asciiTheme="minorHAnsi" w:hAnsiTheme="minorHAnsi" w:cstheme="minorHAnsi"/>
          <w:b/>
          <w:sz w:val="20"/>
          <w:szCs w:val="20"/>
        </w:rPr>
      </w:pPr>
      <w:r w:rsidRPr="009A355B">
        <w:rPr>
          <w:rFonts w:asciiTheme="minorHAnsi" w:hAnsiTheme="minorHAnsi" w:cstheme="minorHAnsi"/>
          <w:b/>
          <w:sz w:val="20"/>
          <w:szCs w:val="20"/>
        </w:rPr>
        <w:t>Piyasa Riski</w:t>
      </w:r>
    </w:p>
    <w:p w14:paraId="20C05000" w14:textId="77777777" w:rsidR="00045095" w:rsidRPr="009A355B" w:rsidRDefault="00045095" w:rsidP="00450674">
      <w:pPr>
        <w:autoSpaceDE w:val="0"/>
        <w:autoSpaceDN w:val="0"/>
        <w:adjustRightInd w:val="0"/>
        <w:ind w:left="426"/>
        <w:jc w:val="both"/>
        <w:rPr>
          <w:rFonts w:asciiTheme="minorHAnsi" w:hAnsiTheme="minorHAnsi" w:cstheme="minorHAnsi"/>
          <w:b/>
          <w:bCs/>
          <w:sz w:val="20"/>
          <w:szCs w:val="20"/>
        </w:rPr>
      </w:pPr>
    </w:p>
    <w:p w14:paraId="0CC9E473" w14:textId="77777777" w:rsidR="00045095" w:rsidRPr="009A355B" w:rsidRDefault="00045095" w:rsidP="00450674">
      <w:pPr>
        <w:autoSpaceDE w:val="0"/>
        <w:autoSpaceDN w:val="0"/>
        <w:adjustRightInd w:val="0"/>
        <w:jc w:val="both"/>
        <w:rPr>
          <w:rFonts w:asciiTheme="minorHAnsi" w:hAnsiTheme="minorHAnsi" w:cstheme="minorHAnsi"/>
          <w:sz w:val="20"/>
          <w:szCs w:val="20"/>
        </w:rPr>
      </w:pPr>
      <w:r w:rsidRPr="009A355B">
        <w:rPr>
          <w:rFonts w:asciiTheme="minorHAnsi" w:hAnsiTheme="minorHAnsi" w:cstheme="minorHAnsi"/>
          <w:sz w:val="20"/>
          <w:szCs w:val="20"/>
        </w:rPr>
        <w:t xml:space="preserve">Piyasa riski, piyasa fiyatlarında meydana gelen değişimler nedeniyle bir finansal aracın gerçeğe uygun değerinde veya gelecekteki nakit akışlarında bir işletmeyi olumsuz etkileyecek dalgalanma olması riskidir. Bunlar, yabancı para riski, faiz oranı riski ve finansal araçlar veya emtianın fiyat değişim riskidir. </w:t>
      </w:r>
    </w:p>
    <w:p w14:paraId="384DB817" w14:textId="77777777" w:rsidR="00B228B8" w:rsidRPr="009A355B" w:rsidRDefault="00B228B8">
      <w:pPr>
        <w:rPr>
          <w:rFonts w:asciiTheme="minorHAnsi" w:hAnsiTheme="minorHAnsi" w:cstheme="minorHAnsi"/>
          <w:sz w:val="20"/>
          <w:szCs w:val="20"/>
          <w:lang w:eastAsia="x-none"/>
        </w:rPr>
      </w:pPr>
    </w:p>
    <w:p w14:paraId="189C198F" w14:textId="77777777" w:rsidR="00045095" w:rsidRPr="009A355B" w:rsidRDefault="00045095" w:rsidP="00450674">
      <w:pPr>
        <w:rPr>
          <w:rFonts w:asciiTheme="minorHAnsi" w:hAnsiTheme="minorHAnsi" w:cstheme="minorHAnsi"/>
          <w:b/>
          <w:sz w:val="20"/>
          <w:szCs w:val="20"/>
        </w:rPr>
      </w:pPr>
      <w:r w:rsidRPr="009A355B">
        <w:rPr>
          <w:rFonts w:asciiTheme="minorHAnsi" w:hAnsiTheme="minorHAnsi" w:cstheme="minorHAnsi"/>
          <w:b/>
          <w:sz w:val="20"/>
          <w:szCs w:val="20"/>
        </w:rPr>
        <w:t xml:space="preserve">Faiz oranı riski </w:t>
      </w:r>
    </w:p>
    <w:p w14:paraId="378D3633" w14:textId="77777777" w:rsidR="00450674" w:rsidRPr="009A355B" w:rsidRDefault="00450674" w:rsidP="00450674">
      <w:pPr>
        <w:rPr>
          <w:rFonts w:asciiTheme="minorHAnsi" w:hAnsiTheme="minorHAnsi" w:cstheme="minorHAnsi"/>
          <w:b/>
          <w:sz w:val="20"/>
          <w:szCs w:val="20"/>
        </w:rPr>
      </w:pPr>
    </w:p>
    <w:p w14:paraId="3F6525A8" w14:textId="77777777" w:rsidR="00045095" w:rsidRPr="009A355B" w:rsidRDefault="00045095" w:rsidP="00450674">
      <w:pPr>
        <w:jc w:val="both"/>
        <w:rPr>
          <w:rFonts w:asciiTheme="minorHAnsi" w:hAnsiTheme="minorHAnsi" w:cstheme="minorHAnsi"/>
          <w:sz w:val="20"/>
          <w:szCs w:val="20"/>
        </w:rPr>
      </w:pPr>
      <w:r w:rsidRPr="009A355B">
        <w:rPr>
          <w:rFonts w:asciiTheme="minorHAnsi" w:hAnsiTheme="minorHAnsi" w:cstheme="minorHAnsi"/>
          <w:sz w:val="20"/>
          <w:szCs w:val="20"/>
        </w:rPr>
        <w:t xml:space="preserve">Faiz riski, faiz oranlarındaki değişimlerin finansal tabloları etkileme olasılığından kaynaklanmaktadır. Şirket, belirli bir dönemde vadesi dolacak varlık ve yükümlülüklerin zamanlama farklılıklarından dolayı faiz riskine maruzdur. Hali hazırda Şirket genelinde tanımlanmış bir risk yönetimi modeli ve aktif uygulaması bulunmamaktadır. Tanımlanmış bir risk yönetimi modeli bulunmamakla beraber Şirket yönetimi aldığı kararlar ve uygulamaları ile riski yönetmektedir. </w:t>
      </w:r>
    </w:p>
    <w:p w14:paraId="266283C9" w14:textId="4C6EA54B" w:rsidR="00B228B8" w:rsidRPr="009A355B" w:rsidRDefault="00B228B8">
      <w:pPr>
        <w:rPr>
          <w:rFonts w:asciiTheme="minorHAnsi" w:hAnsiTheme="minorHAnsi" w:cstheme="minorHAnsi"/>
          <w:color w:val="000000"/>
          <w:sz w:val="20"/>
          <w:szCs w:val="20"/>
        </w:rPr>
      </w:pPr>
    </w:p>
    <w:p w14:paraId="2C66831F" w14:textId="25CC8A20" w:rsidR="00045095" w:rsidRPr="009A355B" w:rsidRDefault="00045095" w:rsidP="00450674">
      <w:pPr>
        <w:widowControl w:val="0"/>
        <w:autoSpaceDE w:val="0"/>
        <w:autoSpaceDN w:val="0"/>
        <w:adjustRightInd w:val="0"/>
        <w:spacing w:line="280" w:lineRule="exact"/>
        <w:jc w:val="both"/>
        <w:rPr>
          <w:rFonts w:asciiTheme="minorHAnsi" w:hAnsiTheme="minorHAnsi" w:cstheme="minorHAnsi"/>
          <w:color w:val="000000"/>
          <w:sz w:val="20"/>
          <w:szCs w:val="20"/>
        </w:rPr>
      </w:pPr>
      <w:r w:rsidRPr="009A355B">
        <w:rPr>
          <w:rFonts w:asciiTheme="minorHAnsi" w:hAnsiTheme="minorHAnsi" w:cstheme="minorHAnsi"/>
          <w:color w:val="000000"/>
          <w:sz w:val="20"/>
          <w:szCs w:val="20"/>
        </w:rPr>
        <w:t xml:space="preserve"> </w:t>
      </w:r>
      <w:r w:rsidR="002B4ED3">
        <w:rPr>
          <w:rFonts w:asciiTheme="minorHAnsi" w:hAnsiTheme="minorHAnsi" w:cstheme="minorHAnsi"/>
          <w:color w:val="000000"/>
          <w:sz w:val="20"/>
          <w:szCs w:val="20"/>
        </w:rPr>
        <w:t>31 Aralık 2024</w:t>
      </w:r>
      <w:r w:rsidR="001C3CE8" w:rsidRPr="009A355B">
        <w:rPr>
          <w:rFonts w:asciiTheme="minorHAnsi" w:hAnsiTheme="minorHAnsi" w:cstheme="minorHAnsi"/>
          <w:color w:val="000000"/>
          <w:sz w:val="20"/>
          <w:szCs w:val="20"/>
        </w:rPr>
        <w:t xml:space="preserve"> </w:t>
      </w:r>
      <w:r w:rsidR="00191EB1">
        <w:rPr>
          <w:rFonts w:asciiTheme="minorHAnsi" w:hAnsiTheme="minorHAnsi" w:cstheme="minorHAnsi"/>
          <w:color w:val="000000"/>
          <w:sz w:val="20"/>
          <w:szCs w:val="20"/>
        </w:rPr>
        <w:t>ve 202</w:t>
      </w:r>
      <w:r w:rsidR="00797C87">
        <w:rPr>
          <w:rFonts w:asciiTheme="minorHAnsi" w:hAnsiTheme="minorHAnsi" w:cstheme="minorHAnsi"/>
          <w:color w:val="000000"/>
          <w:sz w:val="20"/>
          <w:szCs w:val="20"/>
        </w:rPr>
        <w:t>3</w:t>
      </w:r>
      <w:r w:rsidR="00191EB1">
        <w:rPr>
          <w:rFonts w:asciiTheme="minorHAnsi" w:hAnsiTheme="minorHAnsi" w:cstheme="minorHAnsi"/>
          <w:color w:val="000000"/>
          <w:sz w:val="20"/>
          <w:szCs w:val="20"/>
        </w:rPr>
        <w:t xml:space="preserve"> </w:t>
      </w:r>
      <w:r w:rsidRPr="009A355B">
        <w:rPr>
          <w:rFonts w:asciiTheme="minorHAnsi" w:hAnsiTheme="minorHAnsi" w:cstheme="minorHAnsi"/>
          <w:color w:val="000000"/>
          <w:sz w:val="20"/>
          <w:szCs w:val="20"/>
        </w:rPr>
        <w:t>tarihleri itibariyle Şirket’in faiz pozisyonu tablos</w:t>
      </w:r>
      <w:r w:rsidR="00AB7A0B">
        <w:rPr>
          <w:rFonts w:asciiTheme="minorHAnsi" w:hAnsiTheme="minorHAnsi" w:cstheme="minorHAnsi"/>
          <w:color w:val="000000"/>
          <w:sz w:val="20"/>
          <w:szCs w:val="20"/>
        </w:rPr>
        <w:t>u aşağıdaki gibi belirtilmiştir;</w:t>
      </w:r>
    </w:p>
    <w:p w14:paraId="73C11294" w14:textId="77777777" w:rsidR="00B228B8" w:rsidRPr="009A355B" w:rsidRDefault="00B228B8" w:rsidP="00450674">
      <w:pPr>
        <w:widowControl w:val="0"/>
        <w:autoSpaceDE w:val="0"/>
        <w:autoSpaceDN w:val="0"/>
        <w:adjustRightInd w:val="0"/>
        <w:spacing w:line="280" w:lineRule="exact"/>
        <w:jc w:val="both"/>
        <w:rPr>
          <w:rFonts w:asciiTheme="minorHAnsi" w:hAnsiTheme="minorHAnsi" w:cstheme="minorHAnsi"/>
          <w:color w:val="000000"/>
          <w:sz w:val="20"/>
          <w:szCs w:val="20"/>
        </w:rPr>
      </w:pPr>
    </w:p>
    <w:tbl>
      <w:tblPr>
        <w:tblW w:w="5000" w:type="pct"/>
        <w:tblCellMar>
          <w:left w:w="70" w:type="dxa"/>
          <w:right w:w="70" w:type="dxa"/>
        </w:tblCellMar>
        <w:tblLook w:val="04A0" w:firstRow="1" w:lastRow="0" w:firstColumn="1" w:lastColumn="0" w:noHBand="0" w:noVBand="1"/>
      </w:tblPr>
      <w:tblGrid>
        <w:gridCol w:w="5778"/>
        <w:gridCol w:w="1948"/>
        <w:gridCol w:w="2195"/>
      </w:tblGrid>
      <w:tr w:rsidR="00CA27B0" w:rsidRPr="00191EB1" w14:paraId="13C44B14" w14:textId="77777777" w:rsidTr="00191EB1">
        <w:trPr>
          <w:trHeight w:val="276"/>
        </w:trPr>
        <w:tc>
          <w:tcPr>
            <w:tcW w:w="2912" w:type="pct"/>
            <w:tcBorders>
              <w:top w:val="nil"/>
              <w:left w:val="nil"/>
              <w:bottom w:val="nil"/>
              <w:right w:val="nil"/>
            </w:tcBorders>
            <w:shd w:val="clear" w:color="auto" w:fill="auto"/>
            <w:noWrap/>
            <w:vAlign w:val="center"/>
            <w:hideMark/>
          </w:tcPr>
          <w:p w14:paraId="3644E24C" w14:textId="5B9F7998" w:rsidR="00CA27B0" w:rsidRPr="00191EB1" w:rsidRDefault="00CA27B0" w:rsidP="00CA27B0">
            <w:pPr>
              <w:rPr>
                <w:rFonts w:ascii="Calibri" w:hAnsi="Calibri" w:cs="Calibri"/>
                <w:b/>
                <w:bCs/>
                <w:color w:val="000000"/>
                <w:sz w:val="20"/>
                <w:szCs w:val="20"/>
              </w:rPr>
            </w:pPr>
            <w:r>
              <w:rPr>
                <w:rFonts w:ascii="Calibri" w:hAnsi="Calibri" w:cs="Calibri"/>
                <w:b/>
                <w:bCs/>
                <w:color w:val="000000"/>
                <w:sz w:val="20"/>
                <w:szCs w:val="20"/>
              </w:rPr>
              <w:t>Sabit faizli finansal araçlar</w:t>
            </w:r>
          </w:p>
        </w:tc>
        <w:tc>
          <w:tcPr>
            <w:tcW w:w="982" w:type="pct"/>
            <w:tcBorders>
              <w:top w:val="nil"/>
              <w:left w:val="nil"/>
              <w:bottom w:val="single" w:sz="4" w:space="0" w:color="auto"/>
              <w:right w:val="nil"/>
            </w:tcBorders>
            <w:shd w:val="clear" w:color="auto" w:fill="auto"/>
            <w:noWrap/>
            <w:vAlign w:val="center"/>
            <w:hideMark/>
          </w:tcPr>
          <w:p w14:paraId="0BAA3DAE" w14:textId="35D31F37" w:rsidR="00CA27B0" w:rsidRPr="00191EB1" w:rsidRDefault="00CA27B0" w:rsidP="00CA27B0">
            <w:pPr>
              <w:jc w:val="right"/>
              <w:rPr>
                <w:rFonts w:ascii="Calibri" w:hAnsi="Calibri" w:cs="Calibri"/>
                <w:b/>
                <w:bCs/>
                <w:color w:val="000000"/>
                <w:sz w:val="20"/>
                <w:szCs w:val="20"/>
              </w:rPr>
            </w:pPr>
            <w:r>
              <w:rPr>
                <w:rFonts w:ascii="Calibri" w:hAnsi="Calibri" w:cs="Calibri"/>
                <w:b/>
                <w:bCs/>
                <w:color w:val="000000"/>
                <w:sz w:val="20"/>
                <w:szCs w:val="20"/>
              </w:rPr>
              <w:t>31 Aralık 2024</w:t>
            </w:r>
          </w:p>
        </w:tc>
        <w:tc>
          <w:tcPr>
            <w:tcW w:w="1106" w:type="pct"/>
            <w:tcBorders>
              <w:top w:val="nil"/>
              <w:left w:val="nil"/>
              <w:bottom w:val="single" w:sz="4" w:space="0" w:color="auto"/>
              <w:right w:val="nil"/>
            </w:tcBorders>
            <w:shd w:val="clear" w:color="auto" w:fill="auto"/>
            <w:noWrap/>
            <w:vAlign w:val="center"/>
            <w:hideMark/>
          </w:tcPr>
          <w:p w14:paraId="1D0CEBF1" w14:textId="539B6AD5" w:rsidR="00CA27B0" w:rsidRPr="00191EB1" w:rsidRDefault="00CA27B0" w:rsidP="00CA27B0">
            <w:pPr>
              <w:jc w:val="right"/>
              <w:rPr>
                <w:rFonts w:ascii="Calibri" w:hAnsi="Calibri" w:cs="Calibri"/>
                <w:b/>
                <w:bCs/>
                <w:color w:val="000000"/>
                <w:sz w:val="20"/>
                <w:szCs w:val="20"/>
              </w:rPr>
            </w:pPr>
            <w:r>
              <w:rPr>
                <w:rFonts w:ascii="Calibri" w:hAnsi="Calibri" w:cs="Calibri"/>
                <w:b/>
                <w:bCs/>
                <w:color w:val="000000"/>
                <w:sz w:val="20"/>
                <w:szCs w:val="20"/>
              </w:rPr>
              <w:t>31 Aralık 2023</w:t>
            </w:r>
          </w:p>
        </w:tc>
      </w:tr>
      <w:tr w:rsidR="00CA27B0" w:rsidRPr="00191EB1" w14:paraId="3807C95D" w14:textId="77777777" w:rsidTr="00191EB1">
        <w:trPr>
          <w:trHeight w:val="276"/>
        </w:trPr>
        <w:tc>
          <w:tcPr>
            <w:tcW w:w="2912" w:type="pct"/>
            <w:tcBorders>
              <w:top w:val="nil"/>
              <w:left w:val="nil"/>
              <w:bottom w:val="nil"/>
              <w:right w:val="nil"/>
            </w:tcBorders>
            <w:shd w:val="clear" w:color="auto" w:fill="auto"/>
            <w:noWrap/>
            <w:vAlign w:val="center"/>
            <w:hideMark/>
          </w:tcPr>
          <w:p w14:paraId="6C80FF87" w14:textId="063AB084" w:rsidR="00CA27B0" w:rsidRPr="00191EB1" w:rsidRDefault="00CA27B0" w:rsidP="00CA27B0">
            <w:pPr>
              <w:rPr>
                <w:rFonts w:ascii="Calibri" w:hAnsi="Calibri" w:cs="Calibri"/>
                <w:color w:val="000000"/>
                <w:sz w:val="20"/>
                <w:szCs w:val="20"/>
              </w:rPr>
            </w:pPr>
            <w:r>
              <w:rPr>
                <w:rFonts w:ascii="Calibri" w:hAnsi="Calibri" w:cs="Calibri"/>
                <w:color w:val="000000"/>
                <w:sz w:val="20"/>
                <w:szCs w:val="20"/>
              </w:rPr>
              <w:t>Finansal Borçlar (Not 7)</w:t>
            </w:r>
          </w:p>
        </w:tc>
        <w:tc>
          <w:tcPr>
            <w:tcW w:w="982" w:type="pct"/>
            <w:tcBorders>
              <w:top w:val="nil"/>
              <w:left w:val="nil"/>
              <w:bottom w:val="nil"/>
              <w:right w:val="nil"/>
            </w:tcBorders>
            <w:shd w:val="clear" w:color="000000" w:fill="FFFFFF"/>
            <w:noWrap/>
            <w:vAlign w:val="bottom"/>
            <w:hideMark/>
          </w:tcPr>
          <w:p w14:paraId="2BD7BFE7" w14:textId="53478361" w:rsidR="00CA27B0" w:rsidRPr="00191EB1" w:rsidRDefault="00CA27B0" w:rsidP="00CA27B0">
            <w:pPr>
              <w:jc w:val="right"/>
              <w:rPr>
                <w:rFonts w:ascii="Calibri" w:hAnsi="Calibri" w:cs="Calibri"/>
                <w:sz w:val="20"/>
                <w:szCs w:val="20"/>
              </w:rPr>
            </w:pPr>
            <w:r>
              <w:rPr>
                <w:rFonts w:ascii="Calibri" w:hAnsi="Calibri" w:cs="Calibri"/>
                <w:sz w:val="20"/>
                <w:szCs w:val="20"/>
              </w:rPr>
              <w:t>6.033.248</w:t>
            </w:r>
          </w:p>
        </w:tc>
        <w:tc>
          <w:tcPr>
            <w:tcW w:w="1106" w:type="pct"/>
            <w:tcBorders>
              <w:top w:val="nil"/>
              <w:left w:val="nil"/>
              <w:bottom w:val="nil"/>
              <w:right w:val="nil"/>
            </w:tcBorders>
            <w:shd w:val="clear" w:color="000000" w:fill="FFFFFF"/>
            <w:noWrap/>
            <w:vAlign w:val="bottom"/>
            <w:hideMark/>
          </w:tcPr>
          <w:p w14:paraId="0EE9BD17" w14:textId="734F0361" w:rsidR="00CA27B0" w:rsidRPr="00191EB1" w:rsidRDefault="00CA27B0" w:rsidP="00CA27B0">
            <w:pPr>
              <w:jc w:val="right"/>
              <w:rPr>
                <w:rFonts w:ascii="Calibri" w:hAnsi="Calibri" w:cs="Calibri"/>
                <w:sz w:val="20"/>
                <w:szCs w:val="20"/>
              </w:rPr>
            </w:pPr>
            <w:r>
              <w:rPr>
                <w:rFonts w:ascii="Calibri" w:hAnsi="Calibri" w:cs="Calibri"/>
                <w:sz w:val="20"/>
                <w:szCs w:val="20"/>
              </w:rPr>
              <w:t>10.115.089</w:t>
            </w:r>
          </w:p>
        </w:tc>
      </w:tr>
      <w:tr w:rsidR="00CA27B0" w:rsidRPr="00191EB1" w14:paraId="5C2E73A7" w14:textId="77777777" w:rsidTr="00191EB1">
        <w:trPr>
          <w:trHeight w:val="276"/>
        </w:trPr>
        <w:tc>
          <w:tcPr>
            <w:tcW w:w="2912" w:type="pct"/>
            <w:tcBorders>
              <w:top w:val="nil"/>
              <w:left w:val="nil"/>
              <w:bottom w:val="nil"/>
              <w:right w:val="nil"/>
            </w:tcBorders>
            <w:shd w:val="clear" w:color="auto" w:fill="auto"/>
            <w:noWrap/>
            <w:vAlign w:val="center"/>
            <w:hideMark/>
          </w:tcPr>
          <w:p w14:paraId="1DC4BC7E" w14:textId="2472EF49" w:rsidR="00CA27B0" w:rsidRPr="00191EB1" w:rsidRDefault="00CA27B0" w:rsidP="00CA27B0">
            <w:pPr>
              <w:rPr>
                <w:rFonts w:ascii="Calibri" w:hAnsi="Calibri" w:cs="Calibri"/>
                <w:color w:val="000000"/>
                <w:sz w:val="20"/>
                <w:szCs w:val="20"/>
              </w:rPr>
            </w:pPr>
            <w:r>
              <w:rPr>
                <w:rFonts w:ascii="Calibri" w:hAnsi="Calibri" w:cs="Calibri"/>
                <w:color w:val="000000"/>
                <w:sz w:val="20"/>
                <w:szCs w:val="20"/>
              </w:rPr>
              <w:t>Nakit ve Nakit Benzerleri (Not 5)</w:t>
            </w:r>
          </w:p>
        </w:tc>
        <w:tc>
          <w:tcPr>
            <w:tcW w:w="982" w:type="pct"/>
            <w:tcBorders>
              <w:top w:val="nil"/>
              <w:left w:val="nil"/>
              <w:bottom w:val="nil"/>
              <w:right w:val="nil"/>
            </w:tcBorders>
            <w:shd w:val="clear" w:color="000000" w:fill="FFFFFF"/>
            <w:noWrap/>
            <w:vAlign w:val="bottom"/>
            <w:hideMark/>
          </w:tcPr>
          <w:p w14:paraId="1F800119" w14:textId="3FD3F8FD" w:rsidR="00CA27B0" w:rsidRPr="00191EB1" w:rsidRDefault="00CA27B0" w:rsidP="00CA27B0">
            <w:pPr>
              <w:jc w:val="right"/>
              <w:rPr>
                <w:rFonts w:ascii="Calibri" w:hAnsi="Calibri" w:cs="Calibri"/>
                <w:sz w:val="20"/>
                <w:szCs w:val="20"/>
              </w:rPr>
            </w:pPr>
            <w:r>
              <w:rPr>
                <w:rFonts w:ascii="Calibri" w:hAnsi="Calibri" w:cs="Calibri"/>
                <w:sz w:val="20"/>
                <w:szCs w:val="20"/>
              </w:rPr>
              <w:t>-</w:t>
            </w:r>
          </w:p>
        </w:tc>
        <w:tc>
          <w:tcPr>
            <w:tcW w:w="1106" w:type="pct"/>
            <w:tcBorders>
              <w:top w:val="nil"/>
              <w:left w:val="nil"/>
              <w:bottom w:val="nil"/>
              <w:right w:val="nil"/>
            </w:tcBorders>
            <w:shd w:val="clear" w:color="000000" w:fill="FFFFFF"/>
            <w:noWrap/>
            <w:vAlign w:val="bottom"/>
            <w:hideMark/>
          </w:tcPr>
          <w:p w14:paraId="0CB6CEF6" w14:textId="28A20B78" w:rsidR="00CA27B0" w:rsidRPr="00191EB1" w:rsidRDefault="00CA27B0" w:rsidP="00CA27B0">
            <w:pPr>
              <w:jc w:val="right"/>
              <w:rPr>
                <w:rFonts w:ascii="Calibri" w:hAnsi="Calibri" w:cs="Calibri"/>
                <w:sz w:val="20"/>
                <w:szCs w:val="20"/>
              </w:rPr>
            </w:pPr>
            <w:r>
              <w:rPr>
                <w:rFonts w:ascii="Calibri" w:hAnsi="Calibri" w:cs="Calibri"/>
                <w:sz w:val="20"/>
                <w:szCs w:val="20"/>
              </w:rPr>
              <w:t>-</w:t>
            </w:r>
          </w:p>
        </w:tc>
      </w:tr>
    </w:tbl>
    <w:p w14:paraId="2B2599D5" w14:textId="77777777" w:rsidR="00134DB9" w:rsidRDefault="00134DB9" w:rsidP="000559ED">
      <w:pPr>
        <w:rPr>
          <w:rFonts w:asciiTheme="minorHAnsi" w:hAnsiTheme="minorHAnsi" w:cstheme="minorHAnsi"/>
          <w:sz w:val="20"/>
          <w:szCs w:val="20"/>
          <w:lang w:eastAsia="x-none"/>
        </w:rPr>
      </w:pPr>
    </w:p>
    <w:p w14:paraId="189B11FE" w14:textId="44A88871" w:rsidR="006A1373" w:rsidRDefault="00185FDD" w:rsidP="006A1373">
      <w:pPr>
        <w:pStyle w:val="Balk1"/>
        <w:numPr>
          <w:ilvl w:val="0"/>
          <w:numId w:val="16"/>
        </w:numPr>
        <w:ind w:left="0" w:hanging="284"/>
        <w:rPr>
          <w:rFonts w:asciiTheme="minorHAnsi" w:hAnsiTheme="minorHAnsi" w:cstheme="minorHAnsi"/>
          <w:b/>
          <w:sz w:val="20"/>
          <w:szCs w:val="20"/>
          <w:u w:val="none"/>
          <w:lang w:val="tr-TR"/>
        </w:rPr>
      </w:pPr>
      <w:bookmarkStart w:id="779" w:name="_Toc199276599"/>
      <w:r>
        <w:rPr>
          <w:rFonts w:asciiTheme="minorHAnsi" w:hAnsiTheme="minorHAnsi" w:cstheme="minorHAnsi"/>
          <w:b/>
          <w:sz w:val="20"/>
          <w:szCs w:val="20"/>
          <w:u w:val="none"/>
          <w:lang w:val="tr-TR"/>
        </w:rPr>
        <w:t>DEVLET TEŞVİKLERİ</w:t>
      </w:r>
      <w:bookmarkEnd w:id="779"/>
    </w:p>
    <w:p w14:paraId="17F0BF3E" w14:textId="113C2D11" w:rsidR="004060C0" w:rsidRPr="00E067B7" w:rsidRDefault="004060C0" w:rsidP="004060C0">
      <w:pPr>
        <w:pStyle w:val="ListeParagraf"/>
        <w:ind w:left="76"/>
        <w:rPr>
          <w:rFonts w:asciiTheme="minorHAnsi" w:hAnsiTheme="minorHAnsi" w:cstheme="minorHAnsi"/>
          <w:sz w:val="20"/>
          <w:szCs w:val="20"/>
          <w:lang w:eastAsia="x-none"/>
        </w:rPr>
      </w:pPr>
    </w:p>
    <w:p w14:paraId="2F821472" w14:textId="767DB23D" w:rsidR="00185FDD" w:rsidRPr="0066249C" w:rsidRDefault="00185FDD" w:rsidP="00185FDD">
      <w:pPr>
        <w:rPr>
          <w:rFonts w:asciiTheme="minorHAnsi" w:hAnsiTheme="minorHAnsi" w:cstheme="minorHAnsi"/>
          <w:sz w:val="20"/>
          <w:szCs w:val="20"/>
        </w:rPr>
      </w:pPr>
      <w:r w:rsidRPr="0066249C">
        <w:rPr>
          <w:rFonts w:asciiTheme="minorHAnsi" w:hAnsiTheme="minorHAnsi" w:cstheme="minorHAnsi"/>
          <w:sz w:val="20"/>
          <w:szCs w:val="20"/>
        </w:rPr>
        <w:t>Bulunmamaktadır (</w:t>
      </w:r>
      <w:r w:rsidR="002B4ED3">
        <w:rPr>
          <w:rFonts w:asciiTheme="minorHAnsi" w:hAnsiTheme="minorHAnsi" w:cstheme="minorHAnsi"/>
          <w:sz w:val="20"/>
          <w:szCs w:val="20"/>
        </w:rPr>
        <w:t>31 Aralık 2023</w:t>
      </w:r>
      <w:r w:rsidR="003815FF">
        <w:rPr>
          <w:rFonts w:asciiTheme="minorHAnsi" w:hAnsiTheme="minorHAnsi" w:cstheme="minorHAnsi"/>
          <w:sz w:val="20"/>
          <w:szCs w:val="20"/>
        </w:rPr>
        <w:t>: Bulunmamaktadır</w:t>
      </w:r>
      <w:r w:rsidRPr="0066249C">
        <w:rPr>
          <w:rFonts w:asciiTheme="minorHAnsi" w:hAnsiTheme="minorHAnsi" w:cstheme="minorHAnsi"/>
          <w:sz w:val="20"/>
          <w:szCs w:val="20"/>
        </w:rPr>
        <w:t>).</w:t>
      </w:r>
    </w:p>
    <w:p w14:paraId="100DE98F" w14:textId="77777777" w:rsidR="006A1373" w:rsidRPr="006A1373" w:rsidRDefault="006A1373" w:rsidP="006A1373">
      <w:pPr>
        <w:rPr>
          <w:lang w:eastAsia="x-none"/>
        </w:rPr>
      </w:pPr>
    </w:p>
    <w:p w14:paraId="0502C6AB" w14:textId="77777777" w:rsidR="00045095" w:rsidRPr="009A355B" w:rsidRDefault="00045095" w:rsidP="00C530CC">
      <w:pPr>
        <w:pStyle w:val="Balk1"/>
        <w:numPr>
          <w:ilvl w:val="0"/>
          <w:numId w:val="16"/>
        </w:numPr>
        <w:ind w:left="0" w:hanging="284"/>
        <w:rPr>
          <w:rFonts w:asciiTheme="minorHAnsi" w:hAnsiTheme="minorHAnsi" w:cstheme="minorHAnsi"/>
          <w:b/>
          <w:sz w:val="20"/>
          <w:szCs w:val="20"/>
          <w:u w:val="none"/>
        </w:rPr>
      </w:pPr>
      <w:bookmarkStart w:id="780" w:name="_Toc199276600"/>
      <w:r w:rsidRPr="009A355B">
        <w:rPr>
          <w:rFonts w:asciiTheme="minorHAnsi" w:hAnsiTheme="minorHAnsi" w:cstheme="minorHAnsi"/>
          <w:b/>
          <w:sz w:val="20"/>
          <w:szCs w:val="20"/>
          <w:u w:val="none"/>
        </w:rPr>
        <w:t>RAPORLAMA DÖNEMİNDEN SONRAKİ OLAYLAR</w:t>
      </w:r>
      <w:bookmarkEnd w:id="780"/>
    </w:p>
    <w:p w14:paraId="568C3635" w14:textId="77777777" w:rsidR="00061FCD" w:rsidRPr="009A355B" w:rsidRDefault="00061FCD" w:rsidP="00012ED9">
      <w:pPr>
        <w:rPr>
          <w:rFonts w:asciiTheme="minorHAnsi" w:hAnsiTheme="minorHAnsi" w:cstheme="minorHAnsi"/>
          <w:sz w:val="20"/>
          <w:szCs w:val="20"/>
        </w:rPr>
      </w:pPr>
    </w:p>
    <w:p w14:paraId="42D6CF6B" w14:textId="12E103EB" w:rsidR="00AB7A0B" w:rsidRDefault="002B4ED3" w:rsidP="00AB7A0B">
      <w:pPr>
        <w:jc w:val="both"/>
        <w:rPr>
          <w:rFonts w:asciiTheme="minorHAnsi" w:hAnsiTheme="minorHAnsi" w:cstheme="minorHAnsi"/>
          <w:sz w:val="20"/>
          <w:szCs w:val="20"/>
          <w:lang w:eastAsia="x-none"/>
        </w:rPr>
      </w:pPr>
      <w:r>
        <w:rPr>
          <w:rFonts w:asciiTheme="minorHAnsi" w:hAnsiTheme="minorHAnsi" w:cstheme="minorHAnsi"/>
          <w:sz w:val="20"/>
          <w:szCs w:val="20"/>
          <w:lang w:eastAsia="x-none"/>
        </w:rPr>
        <w:lastRenderedPageBreak/>
        <w:t>31 Aralık 2024</w:t>
      </w:r>
      <w:r w:rsidR="00AB7A0B" w:rsidRPr="00A74D61">
        <w:rPr>
          <w:rFonts w:asciiTheme="minorHAnsi" w:hAnsiTheme="minorHAnsi" w:cstheme="minorHAnsi"/>
          <w:sz w:val="20"/>
          <w:szCs w:val="20"/>
          <w:lang w:eastAsia="x-none"/>
        </w:rPr>
        <w:t xml:space="preserve"> tarihli finansal tabloları önemli ölçüde etkileyecek ya da finansal tabloların açık ve yorumlanabilir olması açısından, raporlama döneminden sonra meydana gelen olaylar bulunmamaktadır.</w:t>
      </w:r>
    </w:p>
    <w:p w14:paraId="6D63F7B8" w14:textId="77777777" w:rsidR="00134DB9" w:rsidRDefault="00134DB9" w:rsidP="00AB7A0B">
      <w:pPr>
        <w:jc w:val="both"/>
        <w:rPr>
          <w:rFonts w:asciiTheme="minorHAnsi" w:hAnsiTheme="minorHAnsi" w:cstheme="minorHAnsi"/>
          <w:sz w:val="20"/>
          <w:szCs w:val="20"/>
          <w:lang w:eastAsia="x-none"/>
        </w:rPr>
      </w:pPr>
    </w:p>
    <w:p w14:paraId="6E23EB9E" w14:textId="77777777" w:rsidR="00AB7A0B" w:rsidRPr="00AB7A0B" w:rsidRDefault="00AB7A0B" w:rsidP="00AB7A0B">
      <w:pPr>
        <w:pStyle w:val="Balk1"/>
        <w:numPr>
          <w:ilvl w:val="0"/>
          <w:numId w:val="16"/>
        </w:numPr>
        <w:ind w:left="0" w:hanging="284"/>
        <w:rPr>
          <w:rFonts w:asciiTheme="minorHAnsi" w:hAnsiTheme="minorHAnsi" w:cstheme="minorHAnsi"/>
          <w:b/>
          <w:sz w:val="20"/>
          <w:szCs w:val="20"/>
          <w:u w:val="none"/>
        </w:rPr>
      </w:pPr>
      <w:bookmarkStart w:id="781" w:name="_Toc89159374"/>
      <w:bookmarkStart w:id="782" w:name="_Toc199276601"/>
      <w:r w:rsidRPr="00AB7A0B">
        <w:rPr>
          <w:rFonts w:asciiTheme="minorHAnsi" w:hAnsiTheme="minorHAnsi" w:cstheme="minorHAnsi"/>
          <w:b/>
          <w:sz w:val="20"/>
          <w:szCs w:val="20"/>
          <w:u w:val="none"/>
        </w:rPr>
        <w:t>FİNANSAL TABLOLARI ÖNEMLİ ÖLÇÜDE ETKİLEYEN YA DA FİNANSAL TABLOLARIN AÇIK, YORUMLANABİLİR VE ANLAŞILABİLİR OLMASI AÇISINDAN GEREKLİ OLAN DİĞER HUSUSLAR</w:t>
      </w:r>
      <w:bookmarkEnd w:id="781"/>
      <w:bookmarkEnd w:id="782"/>
    </w:p>
    <w:p w14:paraId="731305B4" w14:textId="77777777" w:rsidR="00AB7A0B" w:rsidRPr="00AF6E16" w:rsidRDefault="00AB7A0B" w:rsidP="00AB7A0B">
      <w:pPr>
        <w:autoSpaceDE w:val="0"/>
        <w:autoSpaceDN w:val="0"/>
        <w:adjustRightInd w:val="0"/>
        <w:ind w:left="426"/>
        <w:jc w:val="both"/>
        <w:rPr>
          <w:rFonts w:asciiTheme="minorHAnsi" w:hAnsiTheme="minorHAnsi"/>
          <w:b/>
          <w:bCs/>
          <w:sz w:val="12"/>
          <w:szCs w:val="12"/>
        </w:rPr>
      </w:pPr>
    </w:p>
    <w:p w14:paraId="3BCECD97" w14:textId="4AD429BB" w:rsidR="00AB7A0B" w:rsidRPr="007E5FB4" w:rsidRDefault="002B4ED3" w:rsidP="00AB7A0B">
      <w:pPr>
        <w:jc w:val="both"/>
        <w:rPr>
          <w:rFonts w:asciiTheme="minorHAnsi" w:hAnsiTheme="minorHAnsi" w:cstheme="minorHAnsi"/>
          <w:sz w:val="20"/>
          <w:szCs w:val="20"/>
          <w:lang w:eastAsia="x-none"/>
        </w:rPr>
      </w:pPr>
      <w:r>
        <w:rPr>
          <w:rFonts w:asciiTheme="minorHAnsi" w:hAnsiTheme="minorHAnsi" w:cstheme="minorHAnsi"/>
          <w:sz w:val="20"/>
          <w:szCs w:val="20"/>
          <w:lang w:eastAsia="x-none"/>
        </w:rPr>
        <w:t>31 Aralık 2024</w:t>
      </w:r>
      <w:r w:rsidR="00AB7A0B" w:rsidRPr="007E5FB4">
        <w:rPr>
          <w:rFonts w:asciiTheme="minorHAnsi" w:hAnsiTheme="minorHAnsi" w:cstheme="minorHAnsi"/>
          <w:sz w:val="20"/>
          <w:szCs w:val="20"/>
          <w:lang w:eastAsia="x-none"/>
        </w:rPr>
        <w:t xml:space="preserve"> tarihli finansal tabloları önemli ölçüde etkileyecek ya da finansal tabloların açık ve yorumlanabilir olması açısından açıklanması gereken başka bir husus bulunmamaktadır.</w:t>
      </w:r>
    </w:p>
    <w:p w14:paraId="0ED090F2" w14:textId="77777777" w:rsidR="00270F43" w:rsidRPr="005612D3" w:rsidRDefault="00270F43">
      <w:pPr>
        <w:rPr>
          <w:rFonts w:asciiTheme="minorHAnsi" w:hAnsiTheme="minorHAnsi" w:cstheme="minorHAnsi"/>
          <w:sz w:val="20"/>
          <w:szCs w:val="20"/>
          <w:lang w:eastAsia="x-none"/>
        </w:rPr>
      </w:pPr>
    </w:p>
    <w:sectPr w:rsidR="00270F43" w:rsidRPr="005612D3" w:rsidSect="00D754C3">
      <w:headerReference w:type="even" r:id="rId32"/>
      <w:headerReference w:type="default" r:id="rId33"/>
      <w:footerReference w:type="default" r:id="rId34"/>
      <w:headerReference w:type="first" r:id="rId35"/>
      <w:pgSz w:w="11907" w:h="16840" w:code="9"/>
      <w:pgMar w:top="1732" w:right="850" w:bottom="851" w:left="1276" w:header="426" w:footer="195" w:gutter="0"/>
      <w:pgNumType w:fmt="numberInDash"/>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3FAFCA2" w14:textId="77777777" w:rsidR="00DA3DF5" w:rsidRDefault="00DA3DF5">
      <w:r>
        <w:separator/>
      </w:r>
    </w:p>
  </w:endnote>
  <w:endnote w:type="continuationSeparator" w:id="0">
    <w:p w14:paraId="2CC199FB" w14:textId="77777777" w:rsidR="00DA3DF5" w:rsidRDefault="00DA3D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2"/>
    <w:family w:val="swiss"/>
    <w:pitch w:val="variable"/>
    <w:sig w:usb0="E1002EFF" w:usb1="C000605B" w:usb2="00000029" w:usb3="00000000" w:csb0="000101FF" w:csb1="00000000"/>
  </w:font>
  <w:font w:name="Arial">
    <w:panose1 w:val="020B0604020202020204"/>
    <w:charset w:val="A2"/>
    <w:family w:val="swiss"/>
    <w:pitch w:val="variable"/>
    <w:sig w:usb0="E0002EFF" w:usb1="C000785B" w:usb2="00000009" w:usb3="00000000" w:csb0="000001FF" w:csb1="00000000"/>
  </w:font>
  <w:font w:name="Times">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2"/>
    <w:family w:val="roman"/>
    <w:pitch w:val="variable"/>
    <w:sig w:usb0="E00006FF" w:usb1="420024FF" w:usb2="02000000" w:usb3="00000000" w:csb0="0000019F" w:csb1="00000000"/>
  </w:font>
  <w:font w:name="Arial-BoldItalicMT">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58EAC7" w14:textId="6023802D" w:rsidR="00FC617D" w:rsidRDefault="00FC617D" w:rsidP="00E00C8B">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Pr>
        <w:rStyle w:val="SayfaNumaras"/>
        <w:noProof/>
      </w:rPr>
      <w:t>- 1 -</w:t>
    </w:r>
    <w:r>
      <w:rPr>
        <w:rStyle w:val="SayfaNumaras"/>
      </w:rPr>
      <w:fldChar w:fldCharType="end"/>
    </w:r>
  </w:p>
  <w:p w14:paraId="4633A597" w14:textId="77777777" w:rsidR="00FC617D" w:rsidRDefault="00FC617D" w:rsidP="00FA04DD">
    <w:pPr>
      <w:pStyle w:val="Altbilgi"/>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BC763E" w14:textId="77777777" w:rsidR="00FC617D" w:rsidRPr="00A27328" w:rsidRDefault="00FC617D" w:rsidP="00A27328">
    <w:pPr>
      <w:pStyle w:val="Altbilgi"/>
      <w:jc w:val="center"/>
      <w:rPr>
        <w:sz w:val="20"/>
        <w:szCs w:val="20"/>
      </w:rPr>
    </w:pPr>
    <w:r w:rsidRPr="00A27328">
      <w:rPr>
        <w:sz w:val="20"/>
        <w:szCs w:val="20"/>
      </w:rPr>
      <w:t>Mehmet Akif Mah. Okay Cad. Öztürk Apt Blok No: 5a Ümraniye / İstanbul</w:t>
    </w:r>
  </w:p>
  <w:p w14:paraId="4910F673" w14:textId="77777777" w:rsidR="00FC617D" w:rsidRPr="00A27328" w:rsidRDefault="00FC617D" w:rsidP="00A27328">
    <w:pPr>
      <w:pStyle w:val="Altbilgi"/>
      <w:jc w:val="center"/>
      <w:rPr>
        <w:sz w:val="20"/>
        <w:szCs w:val="20"/>
      </w:rPr>
    </w:pPr>
    <w:r w:rsidRPr="00A27328">
      <w:rPr>
        <w:sz w:val="20"/>
        <w:szCs w:val="20"/>
      </w:rPr>
      <w:t>Tel : (0 216) 540 44 33 (</w:t>
    </w:r>
    <w:proofErr w:type="spellStart"/>
    <w:r w:rsidRPr="00A27328">
      <w:rPr>
        <w:sz w:val="20"/>
        <w:szCs w:val="20"/>
      </w:rPr>
      <w:t>pbx</w:t>
    </w:r>
    <w:proofErr w:type="spellEnd"/>
    <w:r w:rsidRPr="00A27328">
      <w:rPr>
        <w:sz w:val="20"/>
        <w:szCs w:val="20"/>
      </w:rPr>
      <w:t xml:space="preserve">) </w:t>
    </w:r>
    <w:proofErr w:type="spellStart"/>
    <w:r w:rsidRPr="00A27328">
      <w:rPr>
        <w:sz w:val="20"/>
        <w:szCs w:val="20"/>
      </w:rPr>
      <w:t>Fax</w:t>
    </w:r>
    <w:proofErr w:type="spellEnd"/>
    <w:r w:rsidRPr="00A27328">
      <w:rPr>
        <w:sz w:val="20"/>
        <w:szCs w:val="20"/>
      </w:rPr>
      <w:t xml:space="preserve"> : (0216) 327 09 99</w:t>
    </w:r>
  </w:p>
  <w:p w14:paraId="15FA3809" w14:textId="59954C47" w:rsidR="00FC617D" w:rsidRPr="00A27328" w:rsidRDefault="00DA3DF5" w:rsidP="00A27328">
    <w:pPr>
      <w:pStyle w:val="Altbilgi"/>
      <w:jc w:val="center"/>
      <w:rPr>
        <w:sz w:val="20"/>
        <w:szCs w:val="20"/>
        <w:lang w:val="tr-TR"/>
      </w:rPr>
    </w:pPr>
    <w:hyperlink r:id="rId1" w:history="1">
      <w:r w:rsidR="00FC617D" w:rsidRPr="00A27328">
        <w:rPr>
          <w:rStyle w:val="Kpr"/>
          <w:sz w:val="20"/>
          <w:szCs w:val="20"/>
        </w:rPr>
        <w:t>info@mmbbagimsizdenetim.com</w:t>
      </w:r>
    </w:hyperlink>
    <w:r w:rsidR="00FC617D" w:rsidRPr="00A27328">
      <w:rPr>
        <w:sz w:val="20"/>
        <w:szCs w:val="20"/>
      </w:rPr>
      <w:t xml:space="preserve"> – www.mmbbagimsizdenetim.com</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81C03D" w14:textId="77777777" w:rsidR="00FC617D" w:rsidRPr="001446D0" w:rsidRDefault="00FC617D" w:rsidP="00C07841">
    <w:pPr>
      <w:pStyle w:val="Altbilgi"/>
      <w:jc w:val="center"/>
      <w:rPr>
        <w:rFonts w:asciiTheme="minorHAnsi" w:hAnsiTheme="minorHAnsi" w:cstheme="minorHAnsi"/>
        <w:sz w:val="20"/>
        <w:szCs w:val="22"/>
      </w:rPr>
    </w:pPr>
    <w:r w:rsidRPr="001446D0">
      <w:rPr>
        <w:rFonts w:asciiTheme="minorHAnsi" w:hAnsiTheme="minorHAnsi" w:cstheme="minorHAnsi"/>
        <w:sz w:val="20"/>
        <w:szCs w:val="22"/>
      </w:rPr>
      <w:t>Ekteki dipnotlar finansal tabloların tamamlayıcı parçasını oluştururlar.</w:t>
    </w:r>
  </w:p>
  <w:p w14:paraId="3AB89EC1" w14:textId="77777777" w:rsidR="00FC617D" w:rsidRPr="00296933" w:rsidRDefault="00FC617D">
    <w:pPr>
      <w:pStyle w:val="Altbilgi"/>
      <w:jc w:val="center"/>
      <w:rPr>
        <w:sz w:val="20"/>
      </w:rPr>
    </w:pPr>
    <w:r w:rsidRPr="00296933">
      <w:rPr>
        <w:rStyle w:val="SayfaNumaras"/>
        <w:sz w:val="20"/>
      </w:rPr>
      <w:fldChar w:fldCharType="begin"/>
    </w:r>
    <w:r w:rsidRPr="00296933">
      <w:rPr>
        <w:rStyle w:val="SayfaNumaras"/>
        <w:sz w:val="20"/>
      </w:rPr>
      <w:instrText xml:space="preserve"> PAGE </w:instrText>
    </w:r>
    <w:r w:rsidRPr="00296933">
      <w:rPr>
        <w:rStyle w:val="SayfaNumaras"/>
        <w:sz w:val="20"/>
      </w:rPr>
      <w:fldChar w:fldCharType="separate"/>
    </w:r>
    <w:r w:rsidR="00D655E3">
      <w:rPr>
        <w:rStyle w:val="SayfaNumaras"/>
        <w:noProof/>
        <w:sz w:val="20"/>
      </w:rPr>
      <w:t>- 3 -</w:t>
    </w:r>
    <w:r w:rsidRPr="00296933">
      <w:rPr>
        <w:rStyle w:val="SayfaNumaras"/>
        <w:sz w:val="20"/>
      </w:rPr>
      <w:fldChar w:fldCharType="end"/>
    </w:r>
  </w:p>
  <w:p w14:paraId="57AF2D99" w14:textId="77777777" w:rsidR="00FC617D" w:rsidRPr="00C07841" w:rsidRDefault="00FC617D" w:rsidP="00C07841">
    <w:pPr>
      <w:pStyle w:val="Altbilgi"/>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814B6A" w14:textId="77777777" w:rsidR="00FC617D" w:rsidRPr="00B84C83" w:rsidRDefault="00FC617D" w:rsidP="00C07841">
    <w:pPr>
      <w:pStyle w:val="Altbilgi"/>
      <w:jc w:val="center"/>
      <w:rPr>
        <w:sz w:val="20"/>
        <w:szCs w:val="20"/>
      </w:rPr>
    </w:pPr>
    <w:r w:rsidRPr="00B84C83">
      <w:rPr>
        <w:sz w:val="20"/>
        <w:szCs w:val="20"/>
      </w:rPr>
      <w:t>Ekteki dipnotlar finansal tabloların tamamlayıcı parçasını oluştururlar.</w:t>
    </w:r>
  </w:p>
  <w:p w14:paraId="3F36DD4D" w14:textId="77777777" w:rsidR="00FC617D" w:rsidRPr="00B84C83" w:rsidRDefault="00FC617D">
    <w:pPr>
      <w:pStyle w:val="Altbilgi"/>
      <w:jc w:val="center"/>
      <w:rPr>
        <w:sz w:val="20"/>
        <w:szCs w:val="20"/>
      </w:rPr>
    </w:pPr>
    <w:r w:rsidRPr="00B84C83">
      <w:rPr>
        <w:rStyle w:val="SayfaNumaras"/>
        <w:sz w:val="20"/>
        <w:szCs w:val="20"/>
      </w:rPr>
      <w:fldChar w:fldCharType="begin"/>
    </w:r>
    <w:r w:rsidRPr="00B84C83">
      <w:rPr>
        <w:rStyle w:val="SayfaNumaras"/>
        <w:sz w:val="20"/>
        <w:szCs w:val="20"/>
      </w:rPr>
      <w:instrText xml:space="preserve"> PAGE </w:instrText>
    </w:r>
    <w:r w:rsidRPr="00B84C83">
      <w:rPr>
        <w:rStyle w:val="SayfaNumaras"/>
        <w:sz w:val="20"/>
        <w:szCs w:val="20"/>
      </w:rPr>
      <w:fldChar w:fldCharType="separate"/>
    </w:r>
    <w:r w:rsidR="00D655E3">
      <w:rPr>
        <w:rStyle w:val="SayfaNumaras"/>
        <w:noProof/>
        <w:sz w:val="20"/>
        <w:szCs w:val="20"/>
      </w:rPr>
      <w:t>- 4 -</w:t>
    </w:r>
    <w:r w:rsidRPr="00B84C83">
      <w:rPr>
        <w:rStyle w:val="SayfaNumaras"/>
        <w:sz w:val="20"/>
        <w:szCs w:val="20"/>
      </w:rPr>
      <w:fldChar w:fldCharType="end"/>
    </w:r>
  </w:p>
  <w:p w14:paraId="36D4AADD" w14:textId="77777777" w:rsidR="00FC617D" w:rsidRPr="00B84C83" w:rsidRDefault="00FC617D" w:rsidP="00C07841">
    <w:pPr>
      <w:pStyle w:val="Altbilgi"/>
      <w:rPr>
        <w:sz w:val="20"/>
        <w:szCs w:val="20"/>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7B9C7F" w14:textId="77777777" w:rsidR="00FC617D" w:rsidRPr="005B4042" w:rsidRDefault="00FC617D" w:rsidP="00C07841">
    <w:pPr>
      <w:pStyle w:val="Altbilgi"/>
      <w:jc w:val="center"/>
      <w:rPr>
        <w:rFonts w:asciiTheme="minorHAnsi" w:hAnsiTheme="minorHAnsi" w:cstheme="minorHAnsi"/>
        <w:sz w:val="20"/>
        <w:szCs w:val="20"/>
      </w:rPr>
    </w:pPr>
    <w:r w:rsidRPr="005B4042">
      <w:rPr>
        <w:rFonts w:asciiTheme="minorHAnsi" w:hAnsiTheme="minorHAnsi" w:cstheme="minorHAnsi"/>
        <w:sz w:val="20"/>
        <w:szCs w:val="20"/>
      </w:rPr>
      <w:t>Ekteki dipnotlar finansal tabloların tamamlayıcı parçasını oluştururlar.</w:t>
    </w:r>
  </w:p>
  <w:p w14:paraId="6F2F71E0" w14:textId="77777777" w:rsidR="00FC617D" w:rsidRPr="005B4042" w:rsidRDefault="00FC617D">
    <w:pPr>
      <w:pStyle w:val="Altbilgi"/>
      <w:jc w:val="center"/>
      <w:rPr>
        <w:rFonts w:asciiTheme="minorHAnsi" w:hAnsiTheme="minorHAnsi" w:cstheme="minorHAnsi"/>
        <w:sz w:val="20"/>
        <w:szCs w:val="20"/>
      </w:rPr>
    </w:pPr>
    <w:r w:rsidRPr="005B4042">
      <w:rPr>
        <w:rStyle w:val="SayfaNumaras"/>
        <w:rFonts w:asciiTheme="minorHAnsi" w:hAnsiTheme="minorHAnsi" w:cstheme="minorHAnsi"/>
        <w:sz w:val="20"/>
        <w:szCs w:val="20"/>
      </w:rPr>
      <w:fldChar w:fldCharType="begin"/>
    </w:r>
    <w:r w:rsidRPr="005B4042">
      <w:rPr>
        <w:rStyle w:val="SayfaNumaras"/>
        <w:rFonts w:asciiTheme="minorHAnsi" w:hAnsiTheme="minorHAnsi" w:cstheme="minorHAnsi"/>
        <w:sz w:val="20"/>
        <w:szCs w:val="20"/>
      </w:rPr>
      <w:instrText xml:space="preserve"> PAGE </w:instrText>
    </w:r>
    <w:r w:rsidRPr="005B4042">
      <w:rPr>
        <w:rStyle w:val="SayfaNumaras"/>
        <w:rFonts w:asciiTheme="minorHAnsi" w:hAnsiTheme="minorHAnsi" w:cstheme="minorHAnsi"/>
        <w:sz w:val="20"/>
        <w:szCs w:val="20"/>
      </w:rPr>
      <w:fldChar w:fldCharType="separate"/>
    </w:r>
    <w:r w:rsidR="00D655E3">
      <w:rPr>
        <w:rStyle w:val="SayfaNumaras"/>
        <w:rFonts w:asciiTheme="minorHAnsi" w:hAnsiTheme="minorHAnsi" w:cstheme="minorHAnsi"/>
        <w:noProof/>
        <w:sz w:val="20"/>
        <w:szCs w:val="20"/>
      </w:rPr>
      <w:t>- 5 -</w:t>
    </w:r>
    <w:r w:rsidRPr="005B4042">
      <w:rPr>
        <w:rStyle w:val="SayfaNumaras"/>
        <w:rFonts w:asciiTheme="minorHAnsi" w:hAnsiTheme="minorHAnsi" w:cstheme="minorHAnsi"/>
        <w:sz w:val="20"/>
        <w:szCs w:val="20"/>
      </w:rPr>
      <w:fldChar w:fldCharType="end"/>
    </w:r>
  </w:p>
  <w:p w14:paraId="0A3091FE" w14:textId="77777777" w:rsidR="00FC617D" w:rsidRPr="00C07841" w:rsidRDefault="00FC617D" w:rsidP="00C07841">
    <w:pPr>
      <w:pStyle w:val="Altbilgi"/>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39C95C" w14:textId="77777777" w:rsidR="00FC617D" w:rsidRPr="00D96528" w:rsidRDefault="00FC617D" w:rsidP="000F7425">
    <w:pPr>
      <w:pStyle w:val="Altbilgi"/>
      <w:pBdr>
        <w:bottom w:val="single" w:sz="4" w:space="1" w:color="auto"/>
      </w:pBdr>
      <w:jc w:val="center"/>
      <w:rPr>
        <w:sz w:val="2"/>
        <w:szCs w:val="2"/>
        <w:lang w:val="tr-TR"/>
      </w:rPr>
    </w:pPr>
  </w:p>
  <w:p w14:paraId="4DEE826C" w14:textId="77777777" w:rsidR="00FC617D" w:rsidRPr="00BE25C7" w:rsidRDefault="00FC617D" w:rsidP="00613861">
    <w:pPr>
      <w:pStyle w:val="Altbilgi"/>
      <w:jc w:val="center"/>
      <w:rPr>
        <w:rFonts w:asciiTheme="minorHAnsi" w:hAnsiTheme="minorHAnsi" w:cstheme="minorHAnsi"/>
        <w:sz w:val="20"/>
        <w:szCs w:val="20"/>
        <w:lang w:val="tr-TR"/>
      </w:rPr>
    </w:pPr>
    <w:r w:rsidRPr="00BE25C7">
      <w:rPr>
        <w:rStyle w:val="SayfaNumaras"/>
        <w:rFonts w:asciiTheme="minorHAnsi" w:hAnsiTheme="minorHAnsi" w:cstheme="minorHAnsi"/>
        <w:sz w:val="20"/>
        <w:szCs w:val="20"/>
      </w:rPr>
      <w:fldChar w:fldCharType="begin"/>
    </w:r>
    <w:r w:rsidRPr="00BE25C7">
      <w:rPr>
        <w:rStyle w:val="SayfaNumaras"/>
        <w:rFonts w:asciiTheme="minorHAnsi" w:hAnsiTheme="minorHAnsi" w:cstheme="minorHAnsi"/>
        <w:sz w:val="20"/>
        <w:szCs w:val="20"/>
      </w:rPr>
      <w:instrText xml:space="preserve"> PAGE </w:instrText>
    </w:r>
    <w:r w:rsidRPr="00BE25C7">
      <w:rPr>
        <w:rStyle w:val="SayfaNumaras"/>
        <w:rFonts w:asciiTheme="minorHAnsi" w:hAnsiTheme="minorHAnsi" w:cstheme="minorHAnsi"/>
        <w:sz w:val="20"/>
        <w:szCs w:val="20"/>
      </w:rPr>
      <w:fldChar w:fldCharType="separate"/>
    </w:r>
    <w:r w:rsidR="00D655E3">
      <w:rPr>
        <w:rStyle w:val="SayfaNumaras"/>
        <w:rFonts w:asciiTheme="minorHAnsi" w:hAnsiTheme="minorHAnsi" w:cstheme="minorHAnsi"/>
        <w:noProof/>
        <w:sz w:val="20"/>
        <w:szCs w:val="20"/>
      </w:rPr>
      <w:t>- 32 -</w:t>
    </w:r>
    <w:r w:rsidRPr="00BE25C7">
      <w:rPr>
        <w:rStyle w:val="SayfaNumaras"/>
        <w:rFonts w:asciiTheme="minorHAnsi" w:hAnsiTheme="minorHAnsi" w:cstheme="minorHAnsi"/>
        <w:sz w:val="20"/>
        <w:szCs w:val="20"/>
      </w:rPr>
      <w:fldChar w:fldCharType="end"/>
    </w:r>
  </w:p>
  <w:p w14:paraId="520E4552" w14:textId="77777777" w:rsidR="00FC617D" w:rsidRDefault="00FC617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4924913" w14:textId="77777777" w:rsidR="00DA3DF5" w:rsidRDefault="00DA3DF5">
      <w:r>
        <w:separator/>
      </w:r>
    </w:p>
  </w:footnote>
  <w:footnote w:type="continuationSeparator" w:id="0">
    <w:p w14:paraId="6E2C722E" w14:textId="77777777" w:rsidR="00DA3DF5" w:rsidRDefault="00DA3DF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3D78E06" w14:textId="440EB47F" w:rsidR="00FC617D" w:rsidRPr="00A27328" w:rsidRDefault="00FC617D" w:rsidP="00A27328">
    <w:pPr>
      <w:tabs>
        <w:tab w:val="center" w:pos="4153"/>
        <w:tab w:val="right" w:pos="8306"/>
      </w:tabs>
      <w:rPr>
        <w:sz w:val="28"/>
        <w:szCs w:val="28"/>
        <w:lang w:eastAsia="x-none"/>
      </w:rPr>
    </w:pPr>
    <w:r w:rsidRPr="001E00C7">
      <w:rPr>
        <w:noProof/>
        <w:sz w:val="24"/>
      </w:rPr>
      <w:drawing>
        <wp:inline distT="0" distB="0" distL="0" distR="0" wp14:anchorId="61D2A8DD" wp14:editId="69A50D29">
          <wp:extent cx="2019300" cy="514350"/>
          <wp:effectExtent l="19050" t="0" r="0" b="0"/>
          <wp:docPr id="2" name="Resim 2" descr="metin, küçük resim içeren bir resim&#10;&#10;Açıklama otomatik olarak oluşturuld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esim 1" descr="metin, küçük resim içeren bir resim&#10;&#10;Açıklama otomatik olarak oluşturuldu"/>
                  <pic:cNvPicPr>
                    <a:picLocks noChangeAspect="1" noChangeArrowheads="1"/>
                  </pic:cNvPicPr>
                </pic:nvPicPr>
                <pic:blipFill>
                  <a:blip r:embed="rId1"/>
                  <a:srcRect/>
                  <a:stretch>
                    <a:fillRect/>
                  </a:stretch>
                </pic:blipFill>
                <pic:spPr bwMode="auto">
                  <a:xfrm>
                    <a:off x="0" y="0"/>
                    <a:ext cx="2019300" cy="514350"/>
                  </a:xfrm>
                  <a:prstGeom prst="rect">
                    <a:avLst/>
                  </a:prstGeom>
                  <a:noFill/>
                  <a:ln w="9525">
                    <a:noFill/>
                    <a:miter lim="800000"/>
                    <a:headEnd/>
                    <a:tailEnd/>
                  </a:ln>
                </pic:spPr>
              </pic:pic>
            </a:graphicData>
          </a:graphic>
        </wp:inline>
      </w:drawing>
    </w:r>
    <w:r w:rsidRPr="001E00C7">
      <w:rPr>
        <w:b/>
        <w:i/>
        <w:noProof/>
        <w:sz w:val="28"/>
        <w:szCs w:val="28"/>
        <w:lang w:val="x-none" w:eastAsia="x-none"/>
      </w:rPr>
      <w:t>Bağımsız Denetim ve Danışmanlık Anonim Şirketi</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EBA2DA" w14:textId="4A1F544B" w:rsidR="00FC617D" w:rsidRDefault="00FC617D">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725A14" w14:textId="2EF19804" w:rsidR="00FC617D" w:rsidRDefault="00FC617D">
    <w:pPr>
      <w:pStyle w:val="stbilgi"/>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EA4D0D" w14:textId="137D547F" w:rsidR="00FC617D" w:rsidRDefault="00FC617D">
    <w:pPr>
      <w:pStyle w:val="stbilgi"/>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5BBEE4" w14:textId="0B2999A2" w:rsidR="00FC617D" w:rsidRDefault="00FC617D">
    <w:pPr>
      <w:pStyle w:val="stbilgi"/>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7D66AC" w14:textId="55F79AB7" w:rsidR="00FC617D" w:rsidRDefault="00FC617D">
    <w:pPr>
      <w:pStyle w:val="stbilgi"/>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6F0B08" w14:textId="056191F8" w:rsidR="00FC617D" w:rsidRDefault="00FC617D">
    <w:pPr>
      <w:pStyle w:val="stbilgi"/>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2734EB" w14:textId="277FF936" w:rsidR="00FC617D" w:rsidRDefault="00FC617D">
    <w:pPr>
      <w:pStyle w:val="stbilgi"/>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F5648A" w14:textId="7388470F" w:rsidR="00FC617D" w:rsidRDefault="00FC617D">
    <w:pPr>
      <w:pStyle w:val="stbilgi"/>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4DB552" w14:textId="16F74788" w:rsidR="00FC617D" w:rsidRDefault="00FC617D">
    <w:pPr>
      <w:pStyle w:val="stbilgi"/>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124BBD" w14:textId="7C9D0F9F" w:rsidR="00FC617D" w:rsidRDefault="00FC617D">
    <w:pPr>
      <w:pStyle w:val="stbilgi"/>
    </w:pPr>
  </w:p>
  <w:p w14:paraId="60F0631B" w14:textId="77777777" w:rsidR="00FC617D" w:rsidRDefault="00FC617D"/>
  <w:p w14:paraId="0116EDA9" w14:textId="77777777" w:rsidR="00FC617D" w:rsidRDefault="00FC617D"/>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8A6F81" w14:textId="306D3ECC" w:rsidR="00FC617D" w:rsidRDefault="00FC617D" w:rsidP="000C29D6">
    <w:pPr>
      <w:pStyle w:val="DzMetin"/>
      <w:ind w:hanging="284"/>
      <w:rPr>
        <w:rFonts w:asciiTheme="minorHAnsi" w:hAnsiTheme="minorHAnsi" w:cstheme="minorHAnsi"/>
        <w:b/>
        <w:sz w:val="22"/>
        <w:szCs w:val="22"/>
      </w:rPr>
    </w:pPr>
  </w:p>
  <w:p w14:paraId="15A4B6B0" w14:textId="77777777" w:rsidR="00FD1EAD" w:rsidRDefault="00FD1EAD" w:rsidP="00FD1EAD">
    <w:pPr>
      <w:pStyle w:val="DzMetin"/>
      <w:ind w:hanging="284"/>
      <w:rPr>
        <w:rFonts w:asciiTheme="minorHAnsi" w:hAnsiTheme="minorHAnsi" w:cstheme="minorHAnsi"/>
        <w:b/>
        <w:sz w:val="22"/>
        <w:szCs w:val="22"/>
      </w:rPr>
    </w:pPr>
    <w:r w:rsidRPr="00DB34DF">
      <w:rPr>
        <w:rFonts w:asciiTheme="minorHAnsi" w:hAnsiTheme="minorHAnsi" w:cstheme="minorHAnsi"/>
        <w:b/>
        <w:sz w:val="22"/>
        <w:szCs w:val="22"/>
      </w:rPr>
      <w:t>HACIÖMEROĞLU AFM TARIM ÜRÜNLERİ LİSANSLI DEPOCULUK ANONİM ŞİRKETİ</w:t>
    </w:r>
  </w:p>
  <w:p w14:paraId="3D32A6BC" w14:textId="77777777" w:rsidR="006E1A55" w:rsidRPr="001538AE" w:rsidRDefault="006E1A55" w:rsidP="000C29D6">
    <w:pPr>
      <w:pStyle w:val="DzMetin"/>
      <w:ind w:hanging="284"/>
      <w:rPr>
        <w:rFonts w:asciiTheme="minorHAnsi" w:hAnsiTheme="minorHAnsi" w:cstheme="minorHAnsi"/>
        <w:sz w:val="12"/>
        <w:szCs w:val="12"/>
        <w:lang w:eastAsia="x-none"/>
      </w:rPr>
    </w:pPr>
  </w:p>
  <w:p w14:paraId="6326BFB7" w14:textId="6E81546F" w:rsidR="00FC617D" w:rsidRPr="00FB3A4D" w:rsidRDefault="002B4ED3" w:rsidP="00235EF7">
    <w:pPr>
      <w:suppressAutoHyphens/>
      <w:ind w:hanging="284"/>
      <w:rPr>
        <w:rFonts w:asciiTheme="minorHAnsi" w:hAnsiTheme="minorHAnsi" w:cstheme="minorHAnsi"/>
        <w:b/>
        <w:szCs w:val="22"/>
      </w:rPr>
    </w:pPr>
    <w:r>
      <w:rPr>
        <w:rFonts w:asciiTheme="minorHAnsi" w:hAnsiTheme="minorHAnsi" w:cstheme="minorHAnsi"/>
        <w:b/>
        <w:bCs/>
        <w:szCs w:val="22"/>
      </w:rPr>
      <w:t>31 A</w:t>
    </w:r>
    <w:r w:rsidR="00510ED1">
      <w:rPr>
        <w:rFonts w:asciiTheme="minorHAnsi" w:hAnsiTheme="minorHAnsi" w:cstheme="minorHAnsi"/>
        <w:b/>
        <w:bCs/>
        <w:szCs w:val="22"/>
      </w:rPr>
      <w:t>RALIK</w:t>
    </w:r>
    <w:r>
      <w:rPr>
        <w:rFonts w:asciiTheme="minorHAnsi" w:hAnsiTheme="minorHAnsi" w:cstheme="minorHAnsi"/>
        <w:b/>
        <w:bCs/>
        <w:szCs w:val="22"/>
      </w:rPr>
      <w:t xml:space="preserve"> 2024</w:t>
    </w:r>
    <w:r w:rsidR="00FC617D" w:rsidRPr="00FB3A4D">
      <w:rPr>
        <w:rFonts w:asciiTheme="minorHAnsi" w:hAnsiTheme="minorHAnsi" w:cstheme="minorHAnsi"/>
        <w:b/>
        <w:bCs/>
        <w:szCs w:val="22"/>
      </w:rPr>
      <w:t xml:space="preserve"> </w:t>
    </w:r>
    <w:r w:rsidR="00FC617D" w:rsidRPr="00FB3A4D">
      <w:rPr>
        <w:rFonts w:asciiTheme="minorHAnsi" w:hAnsiTheme="minorHAnsi" w:cstheme="minorHAnsi"/>
        <w:b/>
        <w:iCs/>
        <w:szCs w:val="22"/>
      </w:rPr>
      <w:t xml:space="preserve">TARİHLİ </w:t>
    </w:r>
    <w:r w:rsidR="00FC617D" w:rsidRPr="00FB3A4D">
      <w:rPr>
        <w:rFonts w:asciiTheme="minorHAnsi" w:hAnsiTheme="minorHAnsi" w:cstheme="minorHAnsi"/>
        <w:b/>
        <w:szCs w:val="22"/>
      </w:rPr>
      <w:t>FİNANSAL TABLOLARA AİT DİPNOTLAR</w:t>
    </w:r>
  </w:p>
  <w:p w14:paraId="6095C68A" w14:textId="77777777" w:rsidR="00FC617D" w:rsidRPr="00FB3A4D" w:rsidRDefault="00FC617D" w:rsidP="0097212F">
    <w:pPr>
      <w:pBdr>
        <w:bottom w:val="single" w:sz="4" w:space="1" w:color="auto"/>
      </w:pBdr>
      <w:tabs>
        <w:tab w:val="left" w:pos="0"/>
        <w:tab w:val="left" w:pos="72"/>
        <w:tab w:val="left" w:pos="144"/>
        <w:tab w:val="left" w:pos="216"/>
        <w:tab w:val="decimal" w:pos="3998"/>
        <w:tab w:val="decimal" w:pos="4998"/>
        <w:tab w:val="decimal" w:pos="5939"/>
        <w:tab w:val="decimal" w:pos="6840"/>
        <w:tab w:val="decimal" w:pos="7728"/>
      </w:tabs>
      <w:ind w:hanging="284"/>
      <w:rPr>
        <w:rFonts w:asciiTheme="minorHAnsi" w:hAnsiTheme="minorHAnsi" w:cstheme="minorHAnsi"/>
        <w:sz w:val="18"/>
        <w:szCs w:val="18"/>
      </w:rPr>
    </w:pPr>
    <w:r w:rsidRPr="00FB3A4D">
      <w:rPr>
        <w:rFonts w:asciiTheme="minorHAnsi" w:hAnsiTheme="minorHAnsi" w:cstheme="minorHAnsi"/>
        <w:sz w:val="18"/>
        <w:szCs w:val="18"/>
      </w:rPr>
      <w:t>(Aksi belirtilmedikçe tutarlar Türk Lirası (“TL”) olarak ifade edilmiştir.)</w:t>
    </w:r>
  </w:p>
  <w:p w14:paraId="6CEE8E05" w14:textId="77777777" w:rsidR="00FC617D" w:rsidRPr="000823EE" w:rsidRDefault="00FC617D">
    <w:pPr>
      <w:rPr>
        <w:rFonts w:asciiTheme="minorHAnsi" w:hAnsiTheme="minorHAnsi" w:cstheme="minorHAnsi"/>
        <w:sz w:val="10"/>
        <w:szCs w:val="10"/>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F9A684" w14:textId="4E1AFE5D" w:rsidR="00FC617D" w:rsidRDefault="00FC617D">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BF26C7D8"/>
    <w:lvl w:ilvl="0">
      <w:numFmt w:val="bullet"/>
      <w:lvlText w:val="*"/>
      <w:lvlJc w:val="left"/>
    </w:lvl>
  </w:abstractNum>
  <w:abstractNum w:abstractNumId="1">
    <w:nsid w:val="002A6F18"/>
    <w:multiLevelType w:val="hybridMultilevel"/>
    <w:tmpl w:val="6E16B5A6"/>
    <w:lvl w:ilvl="0" w:tplc="58A08EF0">
      <w:start w:val="1"/>
      <w:numFmt w:val="lowerLetter"/>
      <w:lvlText w:val="(%1)"/>
      <w:lvlJc w:val="left"/>
      <w:pPr>
        <w:ind w:left="982" w:hanging="360"/>
      </w:pPr>
      <w:rPr>
        <w:rFonts w:ascii="Times New Roman" w:eastAsia="Times New Roman" w:hAnsi="Times New Roman" w:cs="Times New Roman" w:hint="default"/>
        <w:w w:val="100"/>
        <w:sz w:val="22"/>
        <w:szCs w:val="22"/>
        <w:lang w:val="en-US" w:eastAsia="en-US" w:bidi="en-US"/>
      </w:rPr>
    </w:lvl>
    <w:lvl w:ilvl="1" w:tplc="FA1EE482">
      <w:numFmt w:val="bullet"/>
      <w:lvlText w:val="•"/>
      <w:lvlJc w:val="left"/>
      <w:pPr>
        <w:ind w:left="1882" w:hanging="360"/>
      </w:pPr>
      <w:rPr>
        <w:rFonts w:hint="default"/>
        <w:lang w:val="en-US" w:eastAsia="en-US" w:bidi="en-US"/>
      </w:rPr>
    </w:lvl>
    <w:lvl w:ilvl="2" w:tplc="0002B5E0">
      <w:numFmt w:val="bullet"/>
      <w:lvlText w:val="•"/>
      <w:lvlJc w:val="left"/>
      <w:pPr>
        <w:ind w:left="2785" w:hanging="360"/>
      </w:pPr>
      <w:rPr>
        <w:rFonts w:hint="default"/>
        <w:lang w:val="en-US" w:eastAsia="en-US" w:bidi="en-US"/>
      </w:rPr>
    </w:lvl>
    <w:lvl w:ilvl="3" w:tplc="CE4E3A24">
      <w:numFmt w:val="bullet"/>
      <w:lvlText w:val="•"/>
      <w:lvlJc w:val="left"/>
      <w:pPr>
        <w:ind w:left="3687" w:hanging="360"/>
      </w:pPr>
      <w:rPr>
        <w:rFonts w:hint="default"/>
        <w:lang w:val="en-US" w:eastAsia="en-US" w:bidi="en-US"/>
      </w:rPr>
    </w:lvl>
    <w:lvl w:ilvl="4" w:tplc="E818A868">
      <w:numFmt w:val="bullet"/>
      <w:lvlText w:val="•"/>
      <w:lvlJc w:val="left"/>
      <w:pPr>
        <w:ind w:left="4590" w:hanging="360"/>
      </w:pPr>
      <w:rPr>
        <w:rFonts w:hint="default"/>
        <w:lang w:val="en-US" w:eastAsia="en-US" w:bidi="en-US"/>
      </w:rPr>
    </w:lvl>
    <w:lvl w:ilvl="5" w:tplc="4F2CAAAE">
      <w:numFmt w:val="bullet"/>
      <w:lvlText w:val="•"/>
      <w:lvlJc w:val="left"/>
      <w:pPr>
        <w:ind w:left="5493" w:hanging="360"/>
      </w:pPr>
      <w:rPr>
        <w:rFonts w:hint="default"/>
        <w:lang w:val="en-US" w:eastAsia="en-US" w:bidi="en-US"/>
      </w:rPr>
    </w:lvl>
    <w:lvl w:ilvl="6" w:tplc="6AD29B0A">
      <w:numFmt w:val="bullet"/>
      <w:lvlText w:val="•"/>
      <w:lvlJc w:val="left"/>
      <w:pPr>
        <w:ind w:left="6395" w:hanging="360"/>
      </w:pPr>
      <w:rPr>
        <w:rFonts w:hint="default"/>
        <w:lang w:val="en-US" w:eastAsia="en-US" w:bidi="en-US"/>
      </w:rPr>
    </w:lvl>
    <w:lvl w:ilvl="7" w:tplc="5E9035D8">
      <w:numFmt w:val="bullet"/>
      <w:lvlText w:val="•"/>
      <w:lvlJc w:val="left"/>
      <w:pPr>
        <w:ind w:left="7298" w:hanging="360"/>
      </w:pPr>
      <w:rPr>
        <w:rFonts w:hint="default"/>
        <w:lang w:val="en-US" w:eastAsia="en-US" w:bidi="en-US"/>
      </w:rPr>
    </w:lvl>
    <w:lvl w:ilvl="8" w:tplc="004A6854">
      <w:numFmt w:val="bullet"/>
      <w:lvlText w:val="•"/>
      <w:lvlJc w:val="left"/>
      <w:pPr>
        <w:ind w:left="8201" w:hanging="360"/>
      </w:pPr>
      <w:rPr>
        <w:rFonts w:hint="default"/>
        <w:lang w:val="en-US" w:eastAsia="en-US" w:bidi="en-US"/>
      </w:rPr>
    </w:lvl>
  </w:abstractNum>
  <w:abstractNum w:abstractNumId="2">
    <w:nsid w:val="017876C3"/>
    <w:multiLevelType w:val="hybridMultilevel"/>
    <w:tmpl w:val="FF1436C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025F37BC"/>
    <w:multiLevelType w:val="hybridMultilevel"/>
    <w:tmpl w:val="E7C045DE"/>
    <w:lvl w:ilvl="0" w:tplc="63D4383C">
      <w:start w:val="1"/>
      <w:numFmt w:val="lowerLetter"/>
      <w:lvlText w:val="(%1)"/>
      <w:lvlJc w:val="left"/>
      <w:pPr>
        <w:ind w:left="704" w:hanging="42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4">
    <w:nsid w:val="058D2E40"/>
    <w:multiLevelType w:val="hybridMultilevel"/>
    <w:tmpl w:val="5BA6868C"/>
    <w:lvl w:ilvl="0" w:tplc="DCCCFC4A">
      <w:start w:val="1"/>
      <w:numFmt w:val="lowerRoman"/>
      <w:lvlText w:val="%1."/>
      <w:lvlJc w:val="left"/>
      <w:pPr>
        <w:ind w:left="1146" w:hanging="720"/>
      </w:pPr>
      <w:rPr>
        <w:rFonts w:hint="default"/>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5">
    <w:nsid w:val="078708FE"/>
    <w:multiLevelType w:val="hybridMultilevel"/>
    <w:tmpl w:val="FBDE1666"/>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nsid w:val="07B96EF5"/>
    <w:multiLevelType w:val="hybridMultilevel"/>
    <w:tmpl w:val="DEA4F2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92C1DA7"/>
    <w:multiLevelType w:val="hybridMultilevel"/>
    <w:tmpl w:val="001EEBA4"/>
    <w:lvl w:ilvl="0" w:tplc="E18A1938">
      <w:start w:val="5"/>
      <w:numFmt w:val="bullet"/>
      <w:lvlText w:val="-"/>
      <w:lvlJc w:val="left"/>
      <w:pPr>
        <w:ind w:left="720" w:hanging="360"/>
      </w:pPr>
      <w:rPr>
        <w:rFonts w:ascii="Calibri" w:eastAsia="Times New Roman" w:hAnsi="Calibri"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8">
    <w:nsid w:val="0B1E23B1"/>
    <w:multiLevelType w:val="hybridMultilevel"/>
    <w:tmpl w:val="854E7A34"/>
    <w:lvl w:ilvl="0" w:tplc="041F000F">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9">
    <w:nsid w:val="0EB2040E"/>
    <w:multiLevelType w:val="hybridMultilevel"/>
    <w:tmpl w:val="984E5812"/>
    <w:lvl w:ilvl="0" w:tplc="041F000F">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0">
    <w:nsid w:val="19ED61C3"/>
    <w:multiLevelType w:val="hybridMultilevel"/>
    <w:tmpl w:val="5C7C8FE8"/>
    <w:lvl w:ilvl="0" w:tplc="571AE582">
      <w:start w:val="1"/>
      <w:numFmt w:val="decimal"/>
      <w:lvlText w:val="%1."/>
      <w:lvlJc w:val="left"/>
      <w:pPr>
        <w:ind w:left="600" w:hanging="360"/>
      </w:pPr>
      <w:rPr>
        <w:rFonts w:hint="default"/>
      </w:rPr>
    </w:lvl>
    <w:lvl w:ilvl="1" w:tplc="041F0019" w:tentative="1">
      <w:start w:val="1"/>
      <w:numFmt w:val="lowerLetter"/>
      <w:lvlText w:val="%2."/>
      <w:lvlJc w:val="left"/>
      <w:pPr>
        <w:ind w:left="1320" w:hanging="360"/>
      </w:pPr>
    </w:lvl>
    <w:lvl w:ilvl="2" w:tplc="041F001B" w:tentative="1">
      <w:start w:val="1"/>
      <w:numFmt w:val="lowerRoman"/>
      <w:lvlText w:val="%3."/>
      <w:lvlJc w:val="right"/>
      <w:pPr>
        <w:ind w:left="2040" w:hanging="180"/>
      </w:pPr>
    </w:lvl>
    <w:lvl w:ilvl="3" w:tplc="041F000F" w:tentative="1">
      <w:start w:val="1"/>
      <w:numFmt w:val="decimal"/>
      <w:lvlText w:val="%4."/>
      <w:lvlJc w:val="left"/>
      <w:pPr>
        <w:ind w:left="2760" w:hanging="360"/>
      </w:pPr>
    </w:lvl>
    <w:lvl w:ilvl="4" w:tplc="041F0019" w:tentative="1">
      <w:start w:val="1"/>
      <w:numFmt w:val="lowerLetter"/>
      <w:lvlText w:val="%5."/>
      <w:lvlJc w:val="left"/>
      <w:pPr>
        <w:ind w:left="3480" w:hanging="360"/>
      </w:pPr>
    </w:lvl>
    <w:lvl w:ilvl="5" w:tplc="041F001B" w:tentative="1">
      <w:start w:val="1"/>
      <w:numFmt w:val="lowerRoman"/>
      <w:lvlText w:val="%6."/>
      <w:lvlJc w:val="right"/>
      <w:pPr>
        <w:ind w:left="4200" w:hanging="180"/>
      </w:pPr>
    </w:lvl>
    <w:lvl w:ilvl="6" w:tplc="041F000F" w:tentative="1">
      <w:start w:val="1"/>
      <w:numFmt w:val="decimal"/>
      <w:lvlText w:val="%7."/>
      <w:lvlJc w:val="left"/>
      <w:pPr>
        <w:ind w:left="4920" w:hanging="360"/>
      </w:pPr>
    </w:lvl>
    <w:lvl w:ilvl="7" w:tplc="041F0019" w:tentative="1">
      <w:start w:val="1"/>
      <w:numFmt w:val="lowerLetter"/>
      <w:lvlText w:val="%8."/>
      <w:lvlJc w:val="left"/>
      <w:pPr>
        <w:ind w:left="5640" w:hanging="360"/>
      </w:pPr>
    </w:lvl>
    <w:lvl w:ilvl="8" w:tplc="041F001B" w:tentative="1">
      <w:start w:val="1"/>
      <w:numFmt w:val="lowerRoman"/>
      <w:lvlText w:val="%9."/>
      <w:lvlJc w:val="right"/>
      <w:pPr>
        <w:ind w:left="6360" w:hanging="180"/>
      </w:pPr>
    </w:lvl>
  </w:abstractNum>
  <w:abstractNum w:abstractNumId="11">
    <w:nsid w:val="1D6E41B0"/>
    <w:multiLevelType w:val="hybridMultilevel"/>
    <w:tmpl w:val="5A0E4CCC"/>
    <w:lvl w:ilvl="0" w:tplc="041F0017">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2">
    <w:nsid w:val="277446C8"/>
    <w:multiLevelType w:val="hybridMultilevel"/>
    <w:tmpl w:val="A3B86C5C"/>
    <w:lvl w:ilvl="0" w:tplc="041F000F">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3">
    <w:nsid w:val="2A80235C"/>
    <w:multiLevelType w:val="hybridMultilevel"/>
    <w:tmpl w:val="61C2C278"/>
    <w:lvl w:ilvl="0" w:tplc="B8E83352">
      <w:start w:val="1"/>
      <w:numFmt w:val="lowerRoman"/>
      <w:lvlText w:val="%1)"/>
      <w:lvlJc w:val="left"/>
      <w:pPr>
        <w:ind w:left="1146" w:hanging="720"/>
      </w:pPr>
      <w:rPr>
        <w:rFonts w:hint="default"/>
      </w:rPr>
    </w:lvl>
    <w:lvl w:ilvl="1" w:tplc="041F0019">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14">
    <w:nsid w:val="2ECD2353"/>
    <w:multiLevelType w:val="hybridMultilevel"/>
    <w:tmpl w:val="79B0AF8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5">
    <w:nsid w:val="308517C0"/>
    <w:multiLevelType w:val="hybridMultilevel"/>
    <w:tmpl w:val="A5308BFE"/>
    <w:lvl w:ilvl="0" w:tplc="041F0019">
      <w:start w:val="1"/>
      <w:numFmt w:val="lowerLetter"/>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6">
    <w:nsid w:val="319C70A2"/>
    <w:multiLevelType w:val="hybridMultilevel"/>
    <w:tmpl w:val="988CC84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7">
    <w:nsid w:val="323B49F7"/>
    <w:multiLevelType w:val="hybridMultilevel"/>
    <w:tmpl w:val="54D85D36"/>
    <w:lvl w:ilvl="0" w:tplc="4586B90A">
      <w:start w:val="1"/>
      <w:numFmt w:val="upp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8">
    <w:nsid w:val="338B1531"/>
    <w:multiLevelType w:val="hybridMultilevel"/>
    <w:tmpl w:val="3B70930A"/>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9">
    <w:nsid w:val="386B1599"/>
    <w:multiLevelType w:val="hybridMultilevel"/>
    <w:tmpl w:val="DEA4F2F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ADD7FE2"/>
    <w:multiLevelType w:val="hybridMultilevel"/>
    <w:tmpl w:val="1A2A3D38"/>
    <w:lvl w:ilvl="0" w:tplc="041F000F">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1">
    <w:nsid w:val="3EAC0B7A"/>
    <w:multiLevelType w:val="hybridMultilevel"/>
    <w:tmpl w:val="0016C6B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2">
    <w:nsid w:val="3F7F37C9"/>
    <w:multiLevelType w:val="hybridMultilevel"/>
    <w:tmpl w:val="0AF6E8AE"/>
    <w:lvl w:ilvl="0" w:tplc="041F0017">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3">
    <w:nsid w:val="430E30C2"/>
    <w:multiLevelType w:val="hybridMultilevel"/>
    <w:tmpl w:val="512EAB02"/>
    <w:lvl w:ilvl="0" w:tplc="18BA1300">
      <w:start w:val="2"/>
      <w:numFmt w:val="decimal"/>
      <w:lvlText w:val="%1."/>
      <w:lvlJc w:val="left"/>
      <w:pPr>
        <w:ind w:left="76" w:hanging="360"/>
      </w:pPr>
      <w:rPr>
        <w:rFonts w:hint="default"/>
      </w:rPr>
    </w:lvl>
    <w:lvl w:ilvl="1" w:tplc="041F0019" w:tentative="1">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24">
    <w:nsid w:val="43960F8F"/>
    <w:multiLevelType w:val="hybridMultilevel"/>
    <w:tmpl w:val="D142638A"/>
    <w:lvl w:ilvl="0" w:tplc="041F0017">
      <w:start w:val="1"/>
      <w:numFmt w:val="lowerLetter"/>
      <w:lvlText w:val="%1)"/>
      <w:lvlJc w:val="left"/>
      <w:pPr>
        <w:ind w:left="720" w:hanging="360"/>
      </w:pPr>
      <w:rPr>
        <w:rFonts w:hint="default"/>
      </w:rPr>
    </w:lvl>
    <w:lvl w:ilvl="1" w:tplc="32EAA368">
      <w:start w:val="2"/>
      <w:numFmt w:val="lowerLetter"/>
      <w:lvlText w:val="(%2)"/>
      <w:lvlJc w:val="left"/>
      <w:pPr>
        <w:tabs>
          <w:tab w:val="num" w:pos="1785"/>
        </w:tabs>
        <w:ind w:left="1785" w:hanging="705"/>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5">
    <w:nsid w:val="44814D92"/>
    <w:multiLevelType w:val="hybridMultilevel"/>
    <w:tmpl w:val="92DEEA9A"/>
    <w:lvl w:ilvl="0" w:tplc="041F000F">
      <w:start w:val="1"/>
      <w:numFmt w:val="decimal"/>
      <w:lvlText w:val="%1."/>
      <w:lvlJc w:val="left"/>
      <w:pPr>
        <w:ind w:left="720" w:hanging="360"/>
      </w:pPr>
    </w:lvl>
    <w:lvl w:ilvl="1" w:tplc="041F0019">
      <w:start w:val="1"/>
      <w:numFmt w:val="lowerLetter"/>
      <w:lvlText w:val="%2."/>
      <w:lvlJc w:val="left"/>
      <w:pPr>
        <w:ind w:left="1440" w:hanging="360"/>
      </w:pPr>
    </w:lvl>
    <w:lvl w:ilvl="2" w:tplc="041F001B">
      <w:start w:val="1"/>
      <w:numFmt w:val="lowerRoman"/>
      <w:lvlText w:val="%3."/>
      <w:lvlJc w:val="right"/>
      <w:pPr>
        <w:ind w:left="2160" w:hanging="180"/>
      </w:pPr>
    </w:lvl>
    <w:lvl w:ilvl="3" w:tplc="041F000F">
      <w:start w:val="1"/>
      <w:numFmt w:val="decimal"/>
      <w:lvlText w:val="%4."/>
      <w:lvlJc w:val="left"/>
      <w:pPr>
        <w:ind w:left="2880" w:hanging="360"/>
      </w:pPr>
    </w:lvl>
    <w:lvl w:ilvl="4" w:tplc="041F0019">
      <w:start w:val="1"/>
      <w:numFmt w:val="lowerLetter"/>
      <w:lvlText w:val="%5."/>
      <w:lvlJc w:val="left"/>
      <w:pPr>
        <w:ind w:left="3600" w:hanging="360"/>
      </w:pPr>
    </w:lvl>
    <w:lvl w:ilvl="5" w:tplc="041F001B">
      <w:start w:val="1"/>
      <w:numFmt w:val="lowerRoman"/>
      <w:lvlText w:val="%6."/>
      <w:lvlJc w:val="right"/>
      <w:pPr>
        <w:ind w:left="4320" w:hanging="180"/>
      </w:pPr>
    </w:lvl>
    <w:lvl w:ilvl="6" w:tplc="041F000F">
      <w:start w:val="1"/>
      <w:numFmt w:val="decimal"/>
      <w:lvlText w:val="%7."/>
      <w:lvlJc w:val="left"/>
      <w:pPr>
        <w:ind w:left="5040" w:hanging="360"/>
      </w:pPr>
    </w:lvl>
    <w:lvl w:ilvl="7" w:tplc="041F0019">
      <w:start w:val="1"/>
      <w:numFmt w:val="lowerLetter"/>
      <w:lvlText w:val="%8."/>
      <w:lvlJc w:val="left"/>
      <w:pPr>
        <w:ind w:left="5760" w:hanging="360"/>
      </w:pPr>
    </w:lvl>
    <w:lvl w:ilvl="8" w:tplc="041F001B">
      <w:start w:val="1"/>
      <w:numFmt w:val="lowerRoman"/>
      <w:lvlText w:val="%9."/>
      <w:lvlJc w:val="right"/>
      <w:pPr>
        <w:ind w:left="6480" w:hanging="180"/>
      </w:pPr>
    </w:lvl>
  </w:abstractNum>
  <w:abstractNum w:abstractNumId="26">
    <w:nsid w:val="448D12AA"/>
    <w:multiLevelType w:val="multilevel"/>
    <w:tmpl w:val="0B4EFBA6"/>
    <w:lvl w:ilvl="0">
      <w:start w:val="1"/>
      <w:numFmt w:val="decimal"/>
      <w:lvlText w:val="%1."/>
      <w:lvlJc w:val="left"/>
      <w:pPr>
        <w:tabs>
          <w:tab w:val="num" w:pos="1065"/>
        </w:tabs>
        <w:ind w:left="1065" w:hanging="705"/>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nsid w:val="46241512"/>
    <w:multiLevelType w:val="hybridMultilevel"/>
    <w:tmpl w:val="C4D23FDA"/>
    <w:lvl w:ilvl="0" w:tplc="038EB81E">
      <w:start w:val="1"/>
      <w:numFmt w:val="lowerLetter"/>
      <w:lvlText w:val="(%1)"/>
      <w:lvlJc w:val="left"/>
      <w:pPr>
        <w:ind w:left="704" w:hanging="420"/>
      </w:pPr>
      <w:rPr>
        <w:rFonts w:hint="default"/>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8">
    <w:nsid w:val="50290A5F"/>
    <w:multiLevelType w:val="hybridMultilevel"/>
    <w:tmpl w:val="37EE1E32"/>
    <w:lvl w:ilvl="0" w:tplc="050C1944">
      <w:start w:val="4"/>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9">
    <w:nsid w:val="50576450"/>
    <w:multiLevelType w:val="hybridMultilevel"/>
    <w:tmpl w:val="BB5EA842"/>
    <w:lvl w:ilvl="0" w:tplc="CE40E9D2">
      <w:start w:val="1"/>
      <w:numFmt w:val="upperLetter"/>
      <w:lvlText w:val="%1."/>
      <w:lvlJc w:val="left"/>
      <w:pPr>
        <w:ind w:left="786" w:hanging="360"/>
      </w:pPr>
      <w:rPr>
        <w:rFonts w:hint="default"/>
      </w:rPr>
    </w:lvl>
    <w:lvl w:ilvl="1" w:tplc="041F0019" w:tentative="1">
      <w:start w:val="1"/>
      <w:numFmt w:val="lowerLetter"/>
      <w:lvlText w:val="%2."/>
      <w:lvlJc w:val="left"/>
      <w:pPr>
        <w:ind w:left="1506" w:hanging="360"/>
      </w:pPr>
    </w:lvl>
    <w:lvl w:ilvl="2" w:tplc="041F001B" w:tentative="1">
      <w:start w:val="1"/>
      <w:numFmt w:val="lowerRoman"/>
      <w:lvlText w:val="%3."/>
      <w:lvlJc w:val="right"/>
      <w:pPr>
        <w:ind w:left="2226" w:hanging="180"/>
      </w:pPr>
    </w:lvl>
    <w:lvl w:ilvl="3" w:tplc="041F000F" w:tentative="1">
      <w:start w:val="1"/>
      <w:numFmt w:val="decimal"/>
      <w:lvlText w:val="%4."/>
      <w:lvlJc w:val="left"/>
      <w:pPr>
        <w:ind w:left="2946" w:hanging="360"/>
      </w:pPr>
    </w:lvl>
    <w:lvl w:ilvl="4" w:tplc="041F0019" w:tentative="1">
      <w:start w:val="1"/>
      <w:numFmt w:val="lowerLetter"/>
      <w:lvlText w:val="%5."/>
      <w:lvlJc w:val="left"/>
      <w:pPr>
        <w:ind w:left="3666" w:hanging="360"/>
      </w:pPr>
    </w:lvl>
    <w:lvl w:ilvl="5" w:tplc="041F001B" w:tentative="1">
      <w:start w:val="1"/>
      <w:numFmt w:val="lowerRoman"/>
      <w:lvlText w:val="%6."/>
      <w:lvlJc w:val="right"/>
      <w:pPr>
        <w:ind w:left="4386" w:hanging="180"/>
      </w:pPr>
    </w:lvl>
    <w:lvl w:ilvl="6" w:tplc="041F000F" w:tentative="1">
      <w:start w:val="1"/>
      <w:numFmt w:val="decimal"/>
      <w:lvlText w:val="%7."/>
      <w:lvlJc w:val="left"/>
      <w:pPr>
        <w:ind w:left="5106" w:hanging="360"/>
      </w:pPr>
    </w:lvl>
    <w:lvl w:ilvl="7" w:tplc="041F0019" w:tentative="1">
      <w:start w:val="1"/>
      <w:numFmt w:val="lowerLetter"/>
      <w:lvlText w:val="%8."/>
      <w:lvlJc w:val="left"/>
      <w:pPr>
        <w:ind w:left="5826" w:hanging="360"/>
      </w:pPr>
    </w:lvl>
    <w:lvl w:ilvl="8" w:tplc="041F001B" w:tentative="1">
      <w:start w:val="1"/>
      <w:numFmt w:val="lowerRoman"/>
      <w:lvlText w:val="%9."/>
      <w:lvlJc w:val="right"/>
      <w:pPr>
        <w:ind w:left="6546" w:hanging="180"/>
      </w:pPr>
    </w:lvl>
  </w:abstractNum>
  <w:abstractNum w:abstractNumId="30">
    <w:nsid w:val="50C567BC"/>
    <w:multiLevelType w:val="hybridMultilevel"/>
    <w:tmpl w:val="665A260E"/>
    <w:lvl w:ilvl="0" w:tplc="7B48DBF2">
      <w:start w:val="2"/>
      <w:numFmt w:val="bullet"/>
      <w:lvlText w:val="-"/>
      <w:lvlJc w:val="left"/>
      <w:pPr>
        <w:ind w:left="644" w:hanging="360"/>
      </w:pPr>
      <w:rPr>
        <w:rFonts w:ascii="Calibri" w:eastAsia="Calibri" w:hAnsi="Calibri" w:cs="Times New Roman" w:hint="default"/>
      </w:rPr>
    </w:lvl>
    <w:lvl w:ilvl="1" w:tplc="041F0003" w:tentative="1">
      <w:start w:val="1"/>
      <w:numFmt w:val="bullet"/>
      <w:lvlText w:val="o"/>
      <w:lvlJc w:val="left"/>
      <w:pPr>
        <w:ind w:left="1364" w:hanging="360"/>
      </w:pPr>
      <w:rPr>
        <w:rFonts w:ascii="Courier New" w:hAnsi="Courier New" w:cs="Courier New" w:hint="default"/>
      </w:rPr>
    </w:lvl>
    <w:lvl w:ilvl="2" w:tplc="041F0005" w:tentative="1">
      <w:start w:val="1"/>
      <w:numFmt w:val="bullet"/>
      <w:lvlText w:val=""/>
      <w:lvlJc w:val="left"/>
      <w:pPr>
        <w:ind w:left="2084" w:hanging="360"/>
      </w:pPr>
      <w:rPr>
        <w:rFonts w:ascii="Wingdings" w:hAnsi="Wingdings" w:hint="default"/>
      </w:rPr>
    </w:lvl>
    <w:lvl w:ilvl="3" w:tplc="041F0001" w:tentative="1">
      <w:start w:val="1"/>
      <w:numFmt w:val="bullet"/>
      <w:lvlText w:val=""/>
      <w:lvlJc w:val="left"/>
      <w:pPr>
        <w:ind w:left="2804" w:hanging="360"/>
      </w:pPr>
      <w:rPr>
        <w:rFonts w:ascii="Symbol" w:hAnsi="Symbol" w:hint="default"/>
      </w:rPr>
    </w:lvl>
    <w:lvl w:ilvl="4" w:tplc="041F0003" w:tentative="1">
      <w:start w:val="1"/>
      <w:numFmt w:val="bullet"/>
      <w:lvlText w:val="o"/>
      <w:lvlJc w:val="left"/>
      <w:pPr>
        <w:ind w:left="3524" w:hanging="360"/>
      </w:pPr>
      <w:rPr>
        <w:rFonts w:ascii="Courier New" w:hAnsi="Courier New" w:cs="Courier New" w:hint="default"/>
      </w:rPr>
    </w:lvl>
    <w:lvl w:ilvl="5" w:tplc="041F0005" w:tentative="1">
      <w:start w:val="1"/>
      <w:numFmt w:val="bullet"/>
      <w:lvlText w:val=""/>
      <w:lvlJc w:val="left"/>
      <w:pPr>
        <w:ind w:left="4244" w:hanging="360"/>
      </w:pPr>
      <w:rPr>
        <w:rFonts w:ascii="Wingdings" w:hAnsi="Wingdings" w:hint="default"/>
      </w:rPr>
    </w:lvl>
    <w:lvl w:ilvl="6" w:tplc="041F0001" w:tentative="1">
      <w:start w:val="1"/>
      <w:numFmt w:val="bullet"/>
      <w:lvlText w:val=""/>
      <w:lvlJc w:val="left"/>
      <w:pPr>
        <w:ind w:left="4964" w:hanging="360"/>
      </w:pPr>
      <w:rPr>
        <w:rFonts w:ascii="Symbol" w:hAnsi="Symbol" w:hint="default"/>
      </w:rPr>
    </w:lvl>
    <w:lvl w:ilvl="7" w:tplc="041F0003" w:tentative="1">
      <w:start w:val="1"/>
      <w:numFmt w:val="bullet"/>
      <w:lvlText w:val="o"/>
      <w:lvlJc w:val="left"/>
      <w:pPr>
        <w:ind w:left="5684" w:hanging="360"/>
      </w:pPr>
      <w:rPr>
        <w:rFonts w:ascii="Courier New" w:hAnsi="Courier New" w:cs="Courier New" w:hint="default"/>
      </w:rPr>
    </w:lvl>
    <w:lvl w:ilvl="8" w:tplc="041F0005" w:tentative="1">
      <w:start w:val="1"/>
      <w:numFmt w:val="bullet"/>
      <w:lvlText w:val=""/>
      <w:lvlJc w:val="left"/>
      <w:pPr>
        <w:ind w:left="6404" w:hanging="360"/>
      </w:pPr>
      <w:rPr>
        <w:rFonts w:ascii="Wingdings" w:hAnsi="Wingdings" w:hint="default"/>
      </w:rPr>
    </w:lvl>
  </w:abstractNum>
  <w:abstractNum w:abstractNumId="31">
    <w:nsid w:val="545A57D6"/>
    <w:multiLevelType w:val="multilevel"/>
    <w:tmpl w:val="FCFAB662"/>
    <w:lvl w:ilvl="0">
      <w:start w:val="2"/>
      <w:numFmt w:val="decimal"/>
      <w:lvlText w:val="%1"/>
      <w:lvlJc w:val="left"/>
      <w:pPr>
        <w:ind w:left="802" w:hanging="540"/>
      </w:pPr>
      <w:rPr>
        <w:rFonts w:hint="default"/>
        <w:lang w:val="en-US" w:eastAsia="en-US" w:bidi="en-US"/>
      </w:rPr>
    </w:lvl>
    <w:lvl w:ilvl="1">
      <w:start w:val="2"/>
      <w:numFmt w:val="decimal"/>
      <w:lvlText w:val="%1.%2"/>
      <w:lvlJc w:val="left"/>
      <w:pPr>
        <w:ind w:left="802" w:hanging="540"/>
      </w:pPr>
      <w:rPr>
        <w:rFonts w:ascii="Times New Roman" w:eastAsia="Times New Roman" w:hAnsi="Times New Roman" w:cs="Times New Roman" w:hint="default"/>
        <w:b/>
        <w:bCs/>
        <w:w w:val="100"/>
        <w:sz w:val="22"/>
        <w:szCs w:val="22"/>
        <w:lang w:val="en-US" w:eastAsia="en-US" w:bidi="en-US"/>
      </w:rPr>
    </w:lvl>
    <w:lvl w:ilvl="2">
      <w:start w:val="1"/>
      <w:numFmt w:val="lowerLetter"/>
      <w:lvlText w:val="(%3)"/>
      <w:lvlJc w:val="left"/>
      <w:pPr>
        <w:ind w:left="982" w:hanging="360"/>
      </w:pPr>
      <w:rPr>
        <w:rFonts w:ascii="Times New Roman" w:eastAsia="Times New Roman" w:hAnsi="Times New Roman" w:cs="Times New Roman" w:hint="default"/>
        <w:w w:val="100"/>
        <w:sz w:val="22"/>
        <w:szCs w:val="22"/>
        <w:lang w:val="en-US" w:eastAsia="en-US" w:bidi="en-US"/>
      </w:rPr>
    </w:lvl>
    <w:lvl w:ilvl="3">
      <w:numFmt w:val="bullet"/>
      <w:lvlText w:val="•"/>
      <w:lvlJc w:val="left"/>
      <w:pPr>
        <w:ind w:left="2985" w:hanging="360"/>
      </w:pPr>
      <w:rPr>
        <w:rFonts w:hint="default"/>
        <w:lang w:val="en-US" w:eastAsia="en-US" w:bidi="en-US"/>
      </w:rPr>
    </w:lvl>
    <w:lvl w:ilvl="4">
      <w:numFmt w:val="bullet"/>
      <w:lvlText w:val="•"/>
      <w:lvlJc w:val="left"/>
      <w:pPr>
        <w:ind w:left="3988" w:hanging="360"/>
      </w:pPr>
      <w:rPr>
        <w:rFonts w:hint="default"/>
        <w:lang w:val="en-US" w:eastAsia="en-US" w:bidi="en-US"/>
      </w:rPr>
    </w:lvl>
    <w:lvl w:ilvl="5">
      <w:numFmt w:val="bullet"/>
      <w:lvlText w:val="•"/>
      <w:lvlJc w:val="left"/>
      <w:pPr>
        <w:ind w:left="4991" w:hanging="360"/>
      </w:pPr>
      <w:rPr>
        <w:rFonts w:hint="default"/>
        <w:lang w:val="en-US" w:eastAsia="en-US" w:bidi="en-US"/>
      </w:rPr>
    </w:lvl>
    <w:lvl w:ilvl="6">
      <w:numFmt w:val="bullet"/>
      <w:lvlText w:val="•"/>
      <w:lvlJc w:val="left"/>
      <w:pPr>
        <w:ind w:left="5994" w:hanging="360"/>
      </w:pPr>
      <w:rPr>
        <w:rFonts w:hint="default"/>
        <w:lang w:val="en-US" w:eastAsia="en-US" w:bidi="en-US"/>
      </w:rPr>
    </w:lvl>
    <w:lvl w:ilvl="7">
      <w:numFmt w:val="bullet"/>
      <w:lvlText w:val="•"/>
      <w:lvlJc w:val="left"/>
      <w:pPr>
        <w:ind w:left="6997" w:hanging="360"/>
      </w:pPr>
      <w:rPr>
        <w:rFonts w:hint="default"/>
        <w:lang w:val="en-US" w:eastAsia="en-US" w:bidi="en-US"/>
      </w:rPr>
    </w:lvl>
    <w:lvl w:ilvl="8">
      <w:numFmt w:val="bullet"/>
      <w:lvlText w:val="•"/>
      <w:lvlJc w:val="left"/>
      <w:pPr>
        <w:ind w:left="8000" w:hanging="360"/>
      </w:pPr>
      <w:rPr>
        <w:rFonts w:hint="default"/>
        <w:lang w:val="en-US" w:eastAsia="en-US" w:bidi="en-US"/>
      </w:rPr>
    </w:lvl>
  </w:abstractNum>
  <w:abstractNum w:abstractNumId="32">
    <w:nsid w:val="552077B8"/>
    <w:multiLevelType w:val="hybridMultilevel"/>
    <w:tmpl w:val="31B6758E"/>
    <w:lvl w:ilvl="0" w:tplc="B6BE3F5C">
      <w:start w:val="1"/>
      <w:numFmt w:val="decimal"/>
      <w:lvlText w:val="%1."/>
      <w:lvlJc w:val="left"/>
      <w:pPr>
        <w:ind w:left="780" w:hanging="4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3">
    <w:nsid w:val="5BC32267"/>
    <w:multiLevelType w:val="hybridMultilevel"/>
    <w:tmpl w:val="613211D6"/>
    <w:lvl w:ilvl="0" w:tplc="2C66A13C">
      <w:start w:val="1"/>
      <w:numFmt w:val="decimal"/>
      <w:lvlText w:val="%1."/>
      <w:lvlJc w:val="left"/>
      <w:pPr>
        <w:ind w:left="76" w:hanging="360"/>
      </w:pPr>
      <w:rPr>
        <w:rFonts w:hint="default"/>
      </w:rPr>
    </w:lvl>
    <w:lvl w:ilvl="1" w:tplc="041F0019">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34">
    <w:nsid w:val="5C6C6B5F"/>
    <w:multiLevelType w:val="hybridMultilevel"/>
    <w:tmpl w:val="FD80A4A0"/>
    <w:lvl w:ilvl="0" w:tplc="041F0001">
      <w:start w:val="900"/>
      <w:numFmt w:val="bullet"/>
      <w:lvlText w:val=""/>
      <w:lvlJc w:val="left"/>
      <w:pPr>
        <w:ind w:left="720" w:hanging="360"/>
      </w:pPr>
      <w:rPr>
        <w:rFonts w:ascii="Symbol" w:eastAsia="Times New Roman" w:hAnsi="Symbol"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nsid w:val="5DC64B82"/>
    <w:multiLevelType w:val="hybridMultilevel"/>
    <w:tmpl w:val="60CE3182"/>
    <w:lvl w:ilvl="0" w:tplc="69765FF2">
      <w:start w:val="2"/>
      <w:numFmt w:val="decimal"/>
      <w:lvlText w:val="%1."/>
      <w:lvlJc w:val="left"/>
      <w:pPr>
        <w:ind w:left="76" w:hanging="360"/>
      </w:pPr>
      <w:rPr>
        <w:rFonts w:hint="default"/>
      </w:rPr>
    </w:lvl>
    <w:lvl w:ilvl="1" w:tplc="041F0019" w:tentative="1">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36">
    <w:nsid w:val="5EFE7000"/>
    <w:multiLevelType w:val="hybridMultilevel"/>
    <w:tmpl w:val="808E273E"/>
    <w:lvl w:ilvl="0" w:tplc="56461DB0">
      <w:start w:val="1"/>
      <w:numFmt w:val="decimal"/>
      <w:lvlText w:val="%1."/>
      <w:lvlJc w:val="left"/>
      <w:pPr>
        <w:ind w:left="76" w:hanging="360"/>
      </w:pPr>
      <w:rPr>
        <w:rFonts w:hint="default"/>
      </w:rPr>
    </w:lvl>
    <w:lvl w:ilvl="1" w:tplc="041F0019" w:tentative="1">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37">
    <w:nsid w:val="61CF7BDC"/>
    <w:multiLevelType w:val="hybridMultilevel"/>
    <w:tmpl w:val="6C080EFE"/>
    <w:lvl w:ilvl="0" w:tplc="B7244D86">
      <w:start w:val="380"/>
      <w:numFmt w:val="bullet"/>
      <w:lvlText w:val="-"/>
      <w:lvlJc w:val="left"/>
      <w:pPr>
        <w:ind w:left="1342" w:hanging="360"/>
      </w:pPr>
      <w:rPr>
        <w:rFonts w:ascii="Times New Roman" w:eastAsia="Times New Roman" w:hAnsi="Times New Roman" w:cs="Times New Roman" w:hint="default"/>
      </w:rPr>
    </w:lvl>
    <w:lvl w:ilvl="1" w:tplc="041F0003" w:tentative="1">
      <w:start w:val="1"/>
      <w:numFmt w:val="bullet"/>
      <w:lvlText w:val="o"/>
      <w:lvlJc w:val="left"/>
      <w:pPr>
        <w:ind w:left="2062" w:hanging="360"/>
      </w:pPr>
      <w:rPr>
        <w:rFonts w:ascii="Courier New" w:hAnsi="Courier New" w:cs="Courier New" w:hint="default"/>
      </w:rPr>
    </w:lvl>
    <w:lvl w:ilvl="2" w:tplc="041F0005" w:tentative="1">
      <w:start w:val="1"/>
      <w:numFmt w:val="bullet"/>
      <w:lvlText w:val=""/>
      <w:lvlJc w:val="left"/>
      <w:pPr>
        <w:ind w:left="2782" w:hanging="360"/>
      </w:pPr>
      <w:rPr>
        <w:rFonts w:ascii="Wingdings" w:hAnsi="Wingdings" w:hint="default"/>
      </w:rPr>
    </w:lvl>
    <w:lvl w:ilvl="3" w:tplc="041F0001" w:tentative="1">
      <w:start w:val="1"/>
      <w:numFmt w:val="bullet"/>
      <w:lvlText w:val=""/>
      <w:lvlJc w:val="left"/>
      <w:pPr>
        <w:ind w:left="3502" w:hanging="360"/>
      </w:pPr>
      <w:rPr>
        <w:rFonts w:ascii="Symbol" w:hAnsi="Symbol" w:hint="default"/>
      </w:rPr>
    </w:lvl>
    <w:lvl w:ilvl="4" w:tplc="041F0003" w:tentative="1">
      <w:start w:val="1"/>
      <w:numFmt w:val="bullet"/>
      <w:lvlText w:val="o"/>
      <w:lvlJc w:val="left"/>
      <w:pPr>
        <w:ind w:left="4222" w:hanging="360"/>
      </w:pPr>
      <w:rPr>
        <w:rFonts w:ascii="Courier New" w:hAnsi="Courier New" w:cs="Courier New" w:hint="default"/>
      </w:rPr>
    </w:lvl>
    <w:lvl w:ilvl="5" w:tplc="041F0005" w:tentative="1">
      <w:start w:val="1"/>
      <w:numFmt w:val="bullet"/>
      <w:lvlText w:val=""/>
      <w:lvlJc w:val="left"/>
      <w:pPr>
        <w:ind w:left="4942" w:hanging="360"/>
      </w:pPr>
      <w:rPr>
        <w:rFonts w:ascii="Wingdings" w:hAnsi="Wingdings" w:hint="default"/>
      </w:rPr>
    </w:lvl>
    <w:lvl w:ilvl="6" w:tplc="041F0001" w:tentative="1">
      <w:start w:val="1"/>
      <w:numFmt w:val="bullet"/>
      <w:lvlText w:val=""/>
      <w:lvlJc w:val="left"/>
      <w:pPr>
        <w:ind w:left="5662" w:hanging="360"/>
      </w:pPr>
      <w:rPr>
        <w:rFonts w:ascii="Symbol" w:hAnsi="Symbol" w:hint="default"/>
      </w:rPr>
    </w:lvl>
    <w:lvl w:ilvl="7" w:tplc="041F0003" w:tentative="1">
      <w:start w:val="1"/>
      <w:numFmt w:val="bullet"/>
      <w:lvlText w:val="o"/>
      <w:lvlJc w:val="left"/>
      <w:pPr>
        <w:ind w:left="6382" w:hanging="360"/>
      </w:pPr>
      <w:rPr>
        <w:rFonts w:ascii="Courier New" w:hAnsi="Courier New" w:cs="Courier New" w:hint="default"/>
      </w:rPr>
    </w:lvl>
    <w:lvl w:ilvl="8" w:tplc="041F0005" w:tentative="1">
      <w:start w:val="1"/>
      <w:numFmt w:val="bullet"/>
      <w:lvlText w:val=""/>
      <w:lvlJc w:val="left"/>
      <w:pPr>
        <w:ind w:left="7102" w:hanging="360"/>
      </w:pPr>
      <w:rPr>
        <w:rFonts w:ascii="Wingdings" w:hAnsi="Wingdings" w:hint="default"/>
      </w:rPr>
    </w:lvl>
  </w:abstractNum>
  <w:abstractNum w:abstractNumId="38">
    <w:nsid w:val="62DE1F90"/>
    <w:multiLevelType w:val="hybridMultilevel"/>
    <w:tmpl w:val="4356C43C"/>
    <w:lvl w:ilvl="0" w:tplc="105AA666">
      <w:start w:val="1"/>
      <w:numFmt w:val="lowerRoman"/>
      <w:lvlText w:val="%1."/>
      <w:lvlJc w:val="left"/>
      <w:pPr>
        <w:ind w:left="1080" w:hanging="72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9">
    <w:nsid w:val="68816C55"/>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69442421"/>
    <w:multiLevelType w:val="multilevel"/>
    <w:tmpl w:val="041F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72B55A80"/>
    <w:multiLevelType w:val="hybridMultilevel"/>
    <w:tmpl w:val="E676CF2C"/>
    <w:lvl w:ilvl="0" w:tplc="FFFFFFFF">
      <w:start w:val="1"/>
      <w:numFmt w:val="bullet"/>
      <w:pStyle w:val="Bodycopybullet"/>
      <w:lvlText w:val=""/>
      <w:lvlJc w:val="left"/>
      <w:pPr>
        <w:tabs>
          <w:tab w:val="num" w:pos="510"/>
        </w:tabs>
        <w:ind w:left="510" w:hanging="510"/>
      </w:pPr>
      <w:rPr>
        <w:rFonts w:ascii="Symbol" w:hAnsi="Symbol" w:cs="Times New Roman" w:hint="default"/>
        <w:sz w:val="17"/>
        <w:szCs w:val="17"/>
      </w:rPr>
    </w:lvl>
    <w:lvl w:ilvl="1" w:tplc="FFFFFFFF" w:tentative="1">
      <w:start w:val="1"/>
      <w:numFmt w:val="bullet"/>
      <w:lvlText w:val="o"/>
      <w:lvlJc w:val="left"/>
      <w:pPr>
        <w:tabs>
          <w:tab w:val="num" w:pos="1440"/>
        </w:tabs>
        <w:ind w:left="1440" w:hanging="360"/>
      </w:pPr>
      <w:rPr>
        <w:rFonts w:ascii="Courier New" w:hAnsi="Courier New" w:cs="Tahoma"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Tahoma"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Tahoma"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2">
    <w:nsid w:val="73CB0AA9"/>
    <w:multiLevelType w:val="hybridMultilevel"/>
    <w:tmpl w:val="457871D4"/>
    <w:lvl w:ilvl="0" w:tplc="D10A00A6">
      <w:start w:val="17"/>
      <w:numFmt w:val="decimal"/>
      <w:lvlText w:val="%1."/>
      <w:lvlJc w:val="left"/>
      <w:pPr>
        <w:ind w:left="76" w:hanging="360"/>
      </w:pPr>
      <w:rPr>
        <w:rFonts w:hint="default"/>
      </w:rPr>
    </w:lvl>
    <w:lvl w:ilvl="1" w:tplc="041F0019" w:tentative="1">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43">
    <w:nsid w:val="7A6B2C80"/>
    <w:multiLevelType w:val="multilevel"/>
    <w:tmpl w:val="B3B0E75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7E9B57D4"/>
    <w:multiLevelType w:val="hybridMultilevel"/>
    <w:tmpl w:val="50BA529C"/>
    <w:lvl w:ilvl="0" w:tplc="FFE243E0">
      <w:start w:val="2"/>
      <w:numFmt w:val="decimal"/>
      <w:lvlText w:val="%1."/>
      <w:lvlJc w:val="left"/>
      <w:pPr>
        <w:ind w:left="76" w:hanging="360"/>
      </w:pPr>
      <w:rPr>
        <w:rFonts w:hint="default"/>
      </w:rPr>
    </w:lvl>
    <w:lvl w:ilvl="1" w:tplc="041F0019" w:tentative="1">
      <w:start w:val="1"/>
      <w:numFmt w:val="lowerLetter"/>
      <w:lvlText w:val="%2."/>
      <w:lvlJc w:val="left"/>
      <w:pPr>
        <w:ind w:left="796" w:hanging="360"/>
      </w:pPr>
    </w:lvl>
    <w:lvl w:ilvl="2" w:tplc="041F001B" w:tentative="1">
      <w:start w:val="1"/>
      <w:numFmt w:val="lowerRoman"/>
      <w:lvlText w:val="%3."/>
      <w:lvlJc w:val="right"/>
      <w:pPr>
        <w:ind w:left="1516" w:hanging="180"/>
      </w:pPr>
    </w:lvl>
    <w:lvl w:ilvl="3" w:tplc="041F000F" w:tentative="1">
      <w:start w:val="1"/>
      <w:numFmt w:val="decimal"/>
      <w:lvlText w:val="%4."/>
      <w:lvlJc w:val="left"/>
      <w:pPr>
        <w:ind w:left="2236" w:hanging="360"/>
      </w:pPr>
    </w:lvl>
    <w:lvl w:ilvl="4" w:tplc="041F0019" w:tentative="1">
      <w:start w:val="1"/>
      <w:numFmt w:val="lowerLetter"/>
      <w:lvlText w:val="%5."/>
      <w:lvlJc w:val="left"/>
      <w:pPr>
        <w:ind w:left="2956" w:hanging="360"/>
      </w:pPr>
    </w:lvl>
    <w:lvl w:ilvl="5" w:tplc="041F001B" w:tentative="1">
      <w:start w:val="1"/>
      <w:numFmt w:val="lowerRoman"/>
      <w:lvlText w:val="%6."/>
      <w:lvlJc w:val="right"/>
      <w:pPr>
        <w:ind w:left="3676" w:hanging="180"/>
      </w:pPr>
    </w:lvl>
    <w:lvl w:ilvl="6" w:tplc="041F000F" w:tentative="1">
      <w:start w:val="1"/>
      <w:numFmt w:val="decimal"/>
      <w:lvlText w:val="%7."/>
      <w:lvlJc w:val="left"/>
      <w:pPr>
        <w:ind w:left="4396" w:hanging="360"/>
      </w:pPr>
    </w:lvl>
    <w:lvl w:ilvl="7" w:tplc="041F0019" w:tentative="1">
      <w:start w:val="1"/>
      <w:numFmt w:val="lowerLetter"/>
      <w:lvlText w:val="%8."/>
      <w:lvlJc w:val="left"/>
      <w:pPr>
        <w:ind w:left="5116" w:hanging="360"/>
      </w:pPr>
    </w:lvl>
    <w:lvl w:ilvl="8" w:tplc="041F001B" w:tentative="1">
      <w:start w:val="1"/>
      <w:numFmt w:val="lowerRoman"/>
      <w:lvlText w:val="%9."/>
      <w:lvlJc w:val="right"/>
      <w:pPr>
        <w:ind w:left="5836" w:hanging="180"/>
      </w:pPr>
    </w:lvl>
  </w:abstractNum>
  <w:abstractNum w:abstractNumId="45">
    <w:nsid w:val="7F095669"/>
    <w:multiLevelType w:val="hybridMultilevel"/>
    <w:tmpl w:val="2434560A"/>
    <w:lvl w:ilvl="0" w:tplc="041F000F">
      <w:start w:val="2"/>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1"/>
  </w:num>
  <w:num w:numId="2">
    <w:abstractNumId w:val="0"/>
    <w:lvlOverride w:ilvl="0">
      <w:lvl w:ilvl="0">
        <w:start w:val="65535"/>
        <w:numFmt w:val="bullet"/>
        <w:lvlText w:val="-"/>
        <w:legacy w:legacy="1" w:legacySpace="0" w:legacyIndent="283"/>
        <w:lvlJc w:val="left"/>
        <w:rPr>
          <w:rFonts w:ascii="Times New Roman" w:hAnsi="Times New Roman" w:cs="Times New Roman" w:hint="default"/>
        </w:rPr>
      </w:lvl>
    </w:lvlOverride>
  </w:num>
  <w:num w:numId="3">
    <w:abstractNumId w:val="0"/>
    <w:lvlOverride w:ilvl="0">
      <w:lvl w:ilvl="0">
        <w:start w:val="65535"/>
        <w:numFmt w:val="bullet"/>
        <w:lvlText w:val="-"/>
        <w:legacy w:legacy="1" w:legacySpace="0" w:legacyIndent="187"/>
        <w:lvlJc w:val="left"/>
        <w:rPr>
          <w:rFonts w:ascii="Times New Roman" w:hAnsi="Times New Roman" w:cs="Times New Roman" w:hint="default"/>
        </w:rPr>
      </w:lvl>
    </w:lvlOverride>
  </w:num>
  <w:num w:numId="4">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5">
    <w:abstractNumId w:val="13"/>
  </w:num>
  <w:num w:numId="6">
    <w:abstractNumId w:val="32"/>
  </w:num>
  <w:num w:numId="7">
    <w:abstractNumId w:val="10"/>
  </w:num>
  <w:num w:numId="8">
    <w:abstractNumId w:val="4"/>
  </w:num>
  <w:num w:numId="9">
    <w:abstractNumId w:val="38"/>
  </w:num>
  <w:num w:numId="10">
    <w:abstractNumId w:val="12"/>
  </w:num>
  <w:num w:numId="11">
    <w:abstractNumId w:val="20"/>
  </w:num>
  <w:num w:numId="12">
    <w:abstractNumId w:val="8"/>
  </w:num>
  <w:num w:numId="13">
    <w:abstractNumId w:val="45"/>
  </w:num>
  <w:num w:numId="14">
    <w:abstractNumId w:val="29"/>
  </w:num>
  <w:num w:numId="15">
    <w:abstractNumId w:val="9"/>
  </w:num>
  <w:num w:numId="16">
    <w:abstractNumId w:val="33"/>
  </w:num>
  <w:num w:numId="17">
    <w:abstractNumId w:val="23"/>
  </w:num>
  <w:num w:numId="18">
    <w:abstractNumId w:val="44"/>
  </w:num>
  <w:num w:numId="19">
    <w:abstractNumId w:val="35"/>
  </w:num>
  <w:num w:numId="20">
    <w:abstractNumId w:val="42"/>
  </w:num>
  <w:num w:numId="21">
    <w:abstractNumId w:val="14"/>
  </w:num>
  <w:num w:numId="22">
    <w:abstractNumId w:val="39"/>
  </w:num>
  <w:num w:numId="23">
    <w:abstractNumId w:val="34"/>
  </w:num>
  <w:num w:numId="24">
    <w:abstractNumId w:val="43"/>
  </w:num>
  <w:num w:numId="25">
    <w:abstractNumId w:val="16"/>
  </w:num>
  <w:num w:numId="26">
    <w:abstractNumId w:val="2"/>
  </w:num>
  <w:num w:numId="27">
    <w:abstractNumId w:val="30"/>
  </w:num>
  <w:num w:numId="28">
    <w:abstractNumId w:val="26"/>
  </w:num>
  <w:num w:numId="29">
    <w:abstractNumId w:val="24"/>
  </w:num>
  <w:num w:numId="30">
    <w:abstractNumId w:val="27"/>
  </w:num>
  <w:num w:numId="31">
    <w:abstractNumId w:val="3"/>
  </w:num>
  <w:num w:numId="32">
    <w:abstractNumId w:val="31"/>
  </w:num>
  <w:num w:numId="33">
    <w:abstractNumId w:val="1"/>
  </w:num>
  <w:num w:numId="34">
    <w:abstractNumId w:val="37"/>
  </w:num>
  <w:num w:numId="35">
    <w:abstractNumId w:val="36"/>
  </w:num>
  <w:num w:numId="36">
    <w:abstractNumId w:val="6"/>
  </w:num>
  <w:num w:numId="37">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1"/>
  </w:num>
  <w:num w:numId="39">
    <w:abstractNumId w:val="7"/>
  </w:num>
  <w:num w:numId="40">
    <w:abstractNumId w:val="18"/>
  </w:num>
  <w:num w:numId="41">
    <w:abstractNumId w:val="40"/>
  </w:num>
  <w:num w:numId="42">
    <w:abstractNumId w:val="19"/>
  </w:num>
  <w:num w:numId="43">
    <w:abstractNumId w:val="5"/>
  </w:num>
  <w:num w:numId="44">
    <w:abstractNumId w:val="17"/>
  </w:num>
  <w:num w:numId="45">
    <w:abstractNumId w:val="11"/>
  </w:num>
  <w:num w:numId="46">
    <w:abstractNumId w:val="15"/>
  </w:num>
  <w:num w:numId="47">
    <w:abstractNumId w:val="25"/>
  </w:num>
  <w:num w:numId="48">
    <w:abstractNumId w:val="22"/>
  </w:num>
  <w:num w:numId="49">
    <w:abstractNumId w:val="2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E3D"/>
    <w:rsid w:val="000001CF"/>
    <w:rsid w:val="00000369"/>
    <w:rsid w:val="000003E5"/>
    <w:rsid w:val="00000495"/>
    <w:rsid w:val="0000090A"/>
    <w:rsid w:val="000011A8"/>
    <w:rsid w:val="00001D26"/>
    <w:rsid w:val="00002609"/>
    <w:rsid w:val="00002995"/>
    <w:rsid w:val="00002C3C"/>
    <w:rsid w:val="00003416"/>
    <w:rsid w:val="00003A3A"/>
    <w:rsid w:val="00003DF6"/>
    <w:rsid w:val="00004007"/>
    <w:rsid w:val="00004052"/>
    <w:rsid w:val="00004543"/>
    <w:rsid w:val="0000474C"/>
    <w:rsid w:val="0000481C"/>
    <w:rsid w:val="00004888"/>
    <w:rsid w:val="00004C09"/>
    <w:rsid w:val="00005108"/>
    <w:rsid w:val="0000526D"/>
    <w:rsid w:val="00005299"/>
    <w:rsid w:val="000054CD"/>
    <w:rsid w:val="00005735"/>
    <w:rsid w:val="000064D3"/>
    <w:rsid w:val="000066B9"/>
    <w:rsid w:val="00007590"/>
    <w:rsid w:val="00007C46"/>
    <w:rsid w:val="00007E0D"/>
    <w:rsid w:val="00007E87"/>
    <w:rsid w:val="00010272"/>
    <w:rsid w:val="000102A1"/>
    <w:rsid w:val="000103CD"/>
    <w:rsid w:val="00010741"/>
    <w:rsid w:val="00010EEC"/>
    <w:rsid w:val="000113F1"/>
    <w:rsid w:val="0001163E"/>
    <w:rsid w:val="00011BC1"/>
    <w:rsid w:val="00011C02"/>
    <w:rsid w:val="00011C22"/>
    <w:rsid w:val="00012927"/>
    <w:rsid w:val="00012DD3"/>
    <w:rsid w:val="00012E23"/>
    <w:rsid w:val="00012ED9"/>
    <w:rsid w:val="00013275"/>
    <w:rsid w:val="0001378D"/>
    <w:rsid w:val="00013D44"/>
    <w:rsid w:val="0001448F"/>
    <w:rsid w:val="00014939"/>
    <w:rsid w:val="00015017"/>
    <w:rsid w:val="000154CA"/>
    <w:rsid w:val="0001598D"/>
    <w:rsid w:val="00016C40"/>
    <w:rsid w:val="0001771C"/>
    <w:rsid w:val="00017BD1"/>
    <w:rsid w:val="00017D9A"/>
    <w:rsid w:val="0002017F"/>
    <w:rsid w:val="00020486"/>
    <w:rsid w:val="000208C0"/>
    <w:rsid w:val="00020ED6"/>
    <w:rsid w:val="00021079"/>
    <w:rsid w:val="00021BBC"/>
    <w:rsid w:val="00021EE4"/>
    <w:rsid w:val="00021F70"/>
    <w:rsid w:val="000224B4"/>
    <w:rsid w:val="00022917"/>
    <w:rsid w:val="0002292D"/>
    <w:rsid w:val="00022BC6"/>
    <w:rsid w:val="00022E4F"/>
    <w:rsid w:val="00023151"/>
    <w:rsid w:val="00023156"/>
    <w:rsid w:val="00023CCF"/>
    <w:rsid w:val="00023D0A"/>
    <w:rsid w:val="00023E19"/>
    <w:rsid w:val="0002470B"/>
    <w:rsid w:val="00025035"/>
    <w:rsid w:val="00025475"/>
    <w:rsid w:val="00025E88"/>
    <w:rsid w:val="00026961"/>
    <w:rsid w:val="000276A8"/>
    <w:rsid w:val="000276CD"/>
    <w:rsid w:val="00027A4D"/>
    <w:rsid w:val="00027C2E"/>
    <w:rsid w:val="00027D11"/>
    <w:rsid w:val="00030007"/>
    <w:rsid w:val="0003052F"/>
    <w:rsid w:val="000308AB"/>
    <w:rsid w:val="00030F6C"/>
    <w:rsid w:val="0003102B"/>
    <w:rsid w:val="00031FDF"/>
    <w:rsid w:val="000323E0"/>
    <w:rsid w:val="00032A2D"/>
    <w:rsid w:val="00032CE5"/>
    <w:rsid w:val="00032D2D"/>
    <w:rsid w:val="00033236"/>
    <w:rsid w:val="000339C9"/>
    <w:rsid w:val="000339D7"/>
    <w:rsid w:val="00033C63"/>
    <w:rsid w:val="00034692"/>
    <w:rsid w:val="000349CE"/>
    <w:rsid w:val="00034A2D"/>
    <w:rsid w:val="000355AE"/>
    <w:rsid w:val="000358A8"/>
    <w:rsid w:val="00035E4A"/>
    <w:rsid w:val="000360DD"/>
    <w:rsid w:val="00036177"/>
    <w:rsid w:val="000365B2"/>
    <w:rsid w:val="00036DD9"/>
    <w:rsid w:val="000374EA"/>
    <w:rsid w:val="000376BC"/>
    <w:rsid w:val="00037CF1"/>
    <w:rsid w:val="00037ECF"/>
    <w:rsid w:val="000405BE"/>
    <w:rsid w:val="0004067D"/>
    <w:rsid w:val="000406A6"/>
    <w:rsid w:val="00040AC7"/>
    <w:rsid w:val="00040C07"/>
    <w:rsid w:val="00040F66"/>
    <w:rsid w:val="00041013"/>
    <w:rsid w:val="000410EC"/>
    <w:rsid w:val="000414BB"/>
    <w:rsid w:val="00041716"/>
    <w:rsid w:val="0004219A"/>
    <w:rsid w:val="0004281F"/>
    <w:rsid w:val="000429E1"/>
    <w:rsid w:val="00042B3E"/>
    <w:rsid w:val="00042D1D"/>
    <w:rsid w:val="000433DB"/>
    <w:rsid w:val="00043965"/>
    <w:rsid w:val="00043D37"/>
    <w:rsid w:val="00043FBE"/>
    <w:rsid w:val="0004416F"/>
    <w:rsid w:val="0004435C"/>
    <w:rsid w:val="000443E5"/>
    <w:rsid w:val="0004486D"/>
    <w:rsid w:val="00044947"/>
    <w:rsid w:val="00044C4C"/>
    <w:rsid w:val="00045095"/>
    <w:rsid w:val="000457A2"/>
    <w:rsid w:val="000459BC"/>
    <w:rsid w:val="00045D3E"/>
    <w:rsid w:val="0004604C"/>
    <w:rsid w:val="0004646A"/>
    <w:rsid w:val="00046476"/>
    <w:rsid w:val="000464AD"/>
    <w:rsid w:val="00046A45"/>
    <w:rsid w:val="00046BF6"/>
    <w:rsid w:val="0004713B"/>
    <w:rsid w:val="00047784"/>
    <w:rsid w:val="00047C74"/>
    <w:rsid w:val="000506AD"/>
    <w:rsid w:val="0005136C"/>
    <w:rsid w:val="00051F90"/>
    <w:rsid w:val="000524A0"/>
    <w:rsid w:val="00052525"/>
    <w:rsid w:val="00052A28"/>
    <w:rsid w:val="00052FD0"/>
    <w:rsid w:val="00053821"/>
    <w:rsid w:val="0005387B"/>
    <w:rsid w:val="00053ABE"/>
    <w:rsid w:val="00053F2F"/>
    <w:rsid w:val="00053F43"/>
    <w:rsid w:val="0005424E"/>
    <w:rsid w:val="00054567"/>
    <w:rsid w:val="00054638"/>
    <w:rsid w:val="00054830"/>
    <w:rsid w:val="00054ABD"/>
    <w:rsid w:val="00054BDA"/>
    <w:rsid w:val="00055323"/>
    <w:rsid w:val="00055499"/>
    <w:rsid w:val="0005549B"/>
    <w:rsid w:val="00055940"/>
    <w:rsid w:val="000559ED"/>
    <w:rsid w:val="00055DF9"/>
    <w:rsid w:val="000565D6"/>
    <w:rsid w:val="00056C2D"/>
    <w:rsid w:val="00057499"/>
    <w:rsid w:val="00057911"/>
    <w:rsid w:val="00057B0A"/>
    <w:rsid w:val="00057C1F"/>
    <w:rsid w:val="000601B6"/>
    <w:rsid w:val="000605D4"/>
    <w:rsid w:val="000606E5"/>
    <w:rsid w:val="0006085D"/>
    <w:rsid w:val="00060A20"/>
    <w:rsid w:val="00060AF3"/>
    <w:rsid w:val="00060C63"/>
    <w:rsid w:val="00061191"/>
    <w:rsid w:val="00061397"/>
    <w:rsid w:val="00061715"/>
    <w:rsid w:val="00061938"/>
    <w:rsid w:val="00061D96"/>
    <w:rsid w:val="00061FCD"/>
    <w:rsid w:val="000621B8"/>
    <w:rsid w:val="000627FD"/>
    <w:rsid w:val="00062AAF"/>
    <w:rsid w:val="00063153"/>
    <w:rsid w:val="000642DC"/>
    <w:rsid w:val="00064A78"/>
    <w:rsid w:val="00064B86"/>
    <w:rsid w:val="00064D84"/>
    <w:rsid w:val="0006518B"/>
    <w:rsid w:val="0006584A"/>
    <w:rsid w:val="000658A8"/>
    <w:rsid w:val="00065963"/>
    <w:rsid w:val="00066BED"/>
    <w:rsid w:val="00066CF8"/>
    <w:rsid w:val="000673D0"/>
    <w:rsid w:val="00067701"/>
    <w:rsid w:val="0006780C"/>
    <w:rsid w:val="00067BA4"/>
    <w:rsid w:val="00067D7B"/>
    <w:rsid w:val="0007020D"/>
    <w:rsid w:val="0007030A"/>
    <w:rsid w:val="0007099A"/>
    <w:rsid w:val="00070A53"/>
    <w:rsid w:val="00070DB2"/>
    <w:rsid w:val="00071688"/>
    <w:rsid w:val="00071691"/>
    <w:rsid w:val="000718F1"/>
    <w:rsid w:val="00071F5C"/>
    <w:rsid w:val="00072303"/>
    <w:rsid w:val="000723A7"/>
    <w:rsid w:val="000726CF"/>
    <w:rsid w:val="000728DC"/>
    <w:rsid w:val="00072A64"/>
    <w:rsid w:val="00072D8B"/>
    <w:rsid w:val="000730B7"/>
    <w:rsid w:val="000731C1"/>
    <w:rsid w:val="00073304"/>
    <w:rsid w:val="00073840"/>
    <w:rsid w:val="00073EC8"/>
    <w:rsid w:val="00074092"/>
    <w:rsid w:val="00074450"/>
    <w:rsid w:val="00074649"/>
    <w:rsid w:val="00074699"/>
    <w:rsid w:val="0007533A"/>
    <w:rsid w:val="0007551C"/>
    <w:rsid w:val="00075EC8"/>
    <w:rsid w:val="00076301"/>
    <w:rsid w:val="0007645E"/>
    <w:rsid w:val="0007753F"/>
    <w:rsid w:val="00077A86"/>
    <w:rsid w:val="00077AFC"/>
    <w:rsid w:val="00077B89"/>
    <w:rsid w:val="000804C9"/>
    <w:rsid w:val="000807D5"/>
    <w:rsid w:val="00080826"/>
    <w:rsid w:val="00080B72"/>
    <w:rsid w:val="00080ED8"/>
    <w:rsid w:val="00081106"/>
    <w:rsid w:val="00081271"/>
    <w:rsid w:val="0008183C"/>
    <w:rsid w:val="000818AB"/>
    <w:rsid w:val="00081C83"/>
    <w:rsid w:val="00081F6C"/>
    <w:rsid w:val="0008212C"/>
    <w:rsid w:val="0008219B"/>
    <w:rsid w:val="000821DF"/>
    <w:rsid w:val="00082252"/>
    <w:rsid w:val="00082288"/>
    <w:rsid w:val="000823EE"/>
    <w:rsid w:val="000828C8"/>
    <w:rsid w:val="00082CAE"/>
    <w:rsid w:val="0008311D"/>
    <w:rsid w:val="00083202"/>
    <w:rsid w:val="000832BC"/>
    <w:rsid w:val="00083CDB"/>
    <w:rsid w:val="00083E54"/>
    <w:rsid w:val="000842F0"/>
    <w:rsid w:val="0008463D"/>
    <w:rsid w:val="00084790"/>
    <w:rsid w:val="00084CF3"/>
    <w:rsid w:val="00085522"/>
    <w:rsid w:val="000855EE"/>
    <w:rsid w:val="00085B4E"/>
    <w:rsid w:val="00085EC1"/>
    <w:rsid w:val="00085FDE"/>
    <w:rsid w:val="0008670E"/>
    <w:rsid w:val="000868E0"/>
    <w:rsid w:val="00086AA4"/>
    <w:rsid w:val="0008757A"/>
    <w:rsid w:val="00090405"/>
    <w:rsid w:val="00090B7F"/>
    <w:rsid w:val="00091389"/>
    <w:rsid w:val="0009166B"/>
    <w:rsid w:val="000919A7"/>
    <w:rsid w:val="00091D98"/>
    <w:rsid w:val="0009215C"/>
    <w:rsid w:val="0009232E"/>
    <w:rsid w:val="00092425"/>
    <w:rsid w:val="000925F7"/>
    <w:rsid w:val="000926D6"/>
    <w:rsid w:val="00093358"/>
    <w:rsid w:val="00093433"/>
    <w:rsid w:val="0009385E"/>
    <w:rsid w:val="00093C9F"/>
    <w:rsid w:val="00093D3E"/>
    <w:rsid w:val="00093F36"/>
    <w:rsid w:val="00094714"/>
    <w:rsid w:val="000947C8"/>
    <w:rsid w:val="00094EA6"/>
    <w:rsid w:val="00095417"/>
    <w:rsid w:val="00095957"/>
    <w:rsid w:val="00095A00"/>
    <w:rsid w:val="00095A96"/>
    <w:rsid w:val="00095CB1"/>
    <w:rsid w:val="000962C3"/>
    <w:rsid w:val="000968F5"/>
    <w:rsid w:val="00096AB0"/>
    <w:rsid w:val="00096F5E"/>
    <w:rsid w:val="00097097"/>
    <w:rsid w:val="000971C8"/>
    <w:rsid w:val="00097E57"/>
    <w:rsid w:val="000A05E0"/>
    <w:rsid w:val="000A0879"/>
    <w:rsid w:val="000A118F"/>
    <w:rsid w:val="000A15F8"/>
    <w:rsid w:val="000A223B"/>
    <w:rsid w:val="000A2513"/>
    <w:rsid w:val="000A28A9"/>
    <w:rsid w:val="000A290A"/>
    <w:rsid w:val="000A2B52"/>
    <w:rsid w:val="000A2D9A"/>
    <w:rsid w:val="000A2DDF"/>
    <w:rsid w:val="000A3390"/>
    <w:rsid w:val="000A3467"/>
    <w:rsid w:val="000A3778"/>
    <w:rsid w:val="000A3DFE"/>
    <w:rsid w:val="000A41E5"/>
    <w:rsid w:val="000A448D"/>
    <w:rsid w:val="000A451B"/>
    <w:rsid w:val="000A55B7"/>
    <w:rsid w:val="000A5B28"/>
    <w:rsid w:val="000A5D73"/>
    <w:rsid w:val="000A5E5C"/>
    <w:rsid w:val="000A65D4"/>
    <w:rsid w:val="000A6610"/>
    <w:rsid w:val="000A6C48"/>
    <w:rsid w:val="000A6D66"/>
    <w:rsid w:val="000A7568"/>
    <w:rsid w:val="000A77FC"/>
    <w:rsid w:val="000A7E6C"/>
    <w:rsid w:val="000B0C3A"/>
    <w:rsid w:val="000B1E45"/>
    <w:rsid w:val="000B22EA"/>
    <w:rsid w:val="000B2798"/>
    <w:rsid w:val="000B27C1"/>
    <w:rsid w:val="000B2C7F"/>
    <w:rsid w:val="000B3A66"/>
    <w:rsid w:val="000B3EA7"/>
    <w:rsid w:val="000B41A2"/>
    <w:rsid w:val="000B4424"/>
    <w:rsid w:val="000B4929"/>
    <w:rsid w:val="000B51C0"/>
    <w:rsid w:val="000B549D"/>
    <w:rsid w:val="000B559B"/>
    <w:rsid w:val="000B5A05"/>
    <w:rsid w:val="000B698A"/>
    <w:rsid w:val="000B6A52"/>
    <w:rsid w:val="000B6AD9"/>
    <w:rsid w:val="000B6D71"/>
    <w:rsid w:val="000B7988"/>
    <w:rsid w:val="000B7A55"/>
    <w:rsid w:val="000B7A8B"/>
    <w:rsid w:val="000C00D7"/>
    <w:rsid w:val="000C06FE"/>
    <w:rsid w:val="000C0A5C"/>
    <w:rsid w:val="000C0C47"/>
    <w:rsid w:val="000C1043"/>
    <w:rsid w:val="000C10AD"/>
    <w:rsid w:val="000C1117"/>
    <w:rsid w:val="000C1951"/>
    <w:rsid w:val="000C264A"/>
    <w:rsid w:val="000C27B3"/>
    <w:rsid w:val="000C294B"/>
    <w:rsid w:val="000C29D6"/>
    <w:rsid w:val="000C2CDF"/>
    <w:rsid w:val="000C30E1"/>
    <w:rsid w:val="000C3144"/>
    <w:rsid w:val="000C38C9"/>
    <w:rsid w:val="000C39AF"/>
    <w:rsid w:val="000C3D49"/>
    <w:rsid w:val="000C4497"/>
    <w:rsid w:val="000C4BC7"/>
    <w:rsid w:val="000C5228"/>
    <w:rsid w:val="000C5355"/>
    <w:rsid w:val="000C543A"/>
    <w:rsid w:val="000C55AE"/>
    <w:rsid w:val="000C57E9"/>
    <w:rsid w:val="000C5FC0"/>
    <w:rsid w:val="000C6980"/>
    <w:rsid w:val="000C6D77"/>
    <w:rsid w:val="000C73A7"/>
    <w:rsid w:val="000C7B2E"/>
    <w:rsid w:val="000C7F10"/>
    <w:rsid w:val="000D102F"/>
    <w:rsid w:val="000D1142"/>
    <w:rsid w:val="000D12A3"/>
    <w:rsid w:val="000D1BF5"/>
    <w:rsid w:val="000D217D"/>
    <w:rsid w:val="000D3484"/>
    <w:rsid w:val="000D3699"/>
    <w:rsid w:val="000D42D4"/>
    <w:rsid w:val="000D46EC"/>
    <w:rsid w:val="000D4A26"/>
    <w:rsid w:val="000D4D16"/>
    <w:rsid w:val="000D5711"/>
    <w:rsid w:val="000D69BC"/>
    <w:rsid w:val="000D6FCA"/>
    <w:rsid w:val="000D7E93"/>
    <w:rsid w:val="000E1440"/>
    <w:rsid w:val="000E1443"/>
    <w:rsid w:val="000E1DC3"/>
    <w:rsid w:val="000E2303"/>
    <w:rsid w:val="000E25E8"/>
    <w:rsid w:val="000E26FF"/>
    <w:rsid w:val="000E2744"/>
    <w:rsid w:val="000E30A9"/>
    <w:rsid w:val="000E312B"/>
    <w:rsid w:val="000E395E"/>
    <w:rsid w:val="000E41AB"/>
    <w:rsid w:val="000E469E"/>
    <w:rsid w:val="000E4AE1"/>
    <w:rsid w:val="000E4B73"/>
    <w:rsid w:val="000E4BEC"/>
    <w:rsid w:val="000E5164"/>
    <w:rsid w:val="000E52D9"/>
    <w:rsid w:val="000E5A9E"/>
    <w:rsid w:val="000E5BB6"/>
    <w:rsid w:val="000E674A"/>
    <w:rsid w:val="000E7734"/>
    <w:rsid w:val="000E796D"/>
    <w:rsid w:val="000E7A45"/>
    <w:rsid w:val="000E7BE9"/>
    <w:rsid w:val="000E7F37"/>
    <w:rsid w:val="000F0AAA"/>
    <w:rsid w:val="000F100E"/>
    <w:rsid w:val="000F1846"/>
    <w:rsid w:val="000F19CE"/>
    <w:rsid w:val="000F26E4"/>
    <w:rsid w:val="000F271D"/>
    <w:rsid w:val="000F2BF5"/>
    <w:rsid w:val="000F2CA6"/>
    <w:rsid w:val="000F3301"/>
    <w:rsid w:val="000F367B"/>
    <w:rsid w:val="000F4753"/>
    <w:rsid w:val="000F4D9C"/>
    <w:rsid w:val="000F5398"/>
    <w:rsid w:val="000F5E13"/>
    <w:rsid w:val="000F6CE9"/>
    <w:rsid w:val="000F6DAF"/>
    <w:rsid w:val="000F7023"/>
    <w:rsid w:val="000F7425"/>
    <w:rsid w:val="000F762A"/>
    <w:rsid w:val="000F7707"/>
    <w:rsid w:val="000F7D46"/>
    <w:rsid w:val="000F7FC3"/>
    <w:rsid w:val="0010129C"/>
    <w:rsid w:val="00101904"/>
    <w:rsid w:val="00101A68"/>
    <w:rsid w:val="00101EEB"/>
    <w:rsid w:val="00101F38"/>
    <w:rsid w:val="00102042"/>
    <w:rsid w:val="001034C7"/>
    <w:rsid w:val="00103B37"/>
    <w:rsid w:val="00103C12"/>
    <w:rsid w:val="00103D2F"/>
    <w:rsid w:val="001040CB"/>
    <w:rsid w:val="00104A31"/>
    <w:rsid w:val="00104AAE"/>
    <w:rsid w:val="00104CF0"/>
    <w:rsid w:val="00104D93"/>
    <w:rsid w:val="00105365"/>
    <w:rsid w:val="00105493"/>
    <w:rsid w:val="00105F31"/>
    <w:rsid w:val="00106964"/>
    <w:rsid w:val="001069A8"/>
    <w:rsid w:val="00106ACC"/>
    <w:rsid w:val="00106AF7"/>
    <w:rsid w:val="00106E4B"/>
    <w:rsid w:val="00107491"/>
    <w:rsid w:val="0010792F"/>
    <w:rsid w:val="00107944"/>
    <w:rsid w:val="001079A7"/>
    <w:rsid w:val="00110E9D"/>
    <w:rsid w:val="00111720"/>
    <w:rsid w:val="001117FC"/>
    <w:rsid w:val="00111B0F"/>
    <w:rsid w:val="00111BC1"/>
    <w:rsid w:val="00111DA4"/>
    <w:rsid w:val="00111E08"/>
    <w:rsid w:val="001123B8"/>
    <w:rsid w:val="00112510"/>
    <w:rsid w:val="00112942"/>
    <w:rsid w:val="00112995"/>
    <w:rsid w:val="0011388C"/>
    <w:rsid w:val="0011392C"/>
    <w:rsid w:val="00113B63"/>
    <w:rsid w:val="00113B7C"/>
    <w:rsid w:val="00114274"/>
    <w:rsid w:val="001144AB"/>
    <w:rsid w:val="0011474A"/>
    <w:rsid w:val="001148B9"/>
    <w:rsid w:val="00114FE8"/>
    <w:rsid w:val="001153AD"/>
    <w:rsid w:val="001158D6"/>
    <w:rsid w:val="00115D0B"/>
    <w:rsid w:val="001160D7"/>
    <w:rsid w:val="00116167"/>
    <w:rsid w:val="0011637A"/>
    <w:rsid w:val="001165C4"/>
    <w:rsid w:val="001165DF"/>
    <w:rsid w:val="001167A7"/>
    <w:rsid w:val="001168D1"/>
    <w:rsid w:val="00116FEC"/>
    <w:rsid w:val="001170FD"/>
    <w:rsid w:val="001177A6"/>
    <w:rsid w:val="00117BEF"/>
    <w:rsid w:val="00117C62"/>
    <w:rsid w:val="0012030A"/>
    <w:rsid w:val="001205B4"/>
    <w:rsid w:val="001209C7"/>
    <w:rsid w:val="001214BB"/>
    <w:rsid w:val="0012179C"/>
    <w:rsid w:val="00121833"/>
    <w:rsid w:val="00121D9F"/>
    <w:rsid w:val="0012271D"/>
    <w:rsid w:val="00122CC0"/>
    <w:rsid w:val="00122F10"/>
    <w:rsid w:val="00122FEE"/>
    <w:rsid w:val="001231FF"/>
    <w:rsid w:val="001233CF"/>
    <w:rsid w:val="00123E8F"/>
    <w:rsid w:val="0012474E"/>
    <w:rsid w:val="00124A51"/>
    <w:rsid w:val="00125B4C"/>
    <w:rsid w:val="00125EE7"/>
    <w:rsid w:val="0012617E"/>
    <w:rsid w:val="0012620D"/>
    <w:rsid w:val="001269E5"/>
    <w:rsid w:val="00126DFA"/>
    <w:rsid w:val="00127133"/>
    <w:rsid w:val="00127475"/>
    <w:rsid w:val="00127CD2"/>
    <w:rsid w:val="001305C2"/>
    <w:rsid w:val="001308CF"/>
    <w:rsid w:val="001308D0"/>
    <w:rsid w:val="00131142"/>
    <w:rsid w:val="00131823"/>
    <w:rsid w:val="00131E2A"/>
    <w:rsid w:val="0013265C"/>
    <w:rsid w:val="00132982"/>
    <w:rsid w:val="00132A2C"/>
    <w:rsid w:val="00133015"/>
    <w:rsid w:val="001335FF"/>
    <w:rsid w:val="00134296"/>
    <w:rsid w:val="00134BD9"/>
    <w:rsid w:val="00134DB9"/>
    <w:rsid w:val="00134E46"/>
    <w:rsid w:val="001352D8"/>
    <w:rsid w:val="0013585D"/>
    <w:rsid w:val="0013594B"/>
    <w:rsid w:val="00135B8C"/>
    <w:rsid w:val="00136145"/>
    <w:rsid w:val="00136256"/>
    <w:rsid w:val="001363A3"/>
    <w:rsid w:val="00136F88"/>
    <w:rsid w:val="001372CC"/>
    <w:rsid w:val="001373C8"/>
    <w:rsid w:val="0013785F"/>
    <w:rsid w:val="00137CE1"/>
    <w:rsid w:val="00137D64"/>
    <w:rsid w:val="00140623"/>
    <w:rsid w:val="00140748"/>
    <w:rsid w:val="00140F2F"/>
    <w:rsid w:val="001410A2"/>
    <w:rsid w:val="0014125B"/>
    <w:rsid w:val="00141A77"/>
    <w:rsid w:val="00141D06"/>
    <w:rsid w:val="00142561"/>
    <w:rsid w:val="00142A93"/>
    <w:rsid w:val="00142B13"/>
    <w:rsid w:val="00142B4D"/>
    <w:rsid w:val="001438C1"/>
    <w:rsid w:val="0014392C"/>
    <w:rsid w:val="00143E99"/>
    <w:rsid w:val="00143E9F"/>
    <w:rsid w:val="001446D0"/>
    <w:rsid w:val="00144726"/>
    <w:rsid w:val="00144E11"/>
    <w:rsid w:val="0014504A"/>
    <w:rsid w:val="00145547"/>
    <w:rsid w:val="00145E69"/>
    <w:rsid w:val="001467E3"/>
    <w:rsid w:val="00146AD8"/>
    <w:rsid w:val="00146CB8"/>
    <w:rsid w:val="00147273"/>
    <w:rsid w:val="00147393"/>
    <w:rsid w:val="00150438"/>
    <w:rsid w:val="001507CB"/>
    <w:rsid w:val="00150862"/>
    <w:rsid w:val="00150C01"/>
    <w:rsid w:val="001514DB"/>
    <w:rsid w:val="00151E61"/>
    <w:rsid w:val="001521D1"/>
    <w:rsid w:val="001522A6"/>
    <w:rsid w:val="0015329D"/>
    <w:rsid w:val="001538AE"/>
    <w:rsid w:val="00153948"/>
    <w:rsid w:val="00153AEF"/>
    <w:rsid w:val="00153CF3"/>
    <w:rsid w:val="00153F7E"/>
    <w:rsid w:val="00154409"/>
    <w:rsid w:val="00154D31"/>
    <w:rsid w:val="00154EDF"/>
    <w:rsid w:val="001552B3"/>
    <w:rsid w:val="00156204"/>
    <w:rsid w:val="0015672D"/>
    <w:rsid w:val="00156A98"/>
    <w:rsid w:val="00156F50"/>
    <w:rsid w:val="001579F9"/>
    <w:rsid w:val="00157F14"/>
    <w:rsid w:val="00160860"/>
    <w:rsid w:val="00160BE7"/>
    <w:rsid w:val="00160E0D"/>
    <w:rsid w:val="001619B2"/>
    <w:rsid w:val="00161AED"/>
    <w:rsid w:val="0016218A"/>
    <w:rsid w:val="00162661"/>
    <w:rsid w:val="0016355C"/>
    <w:rsid w:val="00163672"/>
    <w:rsid w:val="0016377B"/>
    <w:rsid w:val="00163CB8"/>
    <w:rsid w:val="00164070"/>
    <w:rsid w:val="00164599"/>
    <w:rsid w:val="00164A76"/>
    <w:rsid w:val="00164AC8"/>
    <w:rsid w:val="00164DE4"/>
    <w:rsid w:val="0016552E"/>
    <w:rsid w:val="00165799"/>
    <w:rsid w:val="0016737C"/>
    <w:rsid w:val="00167558"/>
    <w:rsid w:val="001679E5"/>
    <w:rsid w:val="00167B0D"/>
    <w:rsid w:val="00167C70"/>
    <w:rsid w:val="00167D23"/>
    <w:rsid w:val="001705C1"/>
    <w:rsid w:val="00170769"/>
    <w:rsid w:val="00170B82"/>
    <w:rsid w:val="00170C1C"/>
    <w:rsid w:val="00170E05"/>
    <w:rsid w:val="001717E1"/>
    <w:rsid w:val="001718EF"/>
    <w:rsid w:val="00171A6F"/>
    <w:rsid w:val="00171BC6"/>
    <w:rsid w:val="00171BD3"/>
    <w:rsid w:val="00171C38"/>
    <w:rsid w:val="00172038"/>
    <w:rsid w:val="00172A38"/>
    <w:rsid w:val="00172AB0"/>
    <w:rsid w:val="00173172"/>
    <w:rsid w:val="00173554"/>
    <w:rsid w:val="001738F7"/>
    <w:rsid w:val="00173949"/>
    <w:rsid w:val="00173EF4"/>
    <w:rsid w:val="001740DB"/>
    <w:rsid w:val="00174498"/>
    <w:rsid w:val="00174603"/>
    <w:rsid w:val="00174996"/>
    <w:rsid w:val="001751E5"/>
    <w:rsid w:val="00175883"/>
    <w:rsid w:val="00175B1F"/>
    <w:rsid w:val="00175F5A"/>
    <w:rsid w:val="001762D2"/>
    <w:rsid w:val="001769C1"/>
    <w:rsid w:val="001774E6"/>
    <w:rsid w:val="00177B5B"/>
    <w:rsid w:val="0018013A"/>
    <w:rsid w:val="0018026C"/>
    <w:rsid w:val="00180C8F"/>
    <w:rsid w:val="001816C9"/>
    <w:rsid w:val="0018179A"/>
    <w:rsid w:val="00181B4C"/>
    <w:rsid w:val="00181D8E"/>
    <w:rsid w:val="00181FD3"/>
    <w:rsid w:val="001821E9"/>
    <w:rsid w:val="0018243A"/>
    <w:rsid w:val="001824DD"/>
    <w:rsid w:val="0018295E"/>
    <w:rsid w:val="00182BB4"/>
    <w:rsid w:val="001832A2"/>
    <w:rsid w:val="00183834"/>
    <w:rsid w:val="00183994"/>
    <w:rsid w:val="00183BC6"/>
    <w:rsid w:val="00183DFC"/>
    <w:rsid w:val="00183F51"/>
    <w:rsid w:val="00184904"/>
    <w:rsid w:val="00184BB8"/>
    <w:rsid w:val="00184CEA"/>
    <w:rsid w:val="00185075"/>
    <w:rsid w:val="0018549E"/>
    <w:rsid w:val="001858EA"/>
    <w:rsid w:val="001858FC"/>
    <w:rsid w:val="00185B29"/>
    <w:rsid w:val="00185FDD"/>
    <w:rsid w:val="001864A0"/>
    <w:rsid w:val="0018652F"/>
    <w:rsid w:val="00186A65"/>
    <w:rsid w:val="00187284"/>
    <w:rsid w:val="00187594"/>
    <w:rsid w:val="00187902"/>
    <w:rsid w:val="00187B48"/>
    <w:rsid w:val="00190638"/>
    <w:rsid w:val="001908ED"/>
    <w:rsid w:val="00190B52"/>
    <w:rsid w:val="001910BB"/>
    <w:rsid w:val="0019162B"/>
    <w:rsid w:val="00191EB1"/>
    <w:rsid w:val="001924A5"/>
    <w:rsid w:val="001927EC"/>
    <w:rsid w:val="00192800"/>
    <w:rsid w:val="001930D1"/>
    <w:rsid w:val="001931AB"/>
    <w:rsid w:val="001933C3"/>
    <w:rsid w:val="0019382C"/>
    <w:rsid w:val="00193BDF"/>
    <w:rsid w:val="00194139"/>
    <w:rsid w:val="001941A5"/>
    <w:rsid w:val="001943E1"/>
    <w:rsid w:val="00194675"/>
    <w:rsid w:val="001949CE"/>
    <w:rsid w:val="00194A5B"/>
    <w:rsid w:val="00195481"/>
    <w:rsid w:val="00196182"/>
    <w:rsid w:val="001965D9"/>
    <w:rsid w:val="001967B0"/>
    <w:rsid w:val="00196811"/>
    <w:rsid w:val="00196E5E"/>
    <w:rsid w:val="00197170"/>
    <w:rsid w:val="00197404"/>
    <w:rsid w:val="001977C7"/>
    <w:rsid w:val="00197D3C"/>
    <w:rsid w:val="00197D71"/>
    <w:rsid w:val="001A05D7"/>
    <w:rsid w:val="001A0FFD"/>
    <w:rsid w:val="001A1949"/>
    <w:rsid w:val="001A1DD0"/>
    <w:rsid w:val="001A267B"/>
    <w:rsid w:val="001A26AD"/>
    <w:rsid w:val="001A2ADE"/>
    <w:rsid w:val="001A2E20"/>
    <w:rsid w:val="001A2F18"/>
    <w:rsid w:val="001A32C7"/>
    <w:rsid w:val="001A33A5"/>
    <w:rsid w:val="001A3545"/>
    <w:rsid w:val="001A46B7"/>
    <w:rsid w:val="001A46FF"/>
    <w:rsid w:val="001A4B0E"/>
    <w:rsid w:val="001A5825"/>
    <w:rsid w:val="001A5870"/>
    <w:rsid w:val="001A5DDD"/>
    <w:rsid w:val="001A6550"/>
    <w:rsid w:val="001A6558"/>
    <w:rsid w:val="001A68B7"/>
    <w:rsid w:val="001A71DA"/>
    <w:rsid w:val="001A7530"/>
    <w:rsid w:val="001B02D8"/>
    <w:rsid w:val="001B0EB8"/>
    <w:rsid w:val="001B1320"/>
    <w:rsid w:val="001B146B"/>
    <w:rsid w:val="001B1519"/>
    <w:rsid w:val="001B15B1"/>
    <w:rsid w:val="001B1663"/>
    <w:rsid w:val="001B1699"/>
    <w:rsid w:val="001B1750"/>
    <w:rsid w:val="001B18DB"/>
    <w:rsid w:val="001B233E"/>
    <w:rsid w:val="001B40FC"/>
    <w:rsid w:val="001B47E9"/>
    <w:rsid w:val="001B4FF0"/>
    <w:rsid w:val="001B54E5"/>
    <w:rsid w:val="001B6238"/>
    <w:rsid w:val="001B658F"/>
    <w:rsid w:val="001B6BE1"/>
    <w:rsid w:val="001B731E"/>
    <w:rsid w:val="001B76D7"/>
    <w:rsid w:val="001B781F"/>
    <w:rsid w:val="001C014F"/>
    <w:rsid w:val="001C0243"/>
    <w:rsid w:val="001C04AA"/>
    <w:rsid w:val="001C07CE"/>
    <w:rsid w:val="001C08FD"/>
    <w:rsid w:val="001C0CA5"/>
    <w:rsid w:val="001C1040"/>
    <w:rsid w:val="001C1BD0"/>
    <w:rsid w:val="001C1F0C"/>
    <w:rsid w:val="001C284F"/>
    <w:rsid w:val="001C28E6"/>
    <w:rsid w:val="001C2B37"/>
    <w:rsid w:val="001C300D"/>
    <w:rsid w:val="001C34A4"/>
    <w:rsid w:val="001C352E"/>
    <w:rsid w:val="001C3BB7"/>
    <w:rsid w:val="001C3CE8"/>
    <w:rsid w:val="001C3CFF"/>
    <w:rsid w:val="001C414A"/>
    <w:rsid w:val="001C4284"/>
    <w:rsid w:val="001C44BD"/>
    <w:rsid w:val="001C4A63"/>
    <w:rsid w:val="001C4F48"/>
    <w:rsid w:val="001C54DE"/>
    <w:rsid w:val="001C55BD"/>
    <w:rsid w:val="001C5F1E"/>
    <w:rsid w:val="001C5F3A"/>
    <w:rsid w:val="001C606F"/>
    <w:rsid w:val="001C6237"/>
    <w:rsid w:val="001C6B5F"/>
    <w:rsid w:val="001C6B96"/>
    <w:rsid w:val="001C6DFA"/>
    <w:rsid w:val="001C702B"/>
    <w:rsid w:val="001C7147"/>
    <w:rsid w:val="001C72CF"/>
    <w:rsid w:val="001C7C7F"/>
    <w:rsid w:val="001C7C8B"/>
    <w:rsid w:val="001C7D58"/>
    <w:rsid w:val="001C7F09"/>
    <w:rsid w:val="001D0192"/>
    <w:rsid w:val="001D01C0"/>
    <w:rsid w:val="001D0218"/>
    <w:rsid w:val="001D0847"/>
    <w:rsid w:val="001D0F0F"/>
    <w:rsid w:val="001D24B7"/>
    <w:rsid w:val="001D2811"/>
    <w:rsid w:val="001D29A1"/>
    <w:rsid w:val="001D2FD5"/>
    <w:rsid w:val="001D33DE"/>
    <w:rsid w:val="001D3CE5"/>
    <w:rsid w:val="001D408B"/>
    <w:rsid w:val="001D4F18"/>
    <w:rsid w:val="001D51E6"/>
    <w:rsid w:val="001D5743"/>
    <w:rsid w:val="001D66E3"/>
    <w:rsid w:val="001D6B4A"/>
    <w:rsid w:val="001D6E35"/>
    <w:rsid w:val="001D6F5D"/>
    <w:rsid w:val="001D6FD3"/>
    <w:rsid w:val="001D71E3"/>
    <w:rsid w:val="001D7405"/>
    <w:rsid w:val="001D7B00"/>
    <w:rsid w:val="001D7BE7"/>
    <w:rsid w:val="001D7FA4"/>
    <w:rsid w:val="001E00B3"/>
    <w:rsid w:val="001E03A8"/>
    <w:rsid w:val="001E0533"/>
    <w:rsid w:val="001E083B"/>
    <w:rsid w:val="001E0AEE"/>
    <w:rsid w:val="001E1749"/>
    <w:rsid w:val="001E1912"/>
    <w:rsid w:val="001E2879"/>
    <w:rsid w:val="001E292A"/>
    <w:rsid w:val="001E40DB"/>
    <w:rsid w:val="001E4354"/>
    <w:rsid w:val="001E4407"/>
    <w:rsid w:val="001E49B0"/>
    <w:rsid w:val="001E4BBF"/>
    <w:rsid w:val="001E4D79"/>
    <w:rsid w:val="001E503B"/>
    <w:rsid w:val="001E6F1F"/>
    <w:rsid w:val="001E6F28"/>
    <w:rsid w:val="001E703A"/>
    <w:rsid w:val="001E755D"/>
    <w:rsid w:val="001E77F5"/>
    <w:rsid w:val="001E7B19"/>
    <w:rsid w:val="001F0B17"/>
    <w:rsid w:val="001F0D9D"/>
    <w:rsid w:val="001F0DBB"/>
    <w:rsid w:val="001F0F1D"/>
    <w:rsid w:val="001F11C3"/>
    <w:rsid w:val="001F1AB0"/>
    <w:rsid w:val="001F1BE3"/>
    <w:rsid w:val="001F21B6"/>
    <w:rsid w:val="001F2C0B"/>
    <w:rsid w:val="001F2E14"/>
    <w:rsid w:val="001F3335"/>
    <w:rsid w:val="001F33F9"/>
    <w:rsid w:val="001F4163"/>
    <w:rsid w:val="001F432E"/>
    <w:rsid w:val="001F4421"/>
    <w:rsid w:val="001F48C6"/>
    <w:rsid w:val="001F529E"/>
    <w:rsid w:val="001F58D9"/>
    <w:rsid w:val="001F5943"/>
    <w:rsid w:val="001F5D69"/>
    <w:rsid w:val="001F6204"/>
    <w:rsid w:val="001F6861"/>
    <w:rsid w:val="001F68C4"/>
    <w:rsid w:val="001F7115"/>
    <w:rsid w:val="001F73C4"/>
    <w:rsid w:val="001F7C12"/>
    <w:rsid w:val="001F7DE4"/>
    <w:rsid w:val="002001DD"/>
    <w:rsid w:val="00200203"/>
    <w:rsid w:val="002004CA"/>
    <w:rsid w:val="0020056F"/>
    <w:rsid w:val="002010D0"/>
    <w:rsid w:val="00201627"/>
    <w:rsid w:val="00201995"/>
    <w:rsid w:val="0020244F"/>
    <w:rsid w:val="002024A4"/>
    <w:rsid w:val="00202D75"/>
    <w:rsid w:val="00203449"/>
    <w:rsid w:val="002037A9"/>
    <w:rsid w:val="0020399F"/>
    <w:rsid w:val="00203C65"/>
    <w:rsid w:val="00203E23"/>
    <w:rsid w:val="00203EB0"/>
    <w:rsid w:val="0020409A"/>
    <w:rsid w:val="002043DA"/>
    <w:rsid w:val="00204513"/>
    <w:rsid w:val="002045DB"/>
    <w:rsid w:val="00204B8A"/>
    <w:rsid w:val="00204DAC"/>
    <w:rsid w:val="0020506F"/>
    <w:rsid w:val="00205261"/>
    <w:rsid w:val="0020537A"/>
    <w:rsid w:val="00205A78"/>
    <w:rsid w:val="00205AA1"/>
    <w:rsid w:val="002065AD"/>
    <w:rsid w:val="00206E09"/>
    <w:rsid w:val="002072FD"/>
    <w:rsid w:val="0020766C"/>
    <w:rsid w:val="00207D87"/>
    <w:rsid w:val="00210790"/>
    <w:rsid w:val="002109FC"/>
    <w:rsid w:val="00210E8A"/>
    <w:rsid w:val="00210F7A"/>
    <w:rsid w:val="0021121C"/>
    <w:rsid w:val="00211307"/>
    <w:rsid w:val="00211C87"/>
    <w:rsid w:val="00212060"/>
    <w:rsid w:val="0021219C"/>
    <w:rsid w:val="00212419"/>
    <w:rsid w:val="00212490"/>
    <w:rsid w:val="002124F4"/>
    <w:rsid w:val="00212584"/>
    <w:rsid w:val="0021331F"/>
    <w:rsid w:val="00213E2F"/>
    <w:rsid w:val="00213F99"/>
    <w:rsid w:val="00214543"/>
    <w:rsid w:val="002145B3"/>
    <w:rsid w:val="002147FE"/>
    <w:rsid w:val="00214865"/>
    <w:rsid w:val="00214999"/>
    <w:rsid w:val="002152EC"/>
    <w:rsid w:val="002154F0"/>
    <w:rsid w:val="00215791"/>
    <w:rsid w:val="00215DFF"/>
    <w:rsid w:val="002160E4"/>
    <w:rsid w:val="00216E26"/>
    <w:rsid w:val="002173AE"/>
    <w:rsid w:val="00217910"/>
    <w:rsid w:val="0021798F"/>
    <w:rsid w:val="00217BE6"/>
    <w:rsid w:val="00217BF8"/>
    <w:rsid w:val="00217ED7"/>
    <w:rsid w:val="00217FDE"/>
    <w:rsid w:val="002209AA"/>
    <w:rsid w:val="0022117C"/>
    <w:rsid w:val="002215D7"/>
    <w:rsid w:val="00221BA0"/>
    <w:rsid w:val="00221C29"/>
    <w:rsid w:val="0022267D"/>
    <w:rsid w:val="00222832"/>
    <w:rsid w:val="00222957"/>
    <w:rsid w:val="00222C29"/>
    <w:rsid w:val="002236D8"/>
    <w:rsid w:val="00223896"/>
    <w:rsid w:val="002243E1"/>
    <w:rsid w:val="00224AA3"/>
    <w:rsid w:val="0022535A"/>
    <w:rsid w:val="002256F1"/>
    <w:rsid w:val="0022610F"/>
    <w:rsid w:val="00226AA8"/>
    <w:rsid w:val="00226AFC"/>
    <w:rsid w:val="002270A4"/>
    <w:rsid w:val="002275D5"/>
    <w:rsid w:val="0022797E"/>
    <w:rsid w:val="00227982"/>
    <w:rsid w:val="00230DA5"/>
    <w:rsid w:val="00231213"/>
    <w:rsid w:val="002318A5"/>
    <w:rsid w:val="00231F54"/>
    <w:rsid w:val="00232003"/>
    <w:rsid w:val="002321A7"/>
    <w:rsid w:val="00232641"/>
    <w:rsid w:val="00232E20"/>
    <w:rsid w:val="00233513"/>
    <w:rsid w:val="00233909"/>
    <w:rsid w:val="0023396C"/>
    <w:rsid w:val="00234432"/>
    <w:rsid w:val="00234829"/>
    <w:rsid w:val="002349BB"/>
    <w:rsid w:val="00235334"/>
    <w:rsid w:val="002354D2"/>
    <w:rsid w:val="00235612"/>
    <w:rsid w:val="00235792"/>
    <w:rsid w:val="00235EF7"/>
    <w:rsid w:val="00235F49"/>
    <w:rsid w:val="00236ADC"/>
    <w:rsid w:val="00240426"/>
    <w:rsid w:val="002409B8"/>
    <w:rsid w:val="00240D54"/>
    <w:rsid w:val="002410E6"/>
    <w:rsid w:val="002412D2"/>
    <w:rsid w:val="00241634"/>
    <w:rsid w:val="00241914"/>
    <w:rsid w:val="00241DF6"/>
    <w:rsid w:val="00242046"/>
    <w:rsid w:val="002422CF"/>
    <w:rsid w:val="00242EAC"/>
    <w:rsid w:val="00243203"/>
    <w:rsid w:val="002433D6"/>
    <w:rsid w:val="002435F0"/>
    <w:rsid w:val="00243F5A"/>
    <w:rsid w:val="00244055"/>
    <w:rsid w:val="002447D7"/>
    <w:rsid w:val="00245786"/>
    <w:rsid w:val="00245EBD"/>
    <w:rsid w:val="00245FC2"/>
    <w:rsid w:val="00246311"/>
    <w:rsid w:val="00246858"/>
    <w:rsid w:val="002471BD"/>
    <w:rsid w:val="00247704"/>
    <w:rsid w:val="00247ECE"/>
    <w:rsid w:val="002501AF"/>
    <w:rsid w:val="002502A6"/>
    <w:rsid w:val="0025068F"/>
    <w:rsid w:val="0025089F"/>
    <w:rsid w:val="00250C9B"/>
    <w:rsid w:val="00250E61"/>
    <w:rsid w:val="00251D2C"/>
    <w:rsid w:val="00252178"/>
    <w:rsid w:val="00252295"/>
    <w:rsid w:val="002522FD"/>
    <w:rsid w:val="00252603"/>
    <w:rsid w:val="0025266D"/>
    <w:rsid w:val="002526CF"/>
    <w:rsid w:val="00252AA5"/>
    <w:rsid w:val="00252AE3"/>
    <w:rsid w:val="00252CE4"/>
    <w:rsid w:val="00253328"/>
    <w:rsid w:val="00253512"/>
    <w:rsid w:val="00253E05"/>
    <w:rsid w:val="00253E21"/>
    <w:rsid w:val="00253E5A"/>
    <w:rsid w:val="0025405C"/>
    <w:rsid w:val="00254149"/>
    <w:rsid w:val="002549DA"/>
    <w:rsid w:val="00254B5F"/>
    <w:rsid w:val="002554E4"/>
    <w:rsid w:val="002555D7"/>
    <w:rsid w:val="00255AE7"/>
    <w:rsid w:val="00255EB7"/>
    <w:rsid w:val="00256C76"/>
    <w:rsid w:val="002570F2"/>
    <w:rsid w:val="00257CE5"/>
    <w:rsid w:val="00257DBF"/>
    <w:rsid w:val="00260549"/>
    <w:rsid w:val="00260681"/>
    <w:rsid w:val="002606A5"/>
    <w:rsid w:val="00261983"/>
    <w:rsid w:val="00261A0C"/>
    <w:rsid w:val="00261D8F"/>
    <w:rsid w:val="00261E85"/>
    <w:rsid w:val="0026252C"/>
    <w:rsid w:val="0026292B"/>
    <w:rsid w:val="002633D4"/>
    <w:rsid w:val="0026345D"/>
    <w:rsid w:val="002635FE"/>
    <w:rsid w:val="00263D2C"/>
    <w:rsid w:val="00264046"/>
    <w:rsid w:val="002644B4"/>
    <w:rsid w:val="002644EA"/>
    <w:rsid w:val="00264DBA"/>
    <w:rsid w:val="00264E02"/>
    <w:rsid w:val="00265350"/>
    <w:rsid w:val="00265478"/>
    <w:rsid w:val="00265B0A"/>
    <w:rsid w:val="00266470"/>
    <w:rsid w:val="00266747"/>
    <w:rsid w:val="00266DD5"/>
    <w:rsid w:val="00266E71"/>
    <w:rsid w:val="002670B2"/>
    <w:rsid w:val="00267398"/>
    <w:rsid w:val="00267900"/>
    <w:rsid w:val="00267904"/>
    <w:rsid w:val="00267C53"/>
    <w:rsid w:val="00267C8C"/>
    <w:rsid w:val="00267CE4"/>
    <w:rsid w:val="00267FB2"/>
    <w:rsid w:val="00270031"/>
    <w:rsid w:val="00270556"/>
    <w:rsid w:val="00270D3F"/>
    <w:rsid w:val="00270F43"/>
    <w:rsid w:val="00271477"/>
    <w:rsid w:val="002715A5"/>
    <w:rsid w:val="00271A64"/>
    <w:rsid w:val="00271DAE"/>
    <w:rsid w:val="00271F87"/>
    <w:rsid w:val="00272064"/>
    <w:rsid w:val="00272388"/>
    <w:rsid w:val="002725F0"/>
    <w:rsid w:val="0027298B"/>
    <w:rsid w:val="002730B7"/>
    <w:rsid w:val="002733FE"/>
    <w:rsid w:val="002734A0"/>
    <w:rsid w:val="002735F8"/>
    <w:rsid w:val="00273C32"/>
    <w:rsid w:val="002740E1"/>
    <w:rsid w:val="0027432D"/>
    <w:rsid w:val="00274905"/>
    <w:rsid w:val="00274ADD"/>
    <w:rsid w:val="00274D85"/>
    <w:rsid w:val="00275211"/>
    <w:rsid w:val="00275373"/>
    <w:rsid w:val="00275471"/>
    <w:rsid w:val="002757A9"/>
    <w:rsid w:val="002757AD"/>
    <w:rsid w:val="00275DD3"/>
    <w:rsid w:val="002767D3"/>
    <w:rsid w:val="002775BD"/>
    <w:rsid w:val="00277D1B"/>
    <w:rsid w:val="00281053"/>
    <w:rsid w:val="00281524"/>
    <w:rsid w:val="002818AD"/>
    <w:rsid w:val="00282324"/>
    <w:rsid w:val="002827AF"/>
    <w:rsid w:val="002828D1"/>
    <w:rsid w:val="002832A3"/>
    <w:rsid w:val="00283DE2"/>
    <w:rsid w:val="00284058"/>
    <w:rsid w:val="00284317"/>
    <w:rsid w:val="00284364"/>
    <w:rsid w:val="00285522"/>
    <w:rsid w:val="00285595"/>
    <w:rsid w:val="00285912"/>
    <w:rsid w:val="00285F60"/>
    <w:rsid w:val="00286459"/>
    <w:rsid w:val="0028645B"/>
    <w:rsid w:val="00286BB0"/>
    <w:rsid w:val="00286C46"/>
    <w:rsid w:val="00286E6C"/>
    <w:rsid w:val="00286ED1"/>
    <w:rsid w:val="00286F7E"/>
    <w:rsid w:val="0028720C"/>
    <w:rsid w:val="002872AE"/>
    <w:rsid w:val="002873CF"/>
    <w:rsid w:val="0028767F"/>
    <w:rsid w:val="00290454"/>
    <w:rsid w:val="002908EB"/>
    <w:rsid w:val="00290D05"/>
    <w:rsid w:val="00290ECF"/>
    <w:rsid w:val="00291230"/>
    <w:rsid w:val="0029146F"/>
    <w:rsid w:val="002919D0"/>
    <w:rsid w:val="00291A64"/>
    <w:rsid w:val="00292DFE"/>
    <w:rsid w:val="002935B1"/>
    <w:rsid w:val="0029393F"/>
    <w:rsid w:val="00293CD8"/>
    <w:rsid w:val="00293E20"/>
    <w:rsid w:val="002947F2"/>
    <w:rsid w:val="002948DE"/>
    <w:rsid w:val="0029578B"/>
    <w:rsid w:val="002957DD"/>
    <w:rsid w:val="00296696"/>
    <w:rsid w:val="00296933"/>
    <w:rsid w:val="00296CA0"/>
    <w:rsid w:val="00296F1A"/>
    <w:rsid w:val="0029703D"/>
    <w:rsid w:val="00297062"/>
    <w:rsid w:val="00297930"/>
    <w:rsid w:val="00297E09"/>
    <w:rsid w:val="002A0181"/>
    <w:rsid w:val="002A0480"/>
    <w:rsid w:val="002A06DE"/>
    <w:rsid w:val="002A0C33"/>
    <w:rsid w:val="002A0EDA"/>
    <w:rsid w:val="002A1404"/>
    <w:rsid w:val="002A19CE"/>
    <w:rsid w:val="002A2167"/>
    <w:rsid w:val="002A2731"/>
    <w:rsid w:val="002A298C"/>
    <w:rsid w:val="002A2D3D"/>
    <w:rsid w:val="002A2FA4"/>
    <w:rsid w:val="002A35AA"/>
    <w:rsid w:val="002A3953"/>
    <w:rsid w:val="002A3BE8"/>
    <w:rsid w:val="002A3DF7"/>
    <w:rsid w:val="002A4238"/>
    <w:rsid w:val="002A42E5"/>
    <w:rsid w:val="002A456E"/>
    <w:rsid w:val="002A4960"/>
    <w:rsid w:val="002A4C23"/>
    <w:rsid w:val="002A4D96"/>
    <w:rsid w:val="002A5BBD"/>
    <w:rsid w:val="002A5CC2"/>
    <w:rsid w:val="002A5F0D"/>
    <w:rsid w:val="002A63EB"/>
    <w:rsid w:val="002A69BE"/>
    <w:rsid w:val="002A6EBB"/>
    <w:rsid w:val="002A76FE"/>
    <w:rsid w:val="002A77D5"/>
    <w:rsid w:val="002A7ABB"/>
    <w:rsid w:val="002A7DEA"/>
    <w:rsid w:val="002B0430"/>
    <w:rsid w:val="002B0492"/>
    <w:rsid w:val="002B04EC"/>
    <w:rsid w:val="002B06C5"/>
    <w:rsid w:val="002B07A5"/>
    <w:rsid w:val="002B16CD"/>
    <w:rsid w:val="002B16EE"/>
    <w:rsid w:val="002B1DDE"/>
    <w:rsid w:val="002B1EE6"/>
    <w:rsid w:val="002B1F40"/>
    <w:rsid w:val="002B26DA"/>
    <w:rsid w:val="002B28E8"/>
    <w:rsid w:val="002B2B90"/>
    <w:rsid w:val="002B2EDA"/>
    <w:rsid w:val="002B3201"/>
    <w:rsid w:val="002B32EA"/>
    <w:rsid w:val="002B3C15"/>
    <w:rsid w:val="002B3EDC"/>
    <w:rsid w:val="002B43A0"/>
    <w:rsid w:val="002B4ED3"/>
    <w:rsid w:val="002B5BB7"/>
    <w:rsid w:val="002B6306"/>
    <w:rsid w:val="002B6333"/>
    <w:rsid w:val="002B64C8"/>
    <w:rsid w:val="002B68DD"/>
    <w:rsid w:val="002B6C60"/>
    <w:rsid w:val="002B7511"/>
    <w:rsid w:val="002B76FE"/>
    <w:rsid w:val="002B784F"/>
    <w:rsid w:val="002B7A40"/>
    <w:rsid w:val="002C117D"/>
    <w:rsid w:val="002C1868"/>
    <w:rsid w:val="002C1891"/>
    <w:rsid w:val="002C1A30"/>
    <w:rsid w:val="002C24AF"/>
    <w:rsid w:val="002C2718"/>
    <w:rsid w:val="002C28A3"/>
    <w:rsid w:val="002C3495"/>
    <w:rsid w:val="002C34D5"/>
    <w:rsid w:val="002C394C"/>
    <w:rsid w:val="002C3E84"/>
    <w:rsid w:val="002C3E91"/>
    <w:rsid w:val="002C3EF2"/>
    <w:rsid w:val="002C420A"/>
    <w:rsid w:val="002C42DB"/>
    <w:rsid w:val="002C463C"/>
    <w:rsid w:val="002C4F7C"/>
    <w:rsid w:val="002C58A2"/>
    <w:rsid w:val="002C5F1C"/>
    <w:rsid w:val="002C65FE"/>
    <w:rsid w:val="002C6817"/>
    <w:rsid w:val="002C6982"/>
    <w:rsid w:val="002C6F60"/>
    <w:rsid w:val="002C71BA"/>
    <w:rsid w:val="002C7447"/>
    <w:rsid w:val="002C7FB5"/>
    <w:rsid w:val="002C7FB7"/>
    <w:rsid w:val="002D0062"/>
    <w:rsid w:val="002D0115"/>
    <w:rsid w:val="002D04E3"/>
    <w:rsid w:val="002D0D29"/>
    <w:rsid w:val="002D1103"/>
    <w:rsid w:val="002D1624"/>
    <w:rsid w:val="002D222D"/>
    <w:rsid w:val="002D23BF"/>
    <w:rsid w:val="002D2E33"/>
    <w:rsid w:val="002D319D"/>
    <w:rsid w:val="002D3393"/>
    <w:rsid w:val="002D383D"/>
    <w:rsid w:val="002D3F72"/>
    <w:rsid w:val="002D4090"/>
    <w:rsid w:val="002D456F"/>
    <w:rsid w:val="002D49C4"/>
    <w:rsid w:val="002D50C4"/>
    <w:rsid w:val="002D538E"/>
    <w:rsid w:val="002D53ED"/>
    <w:rsid w:val="002D5560"/>
    <w:rsid w:val="002D57DA"/>
    <w:rsid w:val="002D58B5"/>
    <w:rsid w:val="002D58CE"/>
    <w:rsid w:val="002D5B46"/>
    <w:rsid w:val="002D5FE0"/>
    <w:rsid w:val="002D600E"/>
    <w:rsid w:val="002D663E"/>
    <w:rsid w:val="002D6899"/>
    <w:rsid w:val="002E038D"/>
    <w:rsid w:val="002E0B7B"/>
    <w:rsid w:val="002E0D98"/>
    <w:rsid w:val="002E1320"/>
    <w:rsid w:val="002E14A8"/>
    <w:rsid w:val="002E152B"/>
    <w:rsid w:val="002E15B5"/>
    <w:rsid w:val="002E1A9B"/>
    <w:rsid w:val="002E1FA6"/>
    <w:rsid w:val="002E2121"/>
    <w:rsid w:val="002E2384"/>
    <w:rsid w:val="002E2824"/>
    <w:rsid w:val="002E2978"/>
    <w:rsid w:val="002E2A81"/>
    <w:rsid w:val="002E3094"/>
    <w:rsid w:val="002E31C7"/>
    <w:rsid w:val="002E3AEF"/>
    <w:rsid w:val="002E3B14"/>
    <w:rsid w:val="002E3B34"/>
    <w:rsid w:val="002E3E60"/>
    <w:rsid w:val="002E3FE4"/>
    <w:rsid w:val="002E4005"/>
    <w:rsid w:val="002E4395"/>
    <w:rsid w:val="002E4C44"/>
    <w:rsid w:val="002E4D44"/>
    <w:rsid w:val="002E4D4C"/>
    <w:rsid w:val="002E50B6"/>
    <w:rsid w:val="002E51AC"/>
    <w:rsid w:val="002E55D4"/>
    <w:rsid w:val="002E56C6"/>
    <w:rsid w:val="002E5C7E"/>
    <w:rsid w:val="002E5E7A"/>
    <w:rsid w:val="002E5EA7"/>
    <w:rsid w:val="002E60D0"/>
    <w:rsid w:val="002E652E"/>
    <w:rsid w:val="002E66C1"/>
    <w:rsid w:val="002E6820"/>
    <w:rsid w:val="002E6DCF"/>
    <w:rsid w:val="002E716A"/>
    <w:rsid w:val="002E74BF"/>
    <w:rsid w:val="002E7890"/>
    <w:rsid w:val="002E7A6F"/>
    <w:rsid w:val="002E7D7A"/>
    <w:rsid w:val="002E7EC8"/>
    <w:rsid w:val="002F001B"/>
    <w:rsid w:val="002F029F"/>
    <w:rsid w:val="002F154A"/>
    <w:rsid w:val="002F1789"/>
    <w:rsid w:val="002F1ABC"/>
    <w:rsid w:val="002F20A1"/>
    <w:rsid w:val="002F26AB"/>
    <w:rsid w:val="002F27E4"/>
    <w:rsid w:val="002F2E04"/>
    <w:rsid w:val="002F3090"/>
    <w:rsid w:val="002F34E1"/>
    <w:rsid w:val="002F361D"/>
    <w:rsid w:val="002F439B"/>
    <w:rsid w:val="002F4E0E"/>
    <w:rsid w:val="002F533C"/>
    <w:rsid w:val="002F5486"/>
    <w:rsid w:val="002F5771"/>
    <w:rsid w:val="002F6155"/>
    <w:rsid w:val="002F61A7"/>
    <w:rsid w:val="002F6481"/>
    <w:rsid w:val="002F67BB"/>
    <w:rsid w:val="002F6AB6"/>
    <w:rsid w:val="002F6CAB"/>
    <w:rsid w:val="002F6EE6"/>
    <w:rsid w:val="002F6FA3"/>
    <w:rsid w:val="002F750D"/>
    <w:rsid w:val="002F79DF"/>
    <w:rsid w:val="002F79E4"/>
    <w:rsid w:val="002F7BC0"/>
    <w:rsid w:val="002F7FAA"/>
    <w:rsid w:val="00300633"/>
    <w:rsid w:val="00300A7A"/>
    <w:rsid w:val="00300E03"/>
    <w:rsid w:val="00300F1B"/>
    <w:rsid w:val="003011FF"/>
    <w:rsid w:val="003014C3"/>
    <w:rsid w:val="003015E0"/>
    <w:rsid w:val="00301766"/>
    <w:rsid w:val="00301A0B"/>
    <w:rsid w:val="003020D8"/>
    <w:rsid w:val="00302B1D"/>
    <w:rsid w:val="00302C00"/>
    <w:rsid w:val="0030302B"/>
    <w:rsid w:val="003030E1"/>
    <w:rsid w:val="0030338E"/>
    <w:rsid w:val="00304E23"/>
    <w:rsid w:val="00304F3F"/>
    <w:rsid w:val="00304F4D"/>
    <w:rsid w:val="00304FC4"/>
    <w:rsid w:val="0030510A"/>
    <w:rsid w:val="00305135"/>
    <w:rsid w:val="00305D13"/>
    <w:rsid w:val="00306EAD"/>
    <w:rsid w:val="00307313"/>
    <w:rsid w:val="003075F7"/>
    <w:rsid w:val="00307A40"/>
    <w:rsid w:val="00307BAD"/>
    <w:rsid w:val="00307CF9"/>
    <w:rsid w:val="00307F59"/>
    <w:rsid w:val="00310181"/>
    <w:rsid w:val="00310254"/>
    <w:rsid w:val="00310306"/>
    <w:rsid w:val="00310DEF"/>
    <w:rsid w:val="00310FCC"/>
    <w:rsid w:val="00311086"/>
    <w:rsid w:val="00311371"/>
    <w:rsid w:val="00311A43"/>
    <w:rsid w:val="00311F8D"/>
    <w:rsid w:val="0031218D"/>
    <w:rsid w:val="00312C77"/>
    <w:rsid w:val="00312F9E"/>
    <w:rsid w:val="00313187"/>
    <w:rsid w:val="00313978"/>
    <w:rsid w:val="003142DC"/>
    <w:rsid w:val="0031491C"/>
    <w:rsid w:val="00314EB5"/>
    <w:rsid w:val="00315536"/>
    <w:rsid w:val="00315A0E"/>
    <w:rsid w:val="00315B5B"/>
    <w:rsid w:val="00315D9E"/>
    <w:rsid w:val="00315F6E"/>
    <w:rsid w:val="003162FD"/>
    <w:rsid w:val="003169FF"/>
    <w:rsid w:val="00316AEC"/>
    <w:rsid w:val="00316B4C"/>
    <w:rsid w:val="00316D48"/>
    <w:rsid w:val="00317091"/>
    <w:rsid w:val="003176EB"/>
    <w:rsid w:val="00317793"/>
    <w:rsid w:val="00317D08"/>
    <w:rsid w:val="003203D1"/>
    <w:rsid w:val="003207E1"/>
    <w:rsid w:val="00321654"/>
    <w:rsid w:val="00321D3B"/>
    <w:rsid w:val="00321E66"/>
    <w:rsid w:val="003221F4"/>
    <w:rsid w:val="0032223A"/>
    <w:rsid w:val="00322B90"/>
    <w:rsid w:val="00322C71"/>
    <w:rsid w:val="00323121"/>
    <w:rsid w:val="00323322"/>
    <w:rsid w:val="00323341"/>
    <w:rsid w:val="003242B1"/>
    <w:rsid w:val="0032462F"/>
    <w:rsid w:val="00324DE9"/>
    <w:rsid w:val="003256E9"/>
    <w:rsid w:val="00325812"/>
    <w:rsid w:val="00326530"/>
    <w:rsid w:val="0032662D"/>
    <w:rsid w:val="003269A2"/>
    <w:rsid w:val="00327236"/>
    <w:rsid w:val="00327DE7"/>
    <w:rsid w:val="00327E87"/>
    <w:rsid w:val="00327F63"/>
    <w:rsid w:val="00330186"/>
    <w:rsid w:val="00330B80"/>
    <w:rsid w:val="003317FE"/>
    <w:rsid w:val="00331F51"/>
    <w:rsid w:val="0033209B"/>
    <w:rsid w:val="00332922"/>
    <w:rsid w:val="00332CBC"/>
    <w:rsid w:val="00333167"/>
    <w:rsid w:val="00333419"/>
    <w:rsid w:val="00333BF1"/>
    <w:rsid w:val="00334447"/>
    <w:rsid w:val="00334908"/>
    <w:rsid w:val="00334AE9"/>
    <w:rsid w:val="0033509C"/>
    <w:rsid w:val="00335846"/>
    <w:rsid w:val="00335924"/>
    <w:rsid w:val="00335BF7"/>
    <w:rsid w:val="00335C45"/>
    <w:rsid w:val="00335E5D"/>
    <w:rsid w:val="003361EA"/>
    <w:rsid w:val="00336380"/>
    <w:rsid w:val="00336668"/>
    <w:rsid w:val="003366E8"/>
    <w:rsid w:val="00336A74"/>
    <w:rsid w:val="00336D3F"/>
    <w:rsid w:val="00336FF5"/>
    <w:rsid w:val="003372F2"/>
    <w:rsid w:val="003376ED"/>
    <w:rsid w:val="00337AAD"/>
    <w:rsid w:val="00337C49"/>
    <w:rsid w:val="00337EC3"/>
    <w:rsid w:val="00340289"/>
    <w:rsid w:val="00340597"/>
    <w:rsid w:val="00340E97"/>
    <w:rsid w:val="00340F36"/>
    <w:rsid w:val="003410A9"/>
    <w:rsid w:val="00341136"/>
    <w:rsid w:val="00341273"/>
    <w:rsid w:val="003412BE"/>
    <w:rsid w:val="003413B5"/>
    <w:rsid w:val="003414BA"/>
    <w:rsid w:val="00341AAD"/>
    <w:rsid w:val="00341B0D"/>
    <w:rsid w:val="00341EFE"/>
    <w:rsid w:val="00341FFF"/>
    <w:rsid w:val="00342B2D"/>
    <w:rsid w:val="00343960"/>
    <w:rsid w:val="00343CC5"/>
    <w:rsid w:val="00344151"/>
    <w:rsid w:val="003442BE"/>
    <w:rsid w:val="00344611"/>
    <w:rsid w:val="00344814"/>
    <w:rsid w:val="003452AE"/>
    <w:rsid w:val="003452F4"/>
    <w:rsid w:val="00346019"/>
    <w:rsid w:val="00346135"/>
    <w:rsid w:val="003462C8"/>
    <w:rsid w:val="0034638F"/>
    <w:rsid w:val="003466F3"/>
    <w:rsid w:val="0034727B"/>
    <w:rsid w:val="003474B8"/>
    <w:rsid w:val="00347847"/>
    <w:rsid w:val="00347AAE"/>
    <w:rsid w:val="00350295"/>
    <w:rsid w:val="00350D0B"/>
    <w:rsid w:val="00350F31"/>
    <w:rsid w:val="003511C5"/>
    <w:rsid w:val="003511E1"/>
    <w:rsid w:val="00351B52"/>
    <w:rsid w:val="00351E3C"/>
    <w:rsid w:val="00351EDE"/>
    <w:rsid w:val="003527AE"/>
    <w:rsid w:val="00352E3B"/>
    <w:rsid w:val="0035309D"/>
    <w:rsid w:val="00353312"/>
    <w:rsid w:val="00353345"/>
    <w:rsid w:val="00353637"/>
    <w:rsid w:val="00353BD8"/>
    <w:rsid w:val="003547C1"/>
    <w:rsid w:val="00355085"/>
    <w:rsid w:val="003552CD"/>
    <w:rsid w:val="00355B20"/>
    <w:rsid w:val="0035644D"/>
    <w:rsid w:val="003565DA"/>
    <w:rsid w:val="00356FAE"/>
    <w:rsid w:val="00357610"/>
    <w:rsid w:val="00357701"/>
    <w:rsid w:val="00357B66"/>
    <w:rsid w:val="00357ECC"/>
    <w:rsid w:val="00357FCA"/>
    <w:rsid w:val="0036078C"/>
    <w:rsid w:val="00360A8F"/>
    <w:rsid w:val="00360BD0"/>
    <w:rsid w:val="00360CD3"/>
    <w:rsid w:val="00361A0A"/>
    <w:rsid w:val="0036227B"/>
    <w:rsid w:val="0036296B"/>
    <w:rsid w:val="00362AC2"/>
    <w:rsid w:val="00362DC0"/>
    <w:rsid w:val="00362E09"/>
    <w:rsid w:val="00362F76"/>
    <w:rsid w:val="0036303F"/>
    <w:rsid w:val="00363A62"/>
    <w:rsid w:val="00364032"/>
    <w:rsid w:val="00364AFC"/>
    <w:rsid w:val="00364BCF"/>
    <w:rsid w:val="00364CD1"/>
    <w:rsid w:val="0036518E"/>
    <w:rsid w:val="003652D3"/>
    <w:rsid w:val="003654EF"/>
    <w:rsid w:val="00365A87"/>
    <w:rsid w:val="00366764"/>
    <w:rsid w:val="0036792C"/>
    <w:rsid w:val="00367AE3"/>
    <w:rsid w:val="003702C9"/>
    <w:rsid w:val="003708A2"/>
    <w:rsid w:val="00370B31"/>
    <w:rsid w:val="00370EBE"/>
    <w:rsid w:val="00370F6E"/>
    <w:rsid w:val="0037118F"/>
    <w:rsid w:val="003719E1"/>
    <w:rsid w:val="00371BFB"/>
    <w:rsid w:val="00372367"/>
    <w:rsid w:val="003725CC"/>
    <w:rsid w:val="003725F2"/>
    <w:rsid w:val="00372E03"/>
    <w:rsid w:val="003735C6"/>
    <w:rsid w:val="003740FC"/>
    <w:rsid w:val="00374154"/>
    <w:rsid w:val="00374342"/>
    <w:rsid w:val="00374895"/>
    <w:rsid w:val="003748C2"/>
    <w:rsid w:val="00374A73"/>
    <w:rsid w:val="003753C9"/>
    <w:rsid w:val="003759BB"/>
    <w:rsid w:val="00375BBC"/>
    <w:rsid w:val="00375D11"/>
    <w:rsid w:val="00375D95"/>
    <w:rsid w:val="003764AA"/>
    <w:rsid w:val="003766AD"/>
    <w:rsid w:val="003767E7"/>
    <w:rsid w:val="00376B44"/>
    <w:rsid w:val="00376B61"/>
    <w:rsid w:val="00376C04"/>
    <w:rsid w:val="00376F73"/>
    <w:rsid w:val="00377221"/>
    <w:rsid w:val="00377859"/>
    <w:rsid w:val="0037796E"/>
    <w:rsid w:val="00377A76"/>
    <w:rsid w:val="00377C37"/>
    <w:rsid w:val="00380195"/>
    <w:rsid w:val="0038033C"/>
    <w:rsid w:val="003805D2"/>
    <w:rsid w:val="00380947"/>
    <w:rsid w:val="00380DFE"/>
    <w:rsid w:val="0038140E"/>
    <w:rsid w:val="003814C6"/>
    <w:rsid w:val="003815FF"/>
    <w:rsid w:val="00381CC5"/>
    <w:rsid w:val="00381DA2"/>
    <w:rsid w:val="00382BA4"/>
    <w:rsid w:val="00382C04"/>
    <w:rsid w:val="00382CC6"/>
    <w:rsid w:val="00382EA2"/>
    <w:rsid w:val="00382FC8"/>
    <w:rsid w:val="00383249"/>
    <w:rsid w:val="003834CC"/>
    <w:rsid w:val="00383C95"/>
    <w:rsid w:val="00383EF6"/>
    <w:rsid w:val="00384039"/>
    <w:rsid w:val="003849ED"/>
    <w:rsid w:val="00384D2A"/>
    <w:rsid w:val="0038564E"/>
    <w:rsid w:val="00385823"/>
    <w:rsid w:val="00385CE8"/>
    <w:rsid w:val="003860BF"/>
    <w:rsid w:val="003864AD"/>
    <w:rsid w:val="003866ED"/>
    <w:rsid w:val="003873BC"/>
    <w:rsid w:val="00387F05"/>
    <w:rsid w:val="00387F26"/>
    <w:rsid w:val="003912C0"/>
    <w:rsid w:val="003913A3"/>
    <w:rsid w:val="0039161C"/>
    <w:rsid w:val="00391DC2"/>
    <w:rsid w:val="00391DE4"/>
    <w:rsid w:val="00391F33"/>
    <w:rsid w:val="003923C4"/>
    <w:rsid w:val="0039253B"/>
    <w:rsid w:val="003925B7"/>
    <w:rsid w:val="00392633"/>
    <w:rsid w:val="0039273F"/>
    <w:rsid w:val="003928C2"/>
    <w:rsid w:val="00392CEA"/>
    <w:rsid w:val="00392D1C"/>
    <w:rsid w:val="00393C2F"/>
    <w:rsid w:val="00393E18"/>
    <w:rsid w:val="003947A1"/>
    <w:rsid w:val="00394D8F"/>
    <w:rsid w:val="003950B9"/>
    <w:rsid w:val="003950C4"/>
    <w:rsid w:val="003953AF"/>
    <w:rsid w:val="00395DED"/>
    <w:rsid w:val="0039605D"/>
    <w:rsid w:val="00396564"/>
    <w:rsid w:val="003966A9"/>
    <w:rsid w:val="00396815"/>
    <w:rsid w:val="003969D0"/>
    <w:rsid w:val="00397130"/>
    <w:rsid w:val="003971C5"/>
    <w:rsid w:val="0039760A"/>
    <w:rsid w:val="00397963"/>
    <w:rsid w:val="003A00E9"/>
    <w:rsid w:val="003A12C3"/>
    <w:rsid w:val="003A194D"/>
    <w:rsid w:val="003A2308"/>
    <w:rsid w:val="003A2719"/>
    <w:rsid w:val="003A2949"/>
    <w:rsid w:val="003A2F91"/>
    <w:rsid w:val="003A35B1"/>
    <w:rsid w:val="003A3907"/>
    <w:rsid w:val="003A3F32"/>
    <w:rsid w:val="003A3F33"/>
    <w:rsid w:val="003A41D3"/>
    <w:rsid w:val="003A459D"/>
    <w:rsid w:val="003A46C9"/>
    <w:rsid w:val="003A5448"/>
    <w:rsid w:val="003A5AC9"/>
    <w:rsid w:val="003A6659"/>
    <w:rsid w:val="003A674B"/>
    <w:rsid w:val="003A7596"/>
    <w:rsid w:val="003A795F"/>
    <w:rsid w:val="003A7B73"/>
    <w:rsid w:val="003B0472"/>
    <w:rsid w:val="003B07B0"/>
    <w:rsid w:val="003B0D66"/>
    <w:rsid w:val="003B0F0E"/>
    <w:rsid w:val="003B100F"/>
    <w:rsid w:val="003B15EE"/>
    <w:rsid w:val="003B1612"/>
    <w:rsid w:val="003B1659"/>
    <w:rsid w:val="003B1C54"/>
    <w:rsid w:val="003B26DD"/>
    <w:rsid w:val="003B2A34"/>
    <w:rsid w:val="003B2C19"/>
    <w:rsid w:val="003B30FD"/>
    <w:rsid w:val="003B3168"/>
    <w:rsid w:val="003B33FF"/>
    <w:rsid w:val="003B3DBB"/>
    <w:rsid w:val="003B3E39"/>
    <w:rsid w:val="003B3FBF"/>
    <w:rsid w:val="003B450D"/>
    <w:rsid w:val="003B46EC"/>
    <w:rsid w:val="003B47BC"/>
    <w:rsid w:val="003B4A15"/>
    <w:rsid w:val="003B4BDC"/>
    <w:rsid w:val="003B52B0"/>
    <w:rsid w:val="003B6B39"/>
    <w:rsid w:val="003B7181"/>
    <w:rsid w:val="003B780E"/>
    <w:rsid w:val="003B7ABC"/>
    <w:rsid w:val="003B7BB6"/>
    <w:rsid w:val="003B7D20"/>
    <w:rsid w:val="003B7F6F"/>
    <w:rsid w:val="003C02EC"/>
    <w:rsid w:val="003C071E"/>
    <w:rsid w:val="003C0976"/>
    <w:rsid w:val="003C0A63"/>
    <w:rsid w:val="003C0B71"/>
    <w:rsid w:val="003C0CD0"/>
    <w:rsid w:val="003C11B4"/>
    <w:rsid w:val="003C12BB"/>
    <w:rsid w:val="003C1300"/>
    <w:rsid w:val="003C1592"/>
    <w:rsid w:val="003C15B4"/>
    <w:rsid w:val="003C1B64"/>
    <w:rsid w:val="003C244D"/>
    <w:rsid w:val="003C288F"/>
    <w:rsid w:val="003C292E"/>
    <w:rsid w:val="003C29A5"/>
    <w:rsid w:val="003C2E58"/>
    <w:rsid w:val="003C3037"/>
    <w:rsid w:val="003C317C"/>
    <w:rsid w:val="003C338D"/>
    <w:rsid w:val="003C3788"/>
    <w:rsid w:val="003C3830"/>
    <w:rsid w:val="003C388E"/>
    <w:rsid w:val="003C3FD8"/>
    <w:rsid w:val="003C3FFE"/>
    <w:rsid w:val="003C4104"/>
    <w:rsid w:val="003C46EF"/>
    <w:rsid w:val="003C4862"/>
    <w:rsid w:val="003C49A0"/>
    <w:rsid w:val="003C4B2E"/>
    <w:rsid w:val="003C4EAD"/>
    <w:rsid w:val="003C528F"/>
    <w:rsid w:val="003C5350"/>
    <w:rsid w:val="003C573F"/>
    <w:rsid w:val="003C595A"/>
    <w:rsid w:val="003C6ABA"/>
    <w:rsid w:val="003C6F33"/>
    <w:rsid w:val="003C6FA5"/>
    <w:rsid w:val="003C6FFF"/>
    <w:rsid w:val="003C7271"/>
    <w:rsid w:val="003C7528"/>
    <w:rsid w:val="003C7BED"/>
    <w:rsid w:val="003C7EEB"/>
    <w:rsid w:val="003D05A1"/>
    <w:rsid w:val="003D1766"/>
    <w:rsid w:val="003D23BB"/>
    <w:rsid w:val="003D28B3"/>
    <w:rsid w:val="003D2C18"/>
    <w:rsid w:val="003D3255"/>
    <w:rsid w:val="003D3700"/>
    <w:rsid w:val="003D3ADB"/>
    <w:rsid w:val="003D4156"/>
    <w:rsid w:val="003D4244"/>
    <w:rsid w:val="003D4644"/>
    <w:rsid w:val="003D4A65"/>
    <w:rsid w:val="003D4BDA"/>
    <w:rsid w:val="003D4DDC"/>
    <w:rsid w:val="003D4ED5"/>
    <w:rsid w:val="003D5462"/>
    <w:rsid w:val="003D54E2"/>
    <w:rsid w:val="003D59AA"/>
    <w:rsid w:val="003D5EC0"/>
    <w:rsid w:val="003D61DC"/>
    <w:rsid w:val="003D6391"/>
    <w:rsid w:val="003D6AD4"/>
    <w:rsid w:val="003D6F48"/>
    <w:rsid w:val="003D7116"/>
    <w:rsid w:val="003D7C89"/>
    <w:rsid w:val="003D7ECF"/>
    <w:rsid w:val="003E0263"/>
    <w:rsid w:val="003E02D5"/>
    <w:rsid w:val="003E0592"/>
    <w:rsid w:val="003E0630"/>
    <w:rsid w:val="003E0888"/>
    <w:rsid w:val="003E1160"/>
    <w:rsid w:val="003E165F"/>
    <w:rsid w:val="003E176E"/>
    <w:rsid w:val="003E2414"/>
    <w:rsid w:val="003E3537"/>
    <w:rsid w:val="003E358F"/>
    <w:rsid w:val="003E4129"/>
    <w:rsid w:val="003E41D2"/>
    <w:rsid w:val="003E4395"/>
    <w:rsid w:val="003E4406"/>
    <w:rsid w:val="003E46FF"/>
    <w:rsid w:val="003E4B9C"/>
    <w:rsid w:val="003E500B"/>
    <w:rsid w:val="003E5051"/>
    <w:rsid w:val="003E50F6"/>
    <w:rsid w:val="003E5226"/>
    <w:rsid w:val="003E533C"/>
    <w:rsid w:val="003E597F"/>
    <w:rsid w:val="003E5FDF"/>
    <w:rsid w:val="003E628C"/>
    <w:rsid w:val="003E678B"/>
    <w:rsid w:val="003E6AB8"/>
    <w:rsid w:val="003E6C1F"/>
    <w:rsid w:val="003E6CE4"/>
    <w:rsid w:val="003E6EB9"/>
    <w:rsid w:val="003E7A54"/>
    <w:rsid w:val="003E7B3F"/>
    <w:rsid w:val="003E7B7B"/>
    <w:rsid w:val="003E7C08"/>
    <w:rsid w:val="003F0447"/>
    <w:rsid w:val="003F071F"/>
    <w:rsid w:val="003F0ECF"/>
    <w:rsid w:val="003F10B1"/>
    <w:rsid w:val="003F1D73"/>
    <w:rsid w:val="003F1E59"/>
    <w:rsid w:val="003F2564"/>
    <w:rsid w:val="003F281C"/>
    <w:rsid w:val="003F2964"/>
    <w:rsid w:val="003F29A9"/>
    <w:rsid w:val="003F2A8B"/>
    <w:rsid w:val="003F3145"/>
    <w:rsid w:val="003F31D0"/>
    <w:rsid w:val="003F368E"/>
    <w:rsid w:val="003F376F"/>
    <w:rsid w:val="003F4022"/>
    <w:rsid w:val="003F53EE"/>
    <w:rsid w:val="003F5598"/>
    <w:rsid w:val="003F55C3"/>
    <w:rsid w:val="003F5F05"/>
    <w:rsid w:val="003F6269"/>
    <w:rsid w:val="003F68DA"/>
    <w:rsid w:val="003F6940"/>
    <w:rsid w:val="003F6CAF"/>
    <w:rsid w:val="003F7206"/>
    <w:rsid w:val="003F7314"/>
    <w:rsid w:val="003F7635"/>
    <w:rsid w:val="003F7FB1"/>
    <w:rsid w:val="00400065"/>
    <w:rsid w:val="0040049E"/>
    <w:rsid w:val="004004F3"/>
    <w:rsid w:val="00400866"/>
    <w:rsid w:val="0040094A"/>
    <w:rsid w:val="00400B05"/>
    <w:rsid w:val="004012C5"/>
    <w:rsid w:val="004013A9"/>
    <w:rsid w:val="00401926"/>
    <w:rsid w:val="004020AD"/>
    <w:rsid w:val="00402115"/>
    <w:rsid w:val="00402581"/>
    <w:rsid w:val="004029E0"/>
    <w:rsid w:val="00403175"/>
    <w:rsid w:val="0040327F"/>
    <w:rsid w:val="00403374"/>
    <w:rsid w:val="0040340D"/>
    <w:rsid w:val="0040350D"/>
    <w:rsid w:val="00403803"/>
    <w:rsid w:val="004040DF"/>
    <w:rsid w:val="004042E0"/>
    <w:rsid w:val="004043E4"/>
    <w:rsid w:val="00404847"/>
    <w:rsid w:val="00404D67"/>
    <w:rsid w:val="00404EB1"/>
    <w:rsid w:val="004053DC"/>
    <w:rsid w:val="0040550D"/>
    <w:rsid w:val="0040582A"/>
    <w:rsid w:val="00405842"/>
    <w:rsid w:val="00405B1C"/>
    <w:rsid w:val="00405F9A"/>
    <w:rsid w:val="004060C0"/>
    <w:rsid w:val="00406414"/>
    <w:rsid w:val="00406440"/>
    <w:rsid w:val="0040648F"/>
    <w:rsid w:val="0040660C"/>
    <w:rsid w:val="004068F9"/>
    <w:rsid w:val="00406C0E"/>
    <w:rsid w:val="00406C89"/>
    <w:rsid w:val="00406FAC"/>
    <w:rsid w:val="00406FD8"/>
    <w:rsid w:val="004072B2"/>
    <w:rsid w:val="00407423"/>
    <w:rsid w:val="00407A4C"/>
    <w:rsid w:val="00407F5C"/>
    <w:rsid w:val="004101BA"/>
    <w:rsid w:val="0041025F"/>
    <w:rsid w:val="004107FA"/>
    <w:rsid w:val="00410B44"/>
    <w:rsid w:val="00410C22"/>
    <w:rsid w:val="004121DF"/>
    <w:rsid w:val="0041268A"/>
    <w:rsid w:val="00412D12"/>
    <w:rsid w:val="00413721"/>
    <w:rsid w:val="004138F6"/>
    <w:rsid w:val="00413C2B"/>
    <w:rsid w:val="00413DC7"/>
    <w:rsid w:val="0041442A"/>
    <w:rsid w:val="00414537"/>
    <w:rsid w:val="0041470F"/>
    <w:rsid w:val="00414F62"/>
    <w:rsid w:val="004159F1"/>
    <w:rsid w:val="00415CDC"/>
    <w:rsid w:val="00415F24"/>
    <w:rsid w:val="00415F4C"/>
    <w:rsid w:val="00416268"/>
    <w:rsid w:val="004165F0"/>
    <w:rsid w:val="004171FE"/>
    <w:rsid w:val="0041788B"/>
    <w:rsid w:val="004178BC"/>
    <w:rsid w:val="0042001D"/>
    <w:rsid w:val="00420691"/>
    <w:rsid w:val="00420E62"/>
    <w:rsid w:val="00420F18"/>
    <w:rsid w:val="0042170B"/>
    <w:rsid w:val="00421C00"/>
    <w:rsid w:val="00421E36"/>
    <w:rsid w:val="00422579"/>
    <w:rsid w:val="00422650"/>
    <w:rsid w:val="00422BF5"/>
    <w:rsid w:val="00422F4D"/>
    <w:rsid w:val="00423145"/>
    <w:rsid w:val="00424998"/>
    <w:rsid w:val="00424AE7"/>
    <w:rsid w:val="00424BDE"/>
    <w:rsid w:val="00424C2D"/>
    <w:rsid w:val="004255E8"/>
    <w:rsid w:val="0042577F"/>
    <w:rsid w:val="00425AED"/>
    <w:rsid w:val="00425BB9"/>
    <w:rsid w:val="00425BEE"/>
    <w:rsid w:val="00425E4B"/>
    <w:rsid w:val="00425F90"/>
    <w:rsid w:val="004263DD"/>
    <w:rsid w:val="00426410"/>
    <w:rsid w:val="00426E50"/>
    <w:rsid w:val="00430219"/>
    <w:rsid w:val="00431011"/>
    <w:rsid w:val="0043128B"/>
    <w:rsid w:val="00431A2B"/>
    <w:rsid w:val="00431A8D"/>
    <w:rsid w:val="00432929"/>
    <w:rsid w:val="00432F41"/>
    <w:rsid w:val="00433311"/>
    <w:rsid w:val="00433C70"/>
    <w:rsid w:val="00434037"/>
    <w:rsid w:val="00435031"/>
    <w:rsid w:val="0043525A"/>
    <w:rsid w:val="00435988"/>
    <w:rsid w:val="0043621F"/>
    <w:rsid w:val="00436244"/>
    <w:rsid w:val="004362AB"/>
    <w:rsid w:val="00436382"/>
    <w:rsid w:val="00437174"/>
    <w:rsid w:val="0043758A"/>
    <w:rsid w:val="004375E8"/>
    <w:rsid w:val="00437869"/>
    <w:rsid w:val="0043791B"/>
    <w:rsid w:val="00437B0D"/>
    <w:rsid w:val="00437C0F"/>
    <w:rsid w:val="004405F8"/>
    <w:rsid w:val="00440862"/>
    <w:rsid w:val="00440AF3"/>
    <w:rsid w:val="004414CD"/>
    <w:rsid w:val="0044193B"/>
    <w:rsid w:val="00441AE0"/>
    <w:rsid w:val="00441B97"/>
    <w:rsid w:val="004422B9"/>
    <w:rsid w:val="00442DA8"/>
    <w:rsid w:val="00443261"/>
    <w:rsid w:val="00443968"/>
    <w:rsid w:val="00443C91"/>
    <w:rsid w:val="00443E42"/>
    <w:rsid w:val="00443F75"/>
    <w:rsid w:val="0044441D"/>
    <w:rsid w:val="00444584"/>
    <w:rsid w:val="004456B1"/>
    <w:rsid w:val="00445868"/>
    <w:rsid w:val="00445B20"/>
    <w:rsid w:val="00445C9D"/>
    <w:rsid w:val="0044640A"/>
    <w:rsid w:val="00447BAB"/>
    <w:rsid w:val="00450306"/>
    <w:rsid w:val="0045063C"/>
    <w:rsid w:val="00450674"/>
    <w:rsid w:val="0045076D"/>
    <w:rsid w:val="00453088"/>
    <w:rsid w:val="004530D7"/>
    <w:rsid w:val="004534CA"/>
    <w:rsid w:val="00453736"/>
    <w:rsid w:val="00453A50"/>
    <w:rsid w:val="00453BFE"/>
    <w:rsid w:val="00453F11"/>
    <w:rsid w:val="00453F26"/>
    <w:rsid w:val="0045406B"/>
    <w:rsid w:val="004540B1"/>
    <w:rsid w:val="0045421C"/>
    <w:rsid w:val="00454360"/>
    <w:rsid w:val="00454839"/>
    <w:rsid w:val="00455309"/>
    <w:rsid w:val="00455B31"/>
    <w:rsid w:val="00456034"/>
    <w:rsid w:val="004564F3"/>
    <w:rsid w:val="00456633"/>
    <w:rsid w:val="004566C7"/>
    <w:rsid w:val="00456E4B"/>
    <w:rsid w:val="0045715D"/>
    <w:rsid w:val="00457210"/>
    <w:rsid w:val="0045721A"/>
    <w:rsid w:val="00457FC2"/>
    <w:rsid w:val="0046026A"/>
    <w:rsid w:val="00460320"/>
    <w:rsid w:val="00460422"/>
    <w:rsid w:val="0046049B"/>
    <w:rsid w:val="0046058D"/>
    <w:rsid w:val="00460806"/>
    <w:rsid w:val="004608FF"/>
    <w:rsid w:val="00460BAA"/>
    <w:rsid w:val="00460DCC"/>
    <w:rsid w:val="00461A58"/>
    <w:rsid w:val="00461A67"/>
    <w:rsid w:val="00461DBF"/>
    <w:rsid w:val="00462000"/>
    <w:rsid w:val="00462369"/>
    <w:rsid w:val="00462396"/>
    <w:rsid w:val="004625EB"/>
    <w:rsid w:val="00462CC0"/>
    <w:rsid w:val="00462CCF"/>
    <w:rsid w:val="00462F37"/>
    <w:rsid w:val="00462FC0"/>
    <w:rsid w:val="0046499B"/>
    <w:rsid w:val="00464DB8"/>
    <w:rsid w:val="00464FF7"/>
    <w:rsid w:val="0046579E"/>
    <w:rsid w:val="00465AE9"/>
    <w:rsid w:val="00465E2C"/>
    <w:rsid w:val="00466068"/>
    <w:rsid w:val="00466406"/>
    <w:rsid w:val="00466860"/>
    <w:rsid w:val="00466ABD"/>
    <w:rsid w:val="00467868"/>
    <w:rsid w:val="00467AE9"/>
    <w:rsid w:val="00470505"/>
    <w:rsid w:val="0047055E"/>
    <w:rsid w:val="00470E0D"/>
    <w:rsid w:val="00472092"/>
    <w:rsid w:val="004722E1"/>
    <w:rsid w:val="004724A0"/>
    <w:rsid w:val="004727EC"/>
    <w:rsid w:val="00472FA9"/>
    <w:rsid w:val="00473003"/>
    <w:rsid w:val="0047322E"/>
    <w:rsid w:val="0047390F"/>
    <w:rsid w:val="00473BD5"/>
    <w:rsid w:val="00473DA4"/>
    <w:rsid w:val="00473E5B"/>
    <w:rsid w:val="004740A5"/>
    <w:rsid w:val="00474228"/>
    <w:rsid w:val="00474569"/>
    <w:rsid w:val="00474C04"/>
    <w:rsid w:val="00474D78"/>
    <w:rsid w:val="00474F70"/>
    <w:rsid w:val="0047516A"/>
    <w:rsid w:val="00475C32"/>
    <w:rsid w:val="00475CB0"/>
    <w:rsid w:val="00475E7E"/>
    <w:rsid w:val="00476862"/>
    <w:rsid w:val="00476899"/>
    <w:rsid w:val="004772AB"/>
    <w:rsid w:val="00477636"/>
    <w:rsid w:val="00480158"/>
    <w:rsid w:val="0048029D"/>
    <w:rsid w:val="00480A5E"/>
    <w:rsid w:val="00480D3E"/>
    <w:rsid w:val="00480ECA"/>
    <w:rsid w:val="0048120F"/>
    <w:rsid w:val="004815FC"/>
    <w:rsid w:val="0048177F"/>
    <w:rsid w:val="00481DCE"/>
    <w:rsid w:val="00481E52"/>
    <w:rsid w:val="00482999"/>
    <w:rsid w:val="00482A5E"/>
    <w:rsid w:val="004839EF"/>
    <w:rsid w:val="0048442E"/>
    <w:rsid w:val="0048469B"/>
    <w:rsid w:val="00485EF0"/>
    <w:rsid w:val="00486228"/>
    <w:rsid w:val="00486428"/>
    <w:rsid w:val="0048649C"/>
    <w:rsid w:val="00486693"/>
    <w:rsid w:val="00486750"/>
    <w:rsid w:val="004867C1"/>
    <w:rsid w:val="00486921"/>
    <w:rsid w:val="00487F29"/>
    <w:rsid w:val="00490278"/>
    <w:rsid w:val="00490448"/>
    <w:rsid w:val="00490703"/>
    <w:rsid w:val="00490931"/>
    <w:rsid w:val="00490EDD"/>
    <w:rsid w:val="00491125"/>
    <w:rsid w:val="004911C7"/>
    <w:rsid w:val="004913D4"/>
    <w:rsid w:val="004915C3"/>
    <w:rsid w:val="004919E3"/>
    <w:rsid w:val="00491CCB"/>
    <w:rsid w:val="0049281F"/>
    <w:rsid w:val="004933BE"/>
    <w:rsid w:val="004934B3"/>
    <w:rsid w:val="004938B9"/>
    <w:rsid w:val="00493EC4"/>
    <w:rsid w:val="004940CE"/>
    <w:rsid w:val="00494111"/>
    <w:rsid w:val="00494200"/>
    <w:rsid w:val="004945A7"/>
    <w:rsid w:val="00494952"/>
    <w:rsid w:val="00494D46"/>
    <w:rsid w:val="00494F29"/>
    <w:rsid w:val="00494F34"/>
    <w:rsid w:val="00495031"/>
    <w:rsid w:val="0049546B"/>
    <w:rsid w:val="00495AD3"/>
    <w:rsid w:val="00495B5B"/>
    <w:rsid w:val="00495D88"/>
    <w:rsid w:val="00495DE5"/>
    <w:rsid w:val="00495EB5"/>
    <w:rsid w:val="00496D1A"/>
    <w:rsid w:val="004976D1"/>
    <w:rsid w:val="0049788B"/>
    <w:rsid w:val="00497971"/>
    <w:rsid w:val="00497A40"/>
    <w:rsid w:val="00497EDB"/>
    <w:rsid w:val="004A023F"/>
    <w:rsid w:val="004A03AB"/>
    <w:rsid w:val="004A06A7"/>
    <w:rsid w:val="004A0B9F"/>
    <w:rsid w:val="004A15EC"/>
    <w:rsid w:val="004A2223"/>
    <w:rsid w:val="004A27AE"/>
    <w:rsid w:val="004A2DAC"/>
    <w:rsid w:val="004A2DEF"/>
    <w:rsid w:val="004A3349"/>
    <w:rsid w:val="004A33F9"/>
    <w:rsid w:val="004A3ECB"/>
    <w:rsid w:val="004A47A4"/>
    <w:rsid w:val="004A4C38"/>
    <w:rsid w:val="004A52C5"/>
    <w:rsid w:val="004A5421"/>
    <w:rsid w:val="004A5651"/>
    <w:rsid w:val="004A5CD4"/>
    <w:rsid w:val="004A69BF"/>
    <w:rsid w:val="004A6B31"/>
    <w:rsid w:val="004A6FEB"/>
    <w:rsid w:val="004A7610"/>
    <w:rsid w:val="004B1032"/>
    <w:rsid w:val="004B14A2"/>
    <w:rsid w:val="004B1549"/>
    <w:rsid w:val="004B15AD"/>
    <w:rsid w:val="004B1A04"/>
    <w:rsid w:val="004B1D24"/>
    <w:rsid w:val="004B287B"/>
    <w:rsid w:val="004B2D6B"/>
    <w:rsid w:val="004B3028"/>
    <w:rsid w:val="004B36D3"/>
    <w:rsid w:val="004B36E9"/>
    <w:rsid w:val="004B3774"/>
    <w:rsid w:val="004B3C2B"/>
    <w:rsid w:val="004B4269"/>
    <w:rsid w:val="004B4CC0"/>
    <w:rsid w:val="004B4F61"/>
    <w:rsid w:val="004B53BC"/>
    <w:rsid w:val="004B59EC"/>
    <w:rsid w:val="004B5B7B"/>
    <w:rsid w:val="004B5F14"/>
    <w:rsid w:val="004B62BE"/>
    <w:rsid w:val="004B700A"/>
    <w:rsid w:val="004B70F5"/>
    <w:rsid w:val="004B762F"/>
    <w:rsid w:val="004B78C6"/>
    <w:rsid w:val="004B7ADE"/>
    <w:rsid w:val="004B7B08"/>
    <w:rsid w:val="004B7B6A"/>
    <w:rsid w:val="004C037E"/>
    <w:rsid w:val="004C0804"/>
    <w:rsid w:val="004C0E76"/>
    <w:rsid w:val="004C1143"/>
    <w:rsid w:val="004C15AE"/>
    <w:rsid w:val="004C1DB8"/>
    <w:rsid w:val="004C24A8"/>
    <w:rsid w:val="004C2831"/>
    <w:rsid w:val="004C2967"/>
    <w:rsid w:val="004C29A6"/>
    <w:rsid w:val="004C32BF"/>
    <w:rsid w:val="004C3333"/>
    <w:rsid w:val="004C368D"/>
    <w:rsid w:val="004C3C06"/>
    <w:rsid w:val="004C3D08"/>
    <w:rsid w:val="004C4378"/>
    <w:rsid w:val="004C490A"/>
    <w:rsid w:val="004C4D57"/>
    <w:rsid w:val="004C58AA"/>
    <w:rsid w:val="004C5C9D"/>
    <w:rsid w:val="004C5D37"/>
    <w:rsid w:val="004C6144"/>
    <w:rsid w:val="004C61B6"/>
    <w:rsid w:val="004C6707"/>
    <w:rsid w:val="004C67F7"/>
    <w:rsid w:val="004C68E9"/>
    <w:rsid w:val="004C6CBF"/>
    <w:rsid w:val="004C6EAC"/>
    <w:rsid w:val="004C7019"/>
    <w:rsid w:val="004C73F3"/>
    <w:rsid w:val="004C74E7"/>
    <w:rsid w:val="004C7BBB"/>
    <w:rsid w:val="004C7CDF"/>
    <w:rsid w:val="004D05AE"/>
    <w:rsid w:val="004D07DE"/>
    <w:rsid w:val="004D098E"/>
    <w:rsid w:val="004D0C72"/>
    <w:rsid w:val="004D177F"/>
    <w:rsid w:val="004D1BF1"/>
    <w:rsid w:val="004D1C4F"/>
    <w:rsid w:val="004D206C"/>
    <w:rsid w:val="004D21A2"/>
    <w:rsid w:val="004D25C0"/>
    <w:rsid w:val="004D2B01"/>
    <w:rsid w:val="004D2F16"/>
    <w:rsid w:val="004D3406"/>
    <w:rsid w:val="004D369F"/>
    <w:rsid w:val="004D3EE9"/>
    <w:rsid w:val="004D46C0"/>
    <w:rsid w:val="004D5354"/>
    <w:rsid w:val="004D5402"/>
    <w:rsid w:val="004D560A"/>
    <w:rsid w:val="004D5970"/>
    <w:rsid w:val="004D6C8B"/>
    <w:rsid w:val="004D6CEC"/>
    <w:rsid w:val="004D6D65"/>
    <w:rsid w:val="004D7356"/>
    <w:rsid w:val="004D7463"/>
    <w:rsid w:val="004D7466"/>
    <w:rsid w:val="004D7C48"/>
    <w:rsid w:val="004E037A"/>
    <w:rsid w:val="004E0AF4"/>
    <w:rsid w:val="004E196D"/>
    <w:rsid w:val="004E2C48"/>
    <w:rsid w:val="004E30D5"/>
    <w:rsid w:val="004E38E1"/>
    <w:rsid w:val="004E3AF5"/>
    <w:rsid w:val="004E3C38"/>
    <w:rsid w:val="004E3CC8"/>
    <w:rsid w:val="004E3F89"/>
    <w:rsid w:val="004E3FED"/>
    <w:rsid w:val="004E413A"/>
    <w:rsid w:val="004E44F0"/>
    <w:rsid w:val="004E4602"/>
    <w:rsid w:val="004E47B9"/>
    <w:rsid w:val="004E49AD"/>
    <w:rsid w:val="004E4C1D"/>
    <w:rsid w:val="004E4E00"/>
    <w:rsid w:val="004E50A3"/>
    <w:rsid w:val="004E55E6"/>
    <w:rsid w:val="004E58C9"/>
    <w:rsid w:val="004E5C5D"/>
    <w:rsid w:val="004E5DD5"/>
    <w:rsid w:val="004E5ECA"/>
    <w:rsid w:val="004E6ABF"/>
    <w:rsid w:val="004E6B28"/>
    <w:rsid w:val="004E7399"/>
    <w:rsid w:val="004E7AFD"/>
    <w:rsid w:val="004E7E79"/>
    <w:rsid w:val="004F01B2"/>
    <w:rsid w:val="004F0F44"/>
    <w:rsid w:val="004F1969"/>
    <w:rsid w:val="004F1DD5"/>
    <w:rsid w:val="004F24CB"/>
    <w:rsid w:val="004F2510"/>
    <w:rsid w:val="004F2726"/>
    <w:rsid w:val="004F3167"/>
    <w:rsid w:val="004F3644"/>
    <w:rsid w:val="004F365E"/>
    <w:rsid w:val="004F3F36"/>
    <w:rsid w:val="004F401E"/>
    <w:rsid w:val="004F4842"/>
    <w:rsid w:val="004F4E93"/>
    <w:rsid w:val="004F52F4"/>
    <w:rsid w:val="004F5C9E"/>
    <w:rsid w:val="004F61C4"/>
    <w:rsid w:val="004F66E3"/>
    <w:rsid w:val="004F6819"/>
    <w:rsid w:val="004F6A25"/>
    <w:rsid w:val="004F6E5F"/>
    <w:rsid w:val="004F7BD5"/>
    <w:rsid w:val="004F7C8B"/>
    <w:rsid w:val="00500123"/>
    <w:rsid w:val="00500A4E"/>
    <w:rsid w:val="005018E8"/>
    <w:rsid w:val="00501CC0"/>
    <w:rsid w:val="00501F2B"/>
    <w:rsid w:val="005021C6"/>
    <w:rsid w:val="00502BD6"/>
    <w:rsid w:val="00503FC2"/>
    <w:rsid w:val="005043ED"/>
    <w:rsid w:val="00504B73"/>
    <w:rsid w:val="00504CF6"/>
    <w:rsid w:val="00505239"/>
    <w:rsid w:val="005055AF"/>
    <w:rsid w:val="005058F0"/>
    <w:rsid w:val="00505B4F"/>
    <w:rsid w:val="00505F8D"/>
    <w:rsid w:val="00506028"/>
    <w:rsid w:val="005069EE"/>
    <w:rsid w:val="00506B8B"/>
    <w:rsid w:val="005072A5"/>
    <w:rsid w:val="00507748"/>
    <w:rsid w:val="00507945"/>
    <w:rsid w:val="00507B63"/>
    <w:rsid w:val="005100F6"/>
    <w:rsid w:val="0051035A"/>
    <w:rsid w:val="00510C04"/>
    <w:rsid w:val="00510ED1"/>
    <w:rsid w:val="0051151D"/>
    <w:rsid w:val="00511659"/>
    <w:rsid w:val="0051181C"/>
    <w:rsid w:val="00511837"/>
    <w:rsid w:val="00511E87"/>
    <w:rsid w:val="00512051"/>
    <w:rsid w:val="00512762"/>
    <w:rsid w:val="00513B6D"/>
    <w:rsid w:val="0051481A"/>
    <w:rsid w:val="00514853"/>
    <w:rsid w:val="00514B5B"/>
    <w:rsid w:val="00514C71"/>
    <w:rsid w:val="005150C9"/>
    <w:rsid w:val="0051565D"/>
    <w:rsid w:val="00515D5A"/>
    <w:rsid w:val="00515F9F"/>
    <w:rsid w:val="00516430"/>
    <w:rsid w:val="005166F5"/>
    <w:rsid w:val="00516B4F"/>
    <w:rsid w:val="00516E2D"/>
    <w:rsid w:val="00516E8C"/>
    <w:rsid w:val="00517089"/>
    <w:rsid w:val="00517888"/>
    <w:rsid w:val="00517939"/>
    <w:rsid w:val="00517E88"/>
    <w:rsid w:val="00517F8B"/>
    <w:rsid w:val="0052018D"/>
    <w:rsid w:val="00520302"/>
    <w:rsid w:val="0052052D"/>
    <w:rsid w:val="00520CF7"/>
    <w:rsid w:val="00520DE6"/>
    <w:rsid w:val="0052164E"/>
    <w:rsid w:val="005221B7"/>
    <w:rsid w:val="005222B3"/>
    <w:rsid w:val="005226BE"/>
    <w:rsid w:val="00522FED"/>
    <w:rsid w:val="00523B92"/>
    <w:rsid w:val="00523E45"/>
    <w:rsid w:val="0052413C"/>
    <w:rsid w:val="00524D96"/>
    <w:rsid w:val="005250CC"/>
    <w:rsid w:val="0052511F"/>
    <w:rsid w:val="00525288"/>
    <w:rsid w:val="005254E5"/>
    <w:rsid w:val="0052553A"/>
    <w:rsid w:val="005255FD"/>
    <w:rsid w:val="00526462"/>
    <w:rsid w:val="00526A89"/>
    <w:rsid w:val="00526F71"/>
    <w:rsid w:val="00527040"/>
    <w:rsid w:val="0052713A"/>
    <w:rsid w:val="005277EF"/>
    <w:rsid w:val="00527897"/>
    <w:rsid w:val="00527BBD"/>
    <w:rsid w:val="00527CC5"/>
    <w:rsid w:val="00527EDE"/>
    <w:rsid w:val="0053029F"/>
    <w:rsid w:val="005302B8"/>
    <w:rsid w:val="00530418"/>
    <w:rsid w:val="00530E95"/>
    <w:rsid w:val="00530EB8"/>
    <w:rsid w:val="0053105D"/>
    <w:rsid w:val="00531ACD"/>
    <w:rsid w:val="00532187"/>
    <w:rsid w:val="00532315"/>
    <w:rsid w:val="00532475"/>
    <w:rsid w:val="005325B6"/>
    <w:rsid w:val="00532DA3"/>
    <w:rsid w:val="005331E7"/>
    <w:rsid w:val="00533298"/>
    <w:rsid w:val="005332B9"/>
    <w:rsid w:val="00533437"/>
    <w:rsid w:val="00533468"/>
    <w:rsid w:val="00533635"/>
    <w:rsid w:val="00533C60"/>
    <w:rsid w:val="00533F13"/>
    <w:rsid w:val="0053447D"/>
    <w:rsid w:val="00534CC8"/>
    <w:rsid w:val="00534CFE"/>
    <w:rsid w:val="0053561E"/>
    <w:rsid w:val="00535BEC"/>
    <w:rsid w:val="00535FA1"/>
    <w:rsid w:val="005365E4"/>
    <w:rsid w:val="00536CDA"/>
    <w:rsid w:val="00536F6F"/>
    <w:rsid w:val="00537074"/>
    <w:rsid w:val="005376F9"/>
    <w:rsid w:val="00537E14"/>
    <w:rsid w:val="0054015B"/>
    <w:rsid w:val="00541296"/>
    <w:rsid w:val="00541339"/>
    <w:rsid w:val="0054189D"/>
    <w:rsid w:val="00541A6F"/>
    <w:rsid w:val="00541CE0"/>
    <w:rsid w:val="00542099"/>
    <w:rsid w:val="005420A1"/>
    <w:rsid w:val="005426BC"/>
    <w:rsid w:val="00542D2D"/>
    <w:rsid w:val="0054418A"/>
    <w:rsid w:val="005447C8"/>
    <w:rsid w:val="00544B1D"/>
    <w:rsid w:val="00544F80"/>
    <w:rsid w:val="005453C3"/>
    <w:rsid w:val="005457DE"/>
    <w:rsid w:val="00545CC4"/>
    <w:rsid w:val="00546185"/>
    <w:rsid w:val="0054662A"/>
    <w:rsid w:val="00546AC8"/>
    <w:rsid w:val="00547113"/>
    <w:rsid w:val="00547745"/>
    <w:rsid w:val="00547AE0"/>
    <w:rsid w:val="00547D50"/>
    <w:rsid w:val="00550004"/>
    <w:rsid w:val="00550312"/>
    <w:rsid w:val="00550447"/>
    <w:rsid w:val="00550503"/>
    <w:rsid w:val="0055076A"/>
    <w:rsid w:val="005507BA"/>
    <w:rsid w:val="00550D8D"/>
    <w:rsid w:val="00551073"/>
    <w:rsid w:val="00551378"/>
    <w:rsid w:val="00552117"/>
    <w:rsid w:val="00552124"/>
    <w:rsid w:val="005527F6"/>
    <w:rsid w:val="0055333E"/>
    <w:rsid w:val="005539C1"/>
    <w:rsid w:val="00554171"/>
    <w:rsid w:val="00554430"/>
    <w:rsid w:val="005556CF"/>
    <w:rsid w:val="005557C5"/>
    <w:rsid w:val="005558C3"/>
    <w:rsid w:val="00556010"/>
    <w:rsid w:val="0055615C"/>
    <w:rsid w:val="005561AF"/>
    <w:rsid w:val="0055634C"/>
    <w:rsid w:val="005567FC"/>
    <w:rsid w:val="00556843"/>
    <w:rsid w:val="00556852"/>
    <w:rsid w:val="00556AAE"/>
    <w:rsid w:val="00556F2B"/>
    <w:rsid w:val="00556FA4"/>
    <w:rsid w:val="00557368"/>
    <w:rsid w:val="00557BDA"/>
    <w:rsid w:val="00560671"/>
    <w:rsid w:val="005607F3"/>
    <w:rsid w:val="00560AC8"/>
    <w:rsid w:val="00560FA7"/>
    <w:rsid w:val="00561119"/>
    <w:rsid w:val="0056126E"/>
    <w:rsid w:val="005612D3"/>
    <w:rsid w:val="00561B18"/>
    <w:rsid w:val="00561C0B"/>
    <w:rsid w:val="0056275B"/>
    <w:rsid w:val="00562860"/>
    <w:rsid w:val="00562BCE"/>
    <w:rsid w:val="00562CD1"/>
    <w:rsid w:val="005634AF"/>
    <w:rsid w:val="00563C6E"/>
    <w:rsid w:val="0056448C"/>
    <w:rsid w:val="005652A0"/>
    <w:rsid w:val="005655FA"/>
    <w:rsid w:val="00566A0D"/>
    <w:rsid w:val="00566C28"/>
    <w:rsid w:val="0056747E"/>
    <w:rsid w:val="00567635"/>
    <w:rsid w:val="005677A8"/>
    <w:rsid w:val="00567B88"/>
    <w:rsid w:val="00567BB6"/>
    <w:rsid w:val="00567C3D"/>
    <w:rsid w:val="0057014F"/>
    <w:rsid w:val="005704E8"/>
    <w:rsid w:val="00570814"/>
    <w:rsid w:val="00570F9A"/>
    <w:rsid w:val="0057139D"/>
    <w:rsid w:val="00571A0B"/>
    <w:rsid w:val="00571AA4"/>
    <w:rsid w:val="005722B2"/>
    <w:rsid w:val="00572760"/>
    <w:rsid w:val="0057286C"/>
    <w:rsid w:val="00572B24"/>
    <w:rsid w:val="00572B81"/>
    <w:rsid w:val="00572EF6"/>
    <w:rsid w:val="0057308D"/>
    <w:rsid w:val="005731EE"/>
    <w:rsid w:val="0057387B"/>
    <w:rsid w:val="005739F3"/>
    <w:rsid w:val="005746C5"/>
    <w:rsid w:val="00574B80"/>
    <w:rsid w:val="00575E27"/>
    <w:rsid w:val="00575F19"/>
    <w:rsid w:val="005763BC"/>
    <w:rsid w:val="005763E3"/>
    <w:rsid w:val="0057650D"/>
    <w:rsid w:val="005765E9"/>
    <w:rsid w:val="00577A15"/>
    <w:rsid w:val="00577CC8"/>
    <w:rsid w:val="00577EDF"/>
    <w:rsid w:val="00580320"/>
    <w:rsid w:val="0058052E"/>
    <w:rsid w:val="005808B0"/>
    <w:rsid w:val="0058129B"/>
    <w:rsid w:val="00581755"/>
    <w:rsid w:val="00581DDF"/>
    <w:rsid w:val="00581E81"/>
    <w:rsid w:val="00581F82"/>
    <w:rsid w:val="005825F1"/>
    <w:rsid w:val="00582A59"/>
    <w:rsid w:val="00582AF3"/>
    <w:rsid w:val="00582D42"/>
    <w:rsid w:val="00582F2C"/>
    <w:rsid w:val="00583EEF"/>
    <w:rsid w:val="005849CC"/>
    <w:rsid w:val="0058554F"/>
    <w:rsid w:val="00585C14"/>
    <w:rsid w:val="00585C34"/>
    <w:rsid w:val="00585E79"/>
    <w:rsid w:val="00585FD0"/>
    <w:rsid w:val="005863CF"/>
    <w:rsid w:val="00586847"/>
    <w:rsid w:val="00586A4B"/>
    <w:rsid w:val="00587508"/>
    <w:rsid w:val="005876BC"/>
    <w:rsid w:val="0058780D"/>
    <w:rsid w:val="00587C69"/>
    <w:rsid w:val="0059090F"/>
    <w:rsid w:val="00591309"/>
    <w:rsid w:val="0059169A"/>
    <w:rsid w:val="005918F1"/>
    <w:rsid w:val="0059191B"/>
    <w:rsid w:val="00591AE2"/>
    <w:rsid w:val="005920F5"/>
    <w:rsid w:val="005923A0"/>
    <w:rsid w:val="005925BF"/>
    <w:rsid w:val="0059313D"/>
    <w:rsid w:val="00593705"/>
    <w:rsid w:val="0059407D"/>
    <w:rsid w:val="00594D57"/>
    <w:rsid w:val="005950C1"/>
    <w:rsid w:val="005955EB"/>
    <w:rsid w:val="00595753"/>
    <w:rsid w:val="00595DB2"/>
    <w:rsid w:val="005963AE"/>
    <w:rsid w:val="005973D7"/>
    <w:rsid w:val="00597670"/>
    <w:rsid w:val="005A0188"/>
    <w:rsid w:val="005A214C"/>
    <w:rsid w:val="005A24F0"/>
    <w:rsid w:val="005A26B8"/>
    <w:rsid w:val="005A2D8D"/>
    <w:rsid w:val="005A3963"/>
    <w:rsid w:val="005A3FAD"/>
    <w:rsid w:val="005A4B98"/>
    <w:rsid w:val="005A50EB"/>
    <w:rsid w:val="005A5AD6"/>
    <w:rsid w:val="005A5C77"/>
    <w:rsid w:val="005A5D58"/>
    <w:rsid w:val="005A5D59"/>
    <w:rsid w:val="005A6982"/>
    <w:rsid w:val="005A6D6C"/>
    <w:rsid w:val="005A70D4"/>
    <w:rsid w:val="005A73B8"/>
    <w:rsid w:val="005A763B"/>
    <w:rsid w:val="005A795A"/>
    <w:rsid w:val="005A79BA"/>
    <w:rsid w:val="005A7A14"/>
    <w:rsid w:val="005B030E"/>
    <w:rsid w:val="005B04DE"/>
    <w:rsid w:val="005B06C1"/>
    <w:rsid w:val="005B07AE"/>
    <w:rsid w:val="005B08CA"/>
    <w:rsid w:val="005B0D77"/>
    <w:rsid w:val="005B112F"/>
    <w:rsid w:val="005B1411"/>
    <w:rsid w:val="005B1468"/>
    <w:rsid w:val="005B176F"/>
    <w:rsid w:val="005B1805"/>
    <w:rsid w:val="005B263E"/>
    <w:rsid w:val="005B27FA"/>
    <w:rsid w:val="005B2931"/>
    <w:rsid w:val="005B2A60"/>
    <w:rsid w:val="005B2F4E"/>
    <w:rsid w:val="005B3A93"/>
    <w:rsid w:val="005B3DCA"/>
    <w:rsid w:val="005B401A"/>
    <w:rsid w:val="005B4042"/>
    <w:rsid w:val="005B426C"/>
    <w:rsid w:val="005B492E"/>
    <w:rsid w:val="005B4D91"/>
    <w:rsid w:val="005B4F33"/>
    <w:rsid w:val="005B4FF7"/>
    <w:rsid w:val="005B505A"/>
    <w:rsid w:val="005B5119"/>
    <w:rsid w:val="005B53A5"/>
    <w:rsid w:val="005B553F"/>
    <w:rsid w:val="005B579E"/>
    <w:rsid w:val="005B58A7"/>
    <w:rsid w:val="005B5C11"/>
    <w:rsid w:val="005B69D2"/>
    <w:rsid w:val="005B6B08"/>
    <w:rsid w:val="005B7007"/>
    <w:rsid w:val="005B76A1"/>
    <w:rsid w:val="005B7961"/>
    <w:rsid w:val="005C02AA"/>
    <w:rsid w:val="005C0521"/>
    <w:rsid w:val="005C060E"/>
    <w:rsid w:val="005C11F5"/>
    <w:rsid w:val="005C19ED"/>
    <w:rsid w:val="005C1D78"/>
    <w:rsid w:val="005C21E1"/>
    <w:rsid w:val="005C222C"/>
    <w:rsid w:val="005C239C"/>
    <w:rsid w:val="005C25B3"/>
    <w:rsid w:val="005C2C25"/>
    <w:rsid w:val="005C2E0F"/>
    <w:rsid w:val="005C2F43"/>
    <w:rsid w:val="005C355C"/>
    <w:rsid w:val="005C3D33"/>
    <w:rsid w:val="005C4236"/>
    <w:rsid w:val="005C431D"/>
    <w:rsid w:val="005C468D"/>
    <w:rsid w:val="005C5469"/>
    <w:rsid w:val="005C584F"/>
    <w:rsid w:val="005C5900"/>
    <w:rsid w:val="005C5BEB"/>
    <w:rsid w:val="005C5DFE"/>
    <w:rsid w:val="005C616F"/>
    <w:rsid w:val="005C686D"/>
    <w:rsid w:val="005C6C34"/>
    <w:rsid w:val="005C6D18"/>
    <w:rsid w:val="005C73B1"/>
    <w:rsid w:val="005C7BB2"/>
    <w:rsid w:val="005C7DB4"/>
    <w:rsid w:val="005D0295"/>
    <w:rsid w:val="005D0661"/>
    <w:rsid w:val="005D06F3"/>
    <w:rsid w:val="005D08AE"/>
    <w:rsid w:val="005D115E"/>
    <w:rsid w:val="005D12D8"/>
    <w:rsid w:val="005D19E6"/>
    <w:rsid w:val="005D1F22"/>
    <w:rsid w:val="005D1F2B"/>
    <w:rsid w:val="005D2229"/>
    <w:rsid w:val="005D23E6"/>
    <w:rsid w:val="005D2511"/>
    <w:rsid w:val="005D2700"/>
    <w:rsid w:val="005D2C3D"/>
    <w:rsid w:val="005D2EDF"/>
    <w:rsid w:val="005D2F89"/>
    <w:rsid w:val="005D31F2"/>
    <w:rsid w:val="005D372F"/>
    <w:rsid w:val="005D41AC"/>
    <w:rsid w:val="005D449A"/>
    <w:rsid w:val="005D475E"/>
    <w:rsid w:val="005D4827"/>
    <w:rsid w:val="005D5085"/>
    <w:rsid w:val="005D50EB"/>
    <w:rsid w:val="005D5A88"/>
    <w:rsid w:val="005D5E07"/>
    <w:rsid w:val="005D6B4C"/>
    <w:rsid w:val="005D6D61"/>
    <w:rsid w:val="005D73B0"/>
    <w:rsid w:val="005D73BD"/>
    <w:rsid w:val="005D799B"/>
    <w:rsid w:val="005E0147"/>
    <w:rsid w:val="005E0A87"/>
    <w:rsid w:val="005E0F57"/>
    <w:rsid w:val="005E0FE2"/>
    <w:rsid w:val="005E10F7"/>
    <w:rsid w:val="005E13BE"/>
    <w:rsid w:val="005E22B5"/>
    <w:rsid w:val="005E2462"/>
    <w:rsid w:val="005E2636"/>
    <w:rsid w:val="005E27BF"/>
    <w:rsid w:val="005E2DEF"/>
    <w:rsid w:val="005E2FF6"/>
    <w:rsid w:val="005E3191"/>
    <w:rsid w:val="005E34EC"/>
    <w:rsid w:val="005E364D"/>
    <w:rsid w:val="005E3919"/>
    <w:rsid w:val="005E391D"/>
    <w:rsid w:val="005E3CB2"/>
    <w:rsid w:val="005E506A"/>
    <w:rsid w:val="005E55B2"/>
    <w:rsid w:val="005E5AC2"/>
    <w:rsid w:val="005E5DE7"/>
    <w:rsid w:val="005E6141"/>
    <w:rsid w:val="005E63E8"/>
    <w:rsid w:val="005E6A32"/>
    <w:rsid w:val="005E77D2"/>
    <w:rsid w:val="005E7B4A"/>
    <w:rsid w:val="005F02EE"/>
    <w:rsid w:val="005F074B"/>
    <w:rsid w:val="005F08A8"/>
    <w:rsid w:val="005F0C2D"/>
    <w:rsid w:val="005F0E5C"/>
    <w:rsid w:val="005F1085"/>
    <w:rsid w:val="005F1416"/>
    <w:rsid w:val="005F17C5"/>
    <w:rsid w:val="005F1A5F"/>
    <w:rsid w:val="005F1BB9"/>
    <w:rsid w:val="005F1CD1"/>
    <w:rsid w:val="005F28C8"/>
    <w:rsid w:val="005F33A7"/>
    <w:rsid w:val="005F3414"/>
    <w:rsid w:val="005F4442"/>
    <w:rsid w:val="005F448F"/>
    <w:rsid w:val="005F48A6"/>
    <w:rsid w:val="005F4B12"/>
    <w:rsid w:val="005F513C"/>
    <w:rsid w:val="005F5928"/>
    <w:rsid w:val="005F5994"/>
    <w:rsid w:val="005F5B6F"/>
    <w:rsid w:val="005F627C"/>
    <w:rsid w:val="005F6F76"/>
    <w:rsid w:val="005F6FB0"/>
    <w:rsid w:val="005F70C8"/>
    <w:rsid w:val="005F7530"/>
    <w:rsid w:val="005F7986"/>
    <w:rsid w:val="005F7F93"/>
    <w:rsid w:val="006005A1"/>
    <w:rsid w:val="00600A3D"/>
    <w:rsid w:val="00600D7B"/>
    <w:rsid w:val="00600FD1"/>
    <w:rsid w:val="00601813"/>
    <w:rsid w:val="00602E82"/>
    <w:rsid w:val="00602FBB"/>
    <w:rsid w:val="00602FBD"/>
    <w:rsid w:val="00603147"/>
    <w:rsid w:val="00603270"/>
    <w:rsid w:val="00603E7A"/>
    <w:rsid w:val="0060424D"/>
    <w:rsid w:val="006044E1"/>
    <w:rsid w:val="00604637"/>
    <w:rsid w:val="00604806"/>
    <w:rsid w:val="00604894"/>
    <w:rsid w:val="00604BFC"/>
    <w:rsid w:val="00604E3A"/>
    <w:rsid w:val="00605514"/>
    <w:rsid w:val="0060594E"/>
    <w:rsid w:val="00605981"/>
    <w:rsid w:val="00605D56"/>
    <w:rsid w:val="00605E22"/>
    <w:rsid w:val="0060611E"/>
    <w:rsid w:val="00606286"/>
    <w:rsid w:val="00607170"/>
    <w:rsid w:val="006079F6"/>
    <w:rsid w:val="00607EB5"/>
    <w:rsid w:val="00610039"/>
    <w:rsid w:val="006100C8"/>
    <w:rsid w:val="006104F7"/>
    <w:rsid w:val="006107F3"/>
    <w:rsid w:val="00610F6F"/>
    <w:rsid w:val="0061140F"/>
    <w:rsid w:val="00611C5F"/>
    <w:rsid w:val="00612314"/>
    <w:rsid w:val="006123E9"/>
    <w:rsid w:val="006125E6"/>
    <w:rsid w:val="00612A0C"/>
    <w:rsid w:val="00612DDE"/>
    <w:rsid w:val="0061333B"/>
    <w:rsid w:val="00613717"/>
    <w:rsid w:val="00613861"/>
    <w:rsid w:val="00613A86"/>
    <w:rsid w:val="00613C18"/>
    <w:rsid w:val="00614612"/>
    <w:rsid w:val="00614AF9"/>
    <w:rsid w:val="00614E19"/>
    <w:rsid w:val="006152B2"/>
    <w:rsid w:val="006155B5"/>
    <w:rsid w:val="0061581D"/>
    <w:rsid w:val="006159BE"/>
    <w:rsid w:val="0061650E"/>
    <w:rsid w:val="00616531"/>
    <w:rsid w:val="0061665E"/>
    <w:rsid w:val="00616A15"/>
    <w:rsid w:val="00616E1A"/>
    <w:rsid w:val="006172BA"/>
    <w:rsid w:val="0061732B"/>
    <w:rsid w:val="00617B6C"/>
    <w:rsid w:val="00620325"/>
    <w:rsid w:val="00620893"/>
    <w:rsid w:val="00620D2C"/>
    <w:rsid w:val="00621BBF"/>
    <w:rsid w:val="00621CFB"/>
    <w:rsid w:val="006220D2"/>
    <w:rsid w:val="0062228B"/>
    <w:rsid w:val="0062228D"/>
    <w:rsid w:val="006222C4"/>
    <w:rsid w:val="0062277A"/>
    <w:rsid w:val="006228D4"/>
    <w:rsid w:val="00622A72"/>
    <w:rsid w:val="00622A92"/>
    <w:rsid w:val="00622E47"/>
    <w:rsid w:val="00622E7D"/>
    <w:rsid w:val="006236A8"/>
    <w:rsid w:val="00623856"/>
    <w:rsid w:val="00623961"/>
    <w:rsid w:val="00623A53"/>
    <w:rsid w:val="00623F96"/>
    <w:rsid w:val="00624E31"/>
    <w:rsid w:val="00624E4B"/>
    <w:rsid w:val="006252C6"/>
    <w:rsid w:val="00625336"/>
    <w:rsid w:val="006257D1"/>
    <w:rsid w:val="00625BEF"/>
    <w:rsid w:val="00625DE5"/>
    <w:rsid w:val="00625FC2"/>
    <w:rsid w:val="006264C0"/>
    <w:rsid w:val="00626617"/>
    <w:rsid w:val="0062676D"/>
    <w:rsid w:val="00626776"/>
    <w:rsid w:val="00626934"/>
    <w:rsid w:val="00626BF0"/>
    <w:rsid w:val="00627212"/>
    <w:rsid w:val="00627358"/>
    <w:rsid w:val="0062751C"/>
    <w:rsid w:val="00627CD0"/>
    <w:rsid w:val="00630A43"/>
    <w:rsid w:val="006319FB"/>
    <w:rsid w:val="0063276B"/>
    <w:rsid w:val="006327F4"/>
    <w:rsid w:val="006328E8"/>
    <w:rsid w:val="00633CF3"/>
    <w:rsid w:val="00634071"/>
    <w:rsid w:val="006343D3"/>
    <w:rsid w:val="00634B29"/>
    <w:rsid w:val="00634C94"/>
    <w:rsid w:val="00635505"/>
    <w:rsid w:val="00635674"/>
    <w:rsid w:val="00635A78"/>
    <w:rsid w:val="0063608E"/>
    <w:rsid w:val="006360D5"/>
    <w:rsid w:val="00636698"/>
    <w:rsid w:val="006366A4"/>
    <w:rsid w:val="00636DB6"/>
    <w:rsid w:val="00636ECD"/>
    <w:rsid w:val="00637258"/>
    <w:rsid w:val="006372DB"/>
    <w:rsid w:val="00637CAA"/>
    <w:rsid w:val="00640437"/>
    <w:rsid w:val="00640748"/>
    <w:rsid w:val="0064077C"/>
    <w:rsid w:val="006408E1"/>
    <w:rsid w:val="006409F1"/>
    <w:rsid w:val="00640BA0"/>
    <w:rsid w:val="00640CF8"/>
    <w:rsid w:val="00640D5D"/>
    <w:rsid w:val="00641380"/>
    <w:rsid w:val="0064287F"/>
    <w:rsid w:val="00643365"/>
    <w:rsid w:val="006436A7"/>
    <w:rsid w:val="00643A49"/>
    <w:rsid w:val="00643D64"/>
    <w:rsid w:val="006440FF"/>
    <w:rsid w:val="0064490A"/>
    <w:rsid w:val="00645457"/>
    <w:rsid w:val="006454EC"/>
    <w:rsid w:val="0064591F"/>
    <w:rsid w:val="00645D32"/>
    <w:rsid w:val="0064601D"/>
    <w:rsid w:val="006460E9"/>
    <w:rsid w:val="00646245"/>
    <w:rsid w:val="00646709"/>
    <w:rsid w:val="00646948"/>
    <w:rsid w:val="00646A55"/>
    <w:rsid w:val="00646A68"/>
    <w:rsid w:val="00646EE3"/>
    <w:rsid w:val="0065074A"/>
    <w:rsid w:val="00650A32"/>
    <w:rsid w:val="00650B96"/>
    <w:rsid w:val="00651269"/>
    <w:rsid w:val="00651550"/>
    <w:rsid w:val="00651848"/>
    <w:rsid w:val="00651907"/>
    <w:rsid w:val="00651C03"/>
    <w:rsid w:val="0065228A"/>
    <w:rsid w:val="0065236C"/>
    <w:rsid w:val="00652454"/>
    <w:rsid w:val="006545FB"/>
    <w:rsid w:val="0065481A"/>
    <w:rsid w:val="006548B5"/>
    <w:rsid w:val="006549AB"/>
    <w:rsid w:val="00654EBC"/>
    <w:rsid w:val="0065514E"/>
    <w:rsid w:val="0065522A"/>
    <w:rsid w:val="0065577B"/>
    <w:rsid w:val="00655E97"/>
    <w:rsid w:val="006561A7"/>
    <w:rsid w:val="0065621F"/>
    <w:rsid w:val="00656508"/>
    <w:rsid w:val="00656756"/>
    <w:rsid w:val="00656B96"/>
    <w:rsid w:val="00656C11"/>
    <w:rsid w:val="00656CAC"/>
    <w:rsid w:val="0065777D"/>
    <w:rsid w:val="006601DB"/>
    <w:rsid w:val="00660355"/>
    <w:rsid w:val="0066072F"/>
    <w:rsid w:val="006607F8"/>
    <w:rsid w:val="00660A7C"/>
    <w:rsid w:val="00660AB8"/>
    <w:rsid w:val="00661CA5"/>
    <w:rsid w:val="0066249C"/>
    <w:rsid w:val="00663091"/>
    <w:rsid w:val="0066320F"/>
    <w:rsid w:val="006638B1"/>
    <w:rsid w:val="006640C0"/>
    <w:rsid w:val="00664251"/>
    <w:rsid w:val="006645DE"/>
    <w:rsid w:val="00664C2C"/>
    <w:rsid w:val="00664D80"/>
    <w:rsid w:val="00664F8E"/>
    <w:rsid w:val="00665D7B"/>
    <w:rsid w:val="00665E31"/>
    <w:rsid w:val="00665E7E"/>
    <w:rsid w:val="00666017"/>
    <w:rsid w:val="006663E0"/>
    <w:rsid w:val="00667199"/>
    <w:rsid w:val="0066746E"/>
    <w:rsid w:val="00667874"/>
    <w:rsid w:val="00667A73"/>
    <w:rsid w:val="006703FC"/>
    <w:rsid w:val="00670460"/>
    <w:rsid w:val="00670A38"/>
    <w:rsid w:val="00670BE5"/>
    <w:rsid w:val="00670C60"/>
    <w:rsid w:val="00670E97"/>
    <w:rsid w:val="00671044"/>
    <w:rsid w:val="00671427"/>
    <w:rsid w:val="006714C1"/>
    <w:rsid w:val="006717EE"/>
    <w:rsid w:val="00671EBE"/>
    <w:rsid w:val="00671F0D"/>
    <w:rsid w:val="00671FF4"/>
    <w:rsid w:val="006722B5"/>
    <w:rsid w:val="006726A7"/>
    <w:rsid w:val="006727BD"/>
    <w:rsid w:val="00672A39"/>
    <w:rsid w:val="00672CFF"/>
    <w:rsid w:val="00672E41"/>
    <w:rsid w:val="00672FB1"/>
    <w:rsid w:val="00673620"/>
    <w:rsid w:val="0067384A"/>
    <w:rsid w:val="00673B75"/>
    <w:rsid w:val="0067402B"/>
    <w:rsid w:val="00674456"/>
    <w:rsid w:val="006747F5"/>
    <w:rsid w:val="00674C58"/>
    <w:rsid w:val="00675EF4"/>
    <w:rsid w:val="00676246"/>
    <w:rsid w:val="006763B9"/>
    <w:rsid w:val="006765D6"/>
    <w:rsid w:val="00676983"/>
    <w:rsid w:val="00676A0E"/>
    <w:rsid w:val="006778BE"/>
    <w:rsid w:val="006779EE"/>
    <w:rsid w:val="00677D12"/>
    <w:rsid w:val="00680BCA"/>
    <w:rsid w:val="006812A5"/>
    <w:rsid w:val="006813D8"/>
    <w:rsid w:val="006818C2"/>
    <w:rsid w:val="00681DAF"/>
    <w:rsid w:val="00682158"/>
    <w:rsid w:val="00682375"/>
    <w:rsid w:val="006829F7"/>
    <w:rsid w:val="00682A4A"/>
    <w:rsid w:val="00682AB9"/>
    <w:rsid w:val="00682AFC"/>
    <w:rsid w:val="00682C96"/>
    <w:rsid w:val="0068443C"/>
    <w:rsid w:val="006845DF"/>
    <w:rsid w:val="00684641"/>
    <w:rsid w:val="00684A12"/>
    <w:rsid w:val="00684D9E"/>
    <w:rsid w:val="00685104"/>
    <w:rsid w:val="00685758"/>
    <w:rsid w:val="00685C40"/>
    <w:rsid w:val="00685C9E"/>
    <w:rsid w:val="00685FFF"/>
    <w:rsid w:val="0068711F"/>
    <w:rsid w:val="006878D1"/>
    <w:rsid w:val="00687D62"/>
    <w:rsid w:val="006903D8"/>
    <w:rsid w:val="00690828"/>
    <w:rsid w:val="00690831"/>
    <w:rsid w:val="00690CAA"/>
    <w:rsid w:val="0069108B"/>
    <w:rsid w:val="0069109C"/>
    <w:rsid w:val="006910F2"/>
    <w:rsid w:val="0069114F"/>
    <w:rsid w:val="0069115C"/>
    <w:rsid w:val="006915F9"/>
    <w:rsid w:val="0069180A"/>
    <w:rsid w:val="00692AB7"/>
    <w:rsid w:val="00692B7D"/>
    <w:rsid w:val="00692CEE"/>
    <w:rsid w:val="00692DFB"/>
    <w:rsid w:val="00692F75"/>
    <w:rsid w:val="006933C5"/>
    <w:rsid w:val="006935E5"/>
    <w:rsid w:val="00693709"/>
    <w:rsid w:val="0069370D"/>
    <w:rsid w:val="00693FBF"/>
    <w:rsid w:val="00694AE1"/>
    <w:rsid w:val="00695091"/>
    <w:rsid w:val="00695BD1"/>
    <w:rsid w:val="00695E6C"/>
    <w:rsid w:val="00695EF6"/>
    <w:rsid w:val="00695F88"/>
    <w:rsid w:val="006962EA"/>
    <w:rsid w:val="0069634C"/>
    <w:rsid w:val="0069675B"/>
    <w:rsid w:val="00696827"/>
    <w:rsid w:val="0069710C"/>
    <w:rsid w:val="00697612"/>
    <w:rsid w:val="006976CD"/>
    <w:rsid w:val="00697711"/>
    <w:rsid w:val="00697922"/>
    <w:rsid w:val="006A0012"/>
    <w:rsid w:val="006A1373"/>
    <w:rsid w:val="006A1845"/>
    <w:rsid w:val="006A1865"/>
    <w:rsid w:val="006A2130"/>
    <w:rsid w:val="006A2169"/>
    <w:rsid w:val="006A2402"/>
    <w:rsid w:val="006A25D8"/>
    <w:rsid w:val="006A2A93"/>
    <w:rsid w:val="006A2F20"/>
    <w:rsid w:val="006A3275"/>
    <w:rsid w:val="006A33F3"/>
    <w:rsid w:val="006A3A9C"/>
    <w:rsid w:val="006A3B0F"/>
    <w:rsid w:val="006A3FCF"/>
    <w:rsid w:val="006A4644"/>
    <w:rsid w:val="006A4C70"/>
    <w:rsid w:val="006A4D4B"/>
    <w:rsid w:val="006A5295"/>
    <w:rsid w:val="006A59F9"/>
    <w:rsid w:val="006A5C94"/>
    <w:rsid w:val="006A619E"/>
    <w:rsid w:val="006A63E0"/>
    <w:rsid w:val="006A6589"/>
    <w:rsid w:val="006A6CAA"/>
    <w:rsid w:val="006A70ED"/>
    <w:rsid w:val="006A727D"/>
    <w:rsid w:val="006B0146"/>
    <w:rsid w:val="006B0287"/>
    <w:rsid w:val="006B02CF"/>
    <w:rsid w:val="006B05B5"/>
    <w:rsid w:val="006B100F"/>
    <w:rsid w:val="006B13DC"/>
    <w:rsid w:val="006B1474"/>
    <w:rsid w:val="006B15A5"/>
    <w:rsid w:val="006B21EF"/>
    <w:rsid w:val="006B2DF3"/>
    <w:rsid w:val="006B311D"/>
    <w:rsid w:val="006B3374"/>
    <w:rsid w:val="006B3456"/>
    <w:rsid w:val="006B3763"/>
    <w:rsid w:val="006B3CE2"/>
    <w:rsid w:val="006B49AA"/>
    <w:rsid w:val="006B49F6"/>
    <w:rsid w:val="006B51AF"/>
    <w:rsid w:val="006B5BCF"/>
    <w:rsid w:val="006B6908"/>
    <w:rsid w:val="006B7EB2"/>
    <w:rsid w:val="006C05DA"/>
    <w:rsid w:val="006C061C"/>
    <w:rsid w:val="006C0C85"/>
    <w:rsid w:val="006C0D2E"/>
    <w:rsid w:val="006C15A1"/>
    <w:rsid w:val="006C1756"/>
    <w:rsid w:val="006C201B"/>
    <w:rsid w:val="006C237E"/>
    <w:rsid w:val="006C26E6"/>
    <w:rsid w:val="006C299C"/>
    <w:rsid w:val="006C29AB"/>
    <w:rsid w:val="006C32A4"/>
    <w:rsid w:val="006C3574"/>
    <w:rsid w:val="006C37DE"/>
    <w:rsid w:val="006C3B2C"/>
    <w:rsid w:val="006C3FDD"/>
    <w:rsid w:val="006C41AA"/>
    <w:rsid w:val="006C4384"/>
    <w:rsid w:val="006C4B5C"/>
    <w:rsid w:val="006C5280"/>
    <w:rsid w:val="006C536E"/>
    <w:rsid w:val="006C5962"/>
    <w:rsid w:val="006C5CF7"/>
    <w:rsid w:val="006C5EEE"/>
    <w:rsid w:val="006C6189"/>
    <w:rsid w:val="006C6393"/>
    <w:rsid w:val="006C65F1"/>
    <w:rsid w:val="006C6AB4"/>
    <w:rsid w:val="006C74A9"/>
    <w:rsid w:val="006D06CE"/>
    <w:rsid w:val="006D1054"/>
    <w:rsid w:val="006D13F5"/>
    <w:rsid w:val="006D1431"/>
    <w:rsid w:val="006D15FC"/>
    <w:rsid w:val="006D18B8"/>
    <w:rsid w:val="006D2034"/>
    <w:rsid w:val="006D22D8"/>
    <w:rsid w:val="006D37CF"/>
    <w:rsid w:val="006D37FD"/>
    <w:rsid w:val="006D396B"/>
    <w:rsid w:val="006D3FBB"/>
    <w:rsid w:val="006D4A44"/>
    <w:rsid w:val="006D4A5D"/>
    <w:rsid w:val="006D4B4C"/>
    <w:rsid w:val="006D4FB2"/>
    <w:rsid w:val="006D52D2"/>
    <w:rsid w:val="006D5326"/>
    <w:rsid w:val="006D53D7"/>
    <w:rsid w:val="006D548C"/>
    <w:rsid w:val="006D55AA"/>
    <w:rsid w:val="006D563A"/>
    <w:rsid w:val="006D5731"/>
    <w:rsid w:val="006D57A1"/>
    <w:rsid w:val="006D5ACC"/>
    <w:rsid w:val="006D5E08"/>
    <w:rsid w:val="006D61CE"/>
    <w:rsid w:val="006D6E8F"/>
    <w:rsid w:val="006D78E5"/>
    <w:rsid w:val="006D79D8"/>
    <w:rsid w:val="006E02BC"/>
    <w:rsid w:val="006E05F1"/>
    <w:rsid w:val="006E07B7"/>
    <w:rsid w:val="006E07C3"/>
    <w:rsid w:val="006E0EBA"/>
    <w:rsid w:val="006E1A55"/>
    <w:rsid w:val="006E1B2D"/>
    <w:rsid w:val="006E22E8"/>
    <w:rsid w:val="006E25B5"/>
    <w:rsid w:val="006E25D7"/>
    <w:rsid w:val="006E2761"/>
    <w:rsid w:val="006E2EC8"/>
    <w:rsid w:val="006E3C38"/>
    <w:rsid w:val="006E3F89"/>
    <w:rsid w:val="006E43D1"/>
    <w:rsid w:val="006E4469"/>
    <w:rsid w:val="006E48E1"/>
    <w:rsid w:val="006E4BAF"/>
    <w:rsid w:val="006E54B1"/>
    <w:rsid w:val="006E5709"/>
    <w:rsid w:val="006E58C1"/>
    <w:rsid w:val="006E5B1F"/>
    <w:rsid w:val="006E5D4F"/>
    <w:rsid w:val="006E5FCC"/>
    <w:rsid w:val="006E653C"/>
    <w:rsid w:val="006E7CBB"/>
    <w:rsid w:val="006F0176"/>
    <w:rsid w:val="006F05C6"/>
    <w:rsid w:val="006F0A4D"/>
    <w:rsid w:val="006F13AA"/>
    <w:rsid w:val="006F15A7"/>
    <w:rsid w:val="006F16A9"/>
    <w:rsid w:val="006F20CE"/>
    <w:rsid w:val="006F24C4"/>
    <w:rsid w:val="006F26D6"/>
    <w:rsid w:val="006F2A77"/>
    <w:rsid w:val="006F2FC7"/>
    <w:rsid w:val="006F31B9"/>
    <w:rsid w:val="006F3436"/>
    <w:rsid w:val="006F38EA"/>
    <w:rsid w:val="006F3F52"/>
    <w:rsid w:val="006F4651"/>
    <w:rsid w:val="006F487E"/>
    <w:rsid w:val="006F4EC8"/>
    <w:rsid w:val="006F5B04"/>
    <w:rsid w:val="006F6198"/>
    <w:rsid w:val="006F6563"/>
    <w:rsid w:val="006F65D0"/>
    <w:rsid w:val="006F66B1"/>
    <w:rsid w:val="006F66D5"/>
    <w:rsid w:val="006F68D2"/>
    <w:rsid w:val="006F7F64"/>
    <w:rsid w:val="0070028A"/>
    <w:rsid w:val="007010FA"/>
    <w:rsid w:val="00701C6D"/>
    <w:rsid w:val="00701FF4"/>
    <w:rsid w:val="00702245"/>
    <w:rsid w:val="00702592"/>
    <w:rsid w:val="00702673"/>
    <w:rsid w:val="0070284B"/>
    <w:rsid w:val="00702B11"/>
    <w:rsid w:val="00702D5F"/>
    <w:rsid w:val="00702D7A"/>
    <w:rsid w:val="007035A6"/>
    <w:rsid w:val="00703624"/>
    <w:rsid w:val="007038E3"/>
    <w:rsid w:val="00704168"/>
    <w:rsid w:val="0070431C"/>
    <w:rsid w:val="00704465"/>
    <w:rsid w:val="00704534"/>
    <w:rsid w:val="00704AAD"/>
    <w:rsid w:val="00704E3A"/>
    <w:rsid w:val="00705314"/>
    <w:rsid w:val="00705820"/>
    <w:rsid w:val="00705BE0"/>
    <w:rsid w:val="00705C18"/>
    <w:rsid w:val="00705CED"/>
    <w:rsid w:val="00705EF9"/>
    <w:rsid w:val="0070624A"/>
    <w:rsid w:val="007070C5"/>
    <w:rsid w:val="00707461"/>
    <w:rsid w:val="007079ED"/>
    <w:rsid w:val="00707A30"/>
    <w:rsid w:val="00707B01"/>
    <w:rsid w:val="007105F0"/>
    <w:rsid w:val="0071076E"/>
    <w:rsid w:val="00710AC9"/>
    <w:rsid w:val="00710E51"/>
    <w:rsid w:val="00710FE8"/>
    <w:rsid w:val="00711C5C"/>
    <w:rsid w:val="007129D4"/>
    <w:rsid w:val="00712A13"/>
    <w:rsid w:val="00713892"/>
    <w:rsid w:val="00713B4A"/>
    <w:rsid w:val="00713F54"/>
    <w:rsid w:val="00713FF3"/>
    <w:rsid w:val="007148CF"/>
    <w:rsid w:val="00715296"/>
    <w:rsid w:val="00715797"/>
    <w:rsid w:val="00715A9D"/>
    <w:rsid w:val="00715D0B"/>
    <w:rsid w:val="00715F49"/>
    <w:rsid w:val="007160B7"/>
    <w:rsid w:val="00716940"/>
    <w:rsid w:val="00716CB2"/>
    <w:rsid w:val="00716F89"/>
    <w:rsid w:val="00720440"/>
    <w:rsid w:val="00720467"/>
    <w:rsid w:val="00720918"/>
    <w:rsid w:val="00720B4A"/>
    <w:rsid w:val="00720C33"/>
    <w:rsid w:val="0072103E"/>
    <w:rsid w:val="00721353"/>
    <w:rsid w:val="00721362"/>
    <w:rsid w:val="007217C7"/>
    <w:rsid w:val="00721A86"/>
    <w:rsid w:val="00721BB7"/>
    <w:rsid w:val="007221A9"/>
    <w:rsid w:val="00722965"/>
    <w:rsid w:val="00722E89"/>
    <w:rsid w:val="00723056"/>
    <w:rsid w:val="00723CD2"/>
    <w:rsid w:val="007241B3"/>
    <w:rsid w:val="007252B9"/>
    <w:rsid w:val="007259C3"/>
    <w:rsid w:val="00725A80"/>
    <w:rsid w:val="00725CF4"/>
    <w:rsid w:val="00725DEC"/>
    <w:rsid w:val="0072620F"/>
    <w:rsid w:val="00726F71"/>
    <w:rsid w:val="00727128"/>
    <w:rsid w:val="0072758C"/>
    <w:rsid w:val="007277CA"/>
    <w:rsid w:val="0073039C"/>
    <w:rsid w:val="007303B4"/>
    <w:rsid w:val="00730C06"/>
    <w:rsid w:val="00730CAB"/>
    <w:rsid w:val="007310C0"/>
    <w:rsid w:val="007319F6"/>
    <w:rsid w:val="00731C7F"/>
    <w:rsid w:val="00731DAE"/>
    <w:rsid w:val="0073208E"/>
    <w:rsid w:val="007322CD"/>
    <w:rsid w:val="007328E0"/>
    <w:rsid w:val="00733320"/>
    <w:rsid w:val="0073367A"/>
    <w:rsid w:val="00733884"/>
    <w:rsid w:val="00733EA0"/>
    <w:rsid w:val="0073454F"/>
    <w:rsid w:val="00734DA7"/>
    <w:rsid w:val="007351A9"/>
    <w:rsid w:val="00735231"/>
    <w:rsid w:val="007357CB"/>
    <w:rsid w:val="0073593F"/>
    <w:rsid w:val="00735C6A"/>
    <w:rsid w:val="00735D38"/>
    <w:rsid w:val="00736387"/>
    <w:rsid w:val="0073679A"/>
    <w:rsid w:val="00736DDE"/>
    <w:rsid w:val="0073795F"/>
    <w:rsid w:val="00737BF9"/>
    <w:rsid w:val="00737FC3"/>
    <w:rsid w:val="007401A4"/>
    <w:rsid w:val="00740C1A"/>
    <w:rsid w:val="00740D01"/>
    <w:rsid w:val="00741673"/>
    <w:rsid w:val="00741A38"/>
    <w:rsid w:val="00741EF0"/>
    <w:rsid w:val="0074290F"/>
    <w:rsid w:val="00742929"/>
    <w:rsid w:val="00742A48"/>
    <w:rsid w:val="00742BDD"/>
    <w:rsid w:val="00742EB0"/>
    <w:rsid w:val="0074324B"/>
    <w:rsid w:val="0074337E"/>
    <w:rsid w:val="0074357E"/>
    <w:rsid w:val="007435D1"/>
    <w:rsid w:val="00743876"/>
    <w:rsid w:val="00743997"/>
    <w:rsid w:val="00744F09"/>
    <w:rsid w:val="00745726"/>
    <w:rsid w:val="00745A8D"/>
    <w:rsid w:val="00745EF0"/>
    <w:rsid w:val="007460C4"/>
    <w:rsid w:val="007460E6"/>
    <w:rsid w:val="00746236"/>
    <w:rsid w:val="007464EE"/>
    <w:rsid w:val="00746520"/>
    <w:rsid w:val="00747401"/>
    <w:rsid w:val="00747AF8"/>
    <w:rsid w:val="007501AC"/>
    <w:rsid w:val="00750252"/>
    <w:rsid w:val="007504BE"/>
    <w:rsid w:val="00750C27"/>
    <w:rsid w:val="007510C7"/>
    <w:rsid w:val="00751267"/>
    <w:rsid w:val="007515FD"/>
    <w:rsid w:val="0075160F"/>
    <w:rsid w:val="00752874"/>
    <w:rsid w:val="00752AFA"/>
    <w:rsid w:val="00752D6E"/>
    <w:rsid w:val="00753762"/>
    <w:rsid w:val="00753924"/>
    <w:rsid w:val="00753C0C"/>
    <w:rsid w:val="00754CE8"/>
    <w:rsid w:val="00754DAF"/>
    <w:rsid w:val="00755524"/>
    <w:rsid w:val="007559E0"/>
    <w:rsid w:val="007562C8"/>
    <w:rsid w:val="0075641C"/>
    <w:rsid w:val="0075645C"/>
    <w:rsid w:val="0075689C"/>
    <w:rsid w:val="007568D3"/>
    <w:rsid w:val="00756B20"/>
    <w:rsid w:val="00756F9D"/>
    <w:rsid w:val="00757074"/>
    <w:rsid w:val="00757460"/>
    <w:rsid w:val="00757558"/>
    <w:rsid w:val="00757F95"/>
    <w:rsid w:val="00757FDF"/>
    <w:rsid w:val="007602DA"/>
    <w:rsid w:val="007605A7"/>
    <w:rsid w:val="0076061D"/>
    <w:rsid w:val="00761490"/>
    <w:rsid w:val="007622EF"/>
    <w:rsid w:val="00762329"/>
    <w:rsid w:val="00762F59"/>
    <w:rsid w:val="00763399"/>
    <w:rsid w:val="0076351B"/>
    <w:rsid w:val="007636B9"/>
    <w:rsid w:val="0076429E"/>
    <w:rsid w:val="007645E8"/>
    <w:rsid w:val="00764A2C"/>
    <w:rsid w:val="00764E37"/>
    <w:rsid w:val="00765640"/>
    <w:rsid w:val="00765814"/>
    <w:rsid w:val="00765B92"/>
    <w:rsid w:val="007666FA"/>
    <w:rsid w:val="00766D96"/>
    <w:rsid w:val="00766F6D"/>
    <w:rsid w:val="00767DF3"/>
    <w:rsid w:val="00767FC8"/>
    <w:rsid w:val="00770124"/>
    <w:rsid w:val="00770358"/>
    <w:rsid w:val="007703AA"/>
    <w:rsid w:val="0077048A"/>
    <w:rsid w:val="007704F3"/>
    <w:rsid w:val="00770607"/>
    <w:rsid w:val="00770814"/>
    <w:rsid w:val="00770B4F"/>
    <w:rsid w:val="00770E0D"/>
    <w:rsid w:val="0077136A"/>
    <w:rsid w:val="007714A0"/>
    <w:rsid w:val="007714DA"/>
    <w:rsid w:val="00771575"/>
    <w:rsid w:val="0077172D"/>
    <w:rsid w:val="0077304E"/>
    <w:rsid w:val="0077306B"/>
    <w:rsid w:val="0077326D"/>
    <w:rsid w:val="0077352C"/>
    <w:rsid w:val="007748F6"/>
    <w:rsid w:val="00774D5F"/>
    <w:rsid w:val="00774F81"/>
    <w:rsid w:val="00775BE3"/>
    <w:rsid w:val="0077600C"/>
    <w:rsid w:val="00776294"/>
    <w:rsid w:val="00776709"/>
    <w:rsid w:val="007769D3"/>
    <w:rsid w:val="00777897"/>
    <w:rsid w:val="0077794F"/>
    <w:rsid w:val="00777E04"/>
    <w:rsid w:val="007800BC"/>
    <w:rsid w:val="00780747"/>
    <w:rsid w:val="00781026"/>
    <w:rsid w:val="0078161C"/>
    <w:rsid w:val="00781AB7"/>
    <w:rsid w:val="00781C4B"/>
    <w:rsid w:val="00782397"/>
    <w:rsid w:val="007823BD"/>
    <w:rsid w:val="0078258A"/>
    <w:rsid w:val="00782602"/>
    <w:rsid w:val="00782E58"/>
    <w:rsid w:val="00782F51"/>
    <w:rsid w:val="007835A6"/>
    <w:rsid w:val="007837E1"/>
    <w:rsid w:val="00783B5B"/>
    <w:rsid w:val="007840D8"/>
    <w:rsid w:val="00784421"/>
    <w:rsid w:val="00784809"/>
    <w:rsid w:val="00784FFF"/>
    <w:rsid w:val="00785063"/>
    <w:rsid w:val="00785610"/>
    <w:rsid w:val="00786039"/>
    <w:rsid w:val="00786189"/>
    <w:rsid w:val="007861FD"/>
    <w:rsid w:val="00787434"/>
    <w:rsid w:val="00787620"/>
    <w:rsid w:val="00787CBD"/>
    <w:rsid w:val="00787CC0"/>
    <w:rsid w:val="00787F88"/>
    <w:rsid w:val="0079004D"/>
    <w:rsid w:val="007905A0"/>
    <w:rsid w:val="00790C03"/>
    <w:rsid w:val="007915B5"/>
    <w:rsid w:val="0079182D"/>
    <w:rsid w:val="007918C7"/>
    <w:rsid w:val="00791C0A"/>
    <w:rsid w:val="00791C3D"/>
    <w:rsid w:val="00792D0F"/>
    <w:rsid w:val="00792F48"/>
    <w:rsid w:val="007939B9"/>
    <w:rsid w:val="00793A22"/>
    <w:rsid w:val="00794170"/>
    <w:rsid w:val="0079425C"/>
    <w:rsid w:val="007942AE"/>
    <w:rsid w:val="00794850"/>
    <w:rsid w:val="00795B75"/>
    <w:rsid w:val="00796009"/>
    <w:rsid w:val="007966C8"/>
    <w:rsid w:val="00796C28"/>
    <w:rsid w:val="00796EE8"/>
    <w:rsid w:val="00797167"/>
    <w:rsid w:val="0079731A"/>
    <w:rsid w:val="007973CA"/>
    <w:rsid w:val="00797402"/>
    <w:rsid w:val="0079743D"/>
    <w:rsid w:val="00797A5B"/>
    <w:rsid w:val="00797C87"/>
    <w:rsid w:val="00797D21"/>
    <w:rsid w:val="007A0112"/>
    <w:rsid w:val="007A10B1"/>
    <w:rsid w:val="007A1B98"/>
    <w:rsid w:val="007A1F3E"/>
    <w:rsid w:val="007A3006"/>
    <w:rsid w:val="007A3316"/>
    <w:rsid w:val="007A37E6"/>
    <w:rsid w:val="007A3B5E"/>
    <w:rsid w:val="007A3E66"/>
    <w:rsid w:val="007A406A"/>
    <w:rsid w:val="007A4539"/>
    <w:rsid w:val="007A4FF0"/>
    <w:rsid w:val="007A52F5"/>
    <w:rsid w:val="007A532A"/>
    <w:rsid w:val="007A552A"/>
    <w:rsid w:val="007A55BC"/>
    <w:rsid w:val="007A55E9"/>
    <w:rsid w:val="007A5C09"/>
    <w:rsid w:val="007A68A8"/>
    <w:rsid w:val="007A68F2"/>
    <w:rsid w:val="007A6A76"/>
    <w:rsid w:val="007A72C1"/>
    <w:rsid w:val="007A74D8"/>
    <w:rsid w:val="007B074B"/>
    <w:rsid w:val="007B07E0"/>
    <w:rsid w:val="007B0B21"/>
    <w:rsid w:val="007B0C06"/>
    <w:rsid w:val="007B0E0B"/>
    <w:rsid w:val="007B1028"/>
    <w:rsid w:val="007B1661"/>
    <w:rsid w:val="007B1935"/>
    <w:rsid w:val="007B1951"/>
    <w:rsid w:val="007B2247"/>
    <w:rsid w:val="007B24CB"/>
    <w:rsid w:val="007B25A8"/>
    <w:rsid w:val="007B2AE4"/>
    <w:rsid w:val="007B2D0F"/>
    <w:rsid w:val="007B2E75"/>
    <w:rsid w:val="007B3145"/>
    <w:rsid w:val="007B41B7"/>
    <w:rsid w:val="007B4767"/>
    <w:rsid w:val="007B4D48"/>
    <w:rsid w:val="007B5290"/>
    <w:rsid w:val="007B530F"/>
    <w:rsid w:val="007B547E"/>
    <w:rsid w:val="007B5521"/>
    <w:rsid w:val="007B56A0"/>
    <w:rsid w:val="007B5A6A"/>
    <w:rsid w:val="007B5C86"/>
    <w:rsid w:val="007B5E27"/>
    <w:rsid w:val="007B6B54"/>
    <w:rsid w:val="007B6F2C"/>
    <w:rsid w:val="007B7638"/>
    <w:rsid w:val="007B7918"/>
    <w:rsid w:val="007B79BF"/>
    <w:rsid w:val="007B7ABD"/>
    <w:rsid w:val="007B7FA3"/>
    <w:rsid w:val="007C0828"/>
    <w:rsid w:val="007C0C78"/>
    <w:rsid w:val="007C0CAE"/>
    <w:rsid w:val="007C1406"/>
    <w:rsid w:val="007C185B"/>
    <w:rsid w:val="007C1BE9"/>
    <w:rsid w:val="007C1CC2"/>
    <w:rsid w:val="007C2229"/>
    <w:rsid w:val="007C250E"/>
    <w:rsid w:val="007C288F"/>
    <w:rsid w:val="007C2A9A"/>
    <w:rsid w:val="007C2EF0"/>
    <w:rsid w:val="007C3775"/>
    <w:rsid w:val="007C3C0D"/>
    <w:rsid w:val="007C3D59"/>
    <w:rsid w:val="007C3DD8"/>
    <w:rsid w:val="007C3E71"/>
    <w:rsid w:val="007C46D6"/>
    <w:rsid w:val="007C4A40"/>
    <w:rsid w:val="007C4A62"/>
    <w:rsid w:val="007C4C6D"/>
    <w:rsid w:val="007C5005"/>
    <w:rsid w:val="007C521A"/>
    <w:rsid w:val="007C5235"/>
    <w:rsid w:val="007C5600"/>
    <w:rsid w:val="007C5639"/>
    <w:rsid w:val="007C5895"/>
    <w:rsid w:val="007C59CD"/>
    <w:rsid w:val="007C62E3"/>
    <w:rsid w:val="007C6D85"/>
    <w:rsid w:val="007C6DE6"/>
    <w:rsid w:val="007C76BA"/>
    <w:rsid w:val="007C7B04"/>
    <w:rsid w:val="007C7C6F"/>
    <w:rsid w:val="007D00CB"/>
    <w:rsid w:val="007D03C9"/>
    <w:rsid w:val="007D0691"/>
    <w:rsid w:val="007D06FC"/>
    <w:rsid w:val="007D0A03"/>
    <w:rsid w:val="007D0DD1"/>
    <w:rsid w:val="007D10D7"/>
    <w:rsid w:val="007D13B6"/>
    <w:rsid w:val="007D13DC"/>
    <w:rsid w:val="007D13EE"/>
    <w:rsid w:val="007D15B5"/>
    <w:rsid w:val="007D17A4"/>
    <w:rsid w:val="007D20F3"/>
    <w:rsid w:val="007D3237"/>
    <w:rsid w:val="007D3453"/>
    <w:rsid w:val="007D3903"/>
    <w:rsid w:val="007D3980"/>
    <w:rsid w:val="007D40D5"/>
    <w:rsid w:val="007D4230"/>
    <w:rsid w:val="007D428D"/>
    <w:rsid w:val="007D44BE"/>
    <w:rsid w:val="007D4F6D"/>
    <w:rsid w:val="007D61D1"/>
    <w:rsid w:val="007D63CD"/>
    <w:rsid w:val="007D64BB"/>
    <w:rsid w:val="007D732E"/>
    <w:rsid w:val="007E0F74"/>
    <w:rsid w:val="007E0FB5"/>
    <w:rsid w:val="007E1AE0"/>
    <w:rsid w:val="007E1BE4"/>
    <w:rsid w:val="007E1D8B"/>
    <w:rsid w:val="007E1F16"/>
    <w:rsid w:val="007E2110"/>
    <w:rsid w:val="007E237E"/>
    <w:rsid w:val="007E2399"/>
    <w:rsid w:val="007E275E"/>
    <w:rsid w:val="007E2EB5"/>
    <w:rsid w:val="007E3060"/>
    <w:rsid w:val="007E3113"/>
    <w:rsid w:val="007E3753"/>
    <w:rsid w:val="007E393B"/>
    <w:rsid w:val="007E3B5C"/>
    <w:rsid w:val="007E400F"/>
    <w:rsid w:val="007E4360"/>
    <w:rsid w:val="007E464D"/>
    <w:rsid w:val="007E4A2B"/>
    <w:rsid w:val="007E4D7D"/>
    <w:rsid w:val="007E5462"/>
    <w:rsid w:val="007E5805"/>
    <w:rsid w:val="007E5A49"/>
    <w:rsid w:val="007E637A"/>
    <w:rsid w:val="007E6BB5"/>
    <w:rsid w:val="007E6C7A"/>
    <w:rsid w:val="007E7229"/>
    <w:rsid w:val="007E72EF"/>
    <w:rsid w:val="007E7DDC"/>
    <w:rsid w:val="007F0AAF"/>
    <w:rsid w:val="007F132F"/>
    <w:rsid w:val="007F15CB"/>
    <w:rsid w:val="007F1767"/>
    <w:rsid w:val="007F24C8"/>
    <w:rsid w:val="007F27F4"/>
    <w:rsid w:val="007F2ACE"/>
    <w:rsid w:val="007F3017"/>
    <w:rsid w:val="007F306D"/>
    <w:rsid w:val="007F3335"/>
    <w:rsid w:val="007F37A0"/>
    <w:rsid w:val="007F3F91"/>
    <w:rsid w:val="007F46D0"/>
    <w:rsid w:val="007F4C32"/>
    <w:rsid w:val="007F5391"/>
    <w:rsid w:val="007F5799"/>
    <w:rsid w:val="007F5A3C"/>
    <w:rsid w:val="007F5BBC"/>
    <w:rsid w:val="007F5EAC"/>
    <w:rsid w:val="007F6663"/>
    <w:rsid w:val="007F6CBA"/>
    <w:rsid w:val="007F6D4F"/>
    <w:rsid w:val="007F6E5A"/>
    <w:rsid w:val="007F70A3"/>
    <w:rsid w:val="007F7271"/>
    <w:rsid w:val="007F7715"/>
    <w:rsid w:val="007F7BD4"/>
    <w:rsid w:val="008000D1"/>
    <w:rsid w:val="008001F2"/>
    <w:rsid w:val="00800A5F"/>
    <w:rsid w:val="00800D06"/>
    <w:rsid w:val="00800D70"/>
    <w:rsid w:val="00800ED2"/>
    <w:rsid w:val="00802793"/>
    <w:rsid w:val="00802BAA"/>
    <w:rsid w:val="00802FC9"/>
    <w:rsid w:val="00803350"/>
    <w:rsid w:val="008034CD"/>
    <w:rsid w:val="008036CA"/>
    <w:rsid w:val="00804334"/>
    <w:rsid w:val="008043F0"/>
    <w:rsid w:val="0080476B"/>
    <w:rsid w:val="008048A9"/>
    <w:rsid w:val="00804DFB"/>
    <w:rsid w:val="00804F7F"/>
    <w:rsid w:val="00805369"/>
    <w:rsid w:val="0080563C"/>
    <w:rsid w:val="008062E6"/>
    <w:rsid w:val="008065AD"/>
    <w:rsid w:val="00806980"/>
    <w:rsid w:val="00806D44"/>
    <w:rsid w:val="00806D79"/>
    <w:rsid w:val="0080791E"/>
    <w:rsid w:val="00807AC0"/>
    <w:rsid w:val="00807EEB"/>
    <w:rsid w:val="008101E2"/>
    <w:rsid w:val="00810A08"/>
    <w:rsid w:val="008111CD"/>
    <w:rsid w:val="008114DB"/>
    <w:rsid w:val="00811AE8"/>
    <w:rsid w:val="00811B86"/>
    <w:rsid w:val="0081239E"/>
    <w:rsid w:val="008126E8"/>
    <w:rsid w:val="00812CFC"/>
    <w:rsid w:val="00812D10"/>
    <w:rsid w:val="00812F59"/>
    <w:rsid w:val="0081352C"/>
    <w:rsid w:val="00813857"/>
    <w:rsid w:val="0081385E"/>
    <w:rsid w:val="00813945"/>
    <w:rsid w:val="00813C64"/>
    <w:rsid w:val="00813EC8"/>
    <w:rsid w:val="00814700"/>
    <w:rsid w:val="008150AF"/>
    <w:rsid w:val="0081551A"/>
    <w:rsid w:val="00815C88"/>
    <w:rsid w:val="00815D2E"/>
    <w:rsid w:val="008169B9"/>
    <w:rsid w:val="00816B0F"/>
    <w:rsid w:val="00816B89"/>
    <w:rsid w:val="00821475"/>
    <w:rsid w:val="00821958"/>
    <w:rsid w:val="00821B88"/>
    <w:rsid w:val="008221BA"/>
    <w:rsid w:val="00822392"/>
    <w:rsid w:val="0082285A"/>
    <w:rsid w:val="008229D4"/>
    <w:rsid w:val="00822AB9"/>
    <w:rsid w:val="00822DEF"/>
    <w:rsid w:val="00823127"/>
    <w:rsid w:val="008233F8"/>
    <w:rsid w:val="0082367F"/>
    <w:rsid w:val="00823939"/>
    <w:rsid w:val="00823A4C"/>
    <w:rsid w:val="00823C0D"/>
    <w:rsid w:val="00823D38"/>
    <w:rsid w:val="0082440F"/>
    <w:rsid w:val="008247AA"/>
    <w:rsid w:val="00824A13"/>
    <w:rsid w:val="00825028"/>
    <w:rsid w:val="00825D5D"/>
    <w:rsid w:val="00825F97"/>
    <w:rsid w:val="008260C9"/>
    <w:rsid w:val="008266A5"/>
    <w:rsid w:val="008267D4"/>
    <w:rsid w:val="008278A4"/>
    <w:rsid w:val="00827AD0"/>
    <w:rsid w:val="00827F03"/>
    <w:rsid w:val="00830DA8"/>
    <w:rsid w:val="00831487"/>
    <w:rsid w:val="008315C7"/>
    <w:rsid w:val="00831953"/>
    <w:rsid w:val="00831D45"/>
    <w:rsid w:val="00831E1C"/>
    <w:rsid w:val="00831E49"/>
    <w:rsid w:val="00831EA8"/>
    <w:rsid w:val="008320CC"/>
    <w:rsid w:val="00832215"/>
    <w:rsid w:val="0083222D"/>
    <w:rsid w:val="00832B9C"/>
    <w:rsid w:val="00833AFB"/>
    <w:rsid w:val="00833BF9"/>
    <w:rsid w:val="008341C8"/>
    <w:rsid w:val="00834233"/>
    <w:rsid w:val="00834A33"/>
    <w:rsid w:val="00834C31"/>
    <w:rsid w:val="0083524A"/>
    <w:rsid w:val="0083599D"/>
    <w:rsid w:val="00835A5B"/>
    <w:rsid w:val="00835D7C"/>
    <w:rsid w:val="00835D82"/>
    <w:rsid w:val="00835E2B"/>
    <w:rsid w:val="00835EEE"/>
    <w:rsid w:val="0083689F"/>
    <w:rsid w:val="0083692A"/>
    <w:rsid w:val="00836FDA"/>
    <w:rsid w:val="008372EA"/>
    <w:rsid w:val="008374ED"/>
    <w:rsid w:val="0083792F"/>
    <w:rsid w:val="008401D9"/>
    <w:rsid w:val="0084047C"/>
    <w:rsid w:val="00840B5B"/>
    <w:rsid w:val="008416F9"/>
    <w:rsid w:val="00841723"/>
    <w:rsid w:val="0084247F"/>
    <w:rsid w:val="008424DF"/>
    <w:rsid w:val="008428E6"/>
    <w:rsid w:val="008429DA"/>
    <w:rsid w:val="00842AFA"/>
    <w:rsid w:val="00842D35"/>
    <w:rsid w:val="00842E49"/>
    <w:rsid w:val="00843286"/>
    <w:rsid w:val="008432BC"/>
    <w:rsid w:val="0084332C"/>
    <w:rsid w:val="00843F82"/>
    <w:rsid w:val="00844396"/>
    <w:rsid w:val="0084441B"/>
    <w:rsid w:val="008444F6"/>
    <w:rsid w:val="008450D7"/>
    <w:rsid w:val="008454A9"/>
    <w:rsid w:val="008459B6"/>
    <w:rsid w:val="00845C4A"/>
    <w:rsid w:val="0084693A"/>
    <w:rsid w:val="00846DE8"/>
    <w:rsid w:val="00846E6F"/>
    <w:rsid w:val="008479E1"/>
    <w:rsid w:val="00847D51"/>
    <w:rsid w:val="00850247"/>
    <w:rsid w:val="008504F5"/>
    <w:rsid w:val="008505B6"/>
    <w:rsid w:val="0085092A"/>
    <w:rsid w:val="00850D80"/>
    <w:rsid w:val="0085107F"/>
    <w:rsid w:val="008511C5"/>
    <w:rsid w:val="00851693"/>
    <w:rsid w:val="00851C58"/>
    <w:rsid w:val="00852099"/>
    <w:rsid w:val="0085211C"/>
    <w:rsid w:val="0085234F"/>
    <w:rsid w:val="00852BF0"/>
    <w:rsid w:val="00852D11"/>
    <w:rsid w:val="008539B3"/>
    <w:rsid w:val="0085422E"/>
    <w:rsid w:val="0085427C"/>
    <w:rsid w:val="00854380"/>
    <w:rsid w:val="008547DA"/>
    <w:rsid w:val="00854A6B"/>
    <w:rsid w:val="00854B35"/>
    <w:rsid w:val="00854D00"/>
    <w:rsid w:val="0085529B"/>
    <w:rsid w:val="008552FE"/>
    <w:rsid w:val="00855934"/>
    <w:rsid w:val="00855AFE"/>
    <w:rsid w:val="00855CDD"/>
    <w:rsid w:val="008568E3"/>
    <w:rsid w:val="008569F6"/>
    <w:rsid w:val="00856FB4"/>
    <w:rsid w:val="008570B5"/>
    <w:rsid w:val="008574FB"/>
    <w:rsid w:val="008575E3"/>
    <w:rsid w:val="00857B8A"/>
    <w:rsid w:val="00857C09"/>
    <w:rsid w:val="00857CEF"/>
    <w:rsid w:val="00857DCB"/>
    <w:rsid w:val="00860377"/>
    <w:rsid w:val="008605AC"/>
    <w:rsid w:val="008605C1"/>
    <w:rsid w:val="00861C59"/>
    <w:rsid w:val="00861DD8"/>
    <w:rsid w:val="00861E80"/>
    <w:rsid w:val="0086217D"/>
    <w:rsid w:val="00862202"/>
    <w:rsid w:val="00862BA2"/>
    <w:rsid w:val="00862DB4"/>
    <w:rsid w:val="008636F0"/>
    <w:rsid w:val="00863A36"/>
    <w:rsid w:val="00863CA5"/>
    <w:rsid w:val="00864E0F"/>
    <w:rsid w:val="00865303"/>
    <w:rsid w:val="00865DA7"/>
    <w:rsid w:val="00866780"/>
    <w:rsid w:val="008667E1"/>
    <w:rsid w:val="0086689C"/>
    <w:rsid w:val="00867642"/>
    <w:rsid w:val="00867E7B"/>
    <w:rsid w:val="00867ED5"/>
    <w:rsid w:val="0087070C"/>
    <w:rsid w:val="00870E7B"/>
    <w:rsid w:val="0087110E"/>
    <w:rsid w:val="00871251"/>
    <w:rsid w:val="008715FE"/>
    <w:rsid w:val="00871689"/>
    <w:rsid w:val="0087249D"/>
    <w:rsid w:val="00872764"/>
    <w:rsid w:val="008729C1"/>
    <w:rsid w:val="008732AA"/>
    <w:rsid w:val="0087366E"/>
    <w:rsid w:val="00873806"/>
    <w:rsid w:val="008738F1"/>
    <w:rsid w:val="008739CC"/>
    <w:rsid w:val="00873A6A"/>
    <w:rsid w:val="00874539"/>
    <w:rsid w:val="00874577"/>
    <w:rsid w:val="008746F6"/>
    <w:rsid w:val="00874F02"/>
    <w:rsid w:val="00874F83"/>
    <w:rsid w:val="00875658"/>
    <w:rsid w:val="008759B8"/>
    <w:rsid w:val="008760CD"/>
    <w:rsid w:val="00876323"/>
    <w:rsid w:val="008763E1"/>
    <w:rsid w:val="0087642F"/>
    <w:rsid w:val="008771F2"/>
    <w:rsid w:val="00877220"/>
    <w:rsid w:val="0087786D"/>
    <w:rsid w:val="00877A92"/>
    <w:rsid w:val="00880A79"/>
    <w:rsid w:val="00881B52"/>
    <w:rsid w:val="0088238C"/>
    <w:rsid w:val="00882558"/>
    <w:rsid w:val="00882D9B"/>
    <w:rsid w:val="00882E52"/>
    <w:rsid w:val="0088350C"/>
    <w:rsid w:val="00883A34"/>
    <w:rsid w:val="00883B4E"/>
    <w:rsid w:val="00883C58"/>
    <w:rsid w:val="0088419A"/>
    <w:rsid w:val="0088474E"/>
    <w:rsid w:val="008847C4"/>
    <w:rsid w:val="008849A7"/>
    <w:rsid w:val="00884C07"/>
    <w:rsid w:val="008855F7"/>
    <w:rsid w:val="00885669"/>
    <w:rsid w:val="0088598D"/>
    <w:rsid w:val="00885EAE"/>
    <w:rsid w:val="0088634A"/>
    <w:rsid w:val="00886467"/>
    <w:rsid w:val="008870D3"/>
    <w:rsid w:val="008871A0"/>
    <w:rsid w:val="008877A3"/>
    <w:rsid w:val="008877D1"/>
    <w:rsid w:val="00887F29"/>
    <w:rsid w:val="0089015C"/>
    <w:rsid w:val="0089033B"/>
    <w:rsid w:val="008905D4"/>
    <w:rsid w:val="00890D60"/>
    <w:rsid w:val="00890F35"/>
    <w:rsid w:val="00891491"/>
    <w:rsid w:val="008916AF"/>
    <w:rsid w:val="00891928"/>
    <w:rsid w:val="00891AC5"/>
    <w:rsid w:val="00891BA5"/>
    <w:rsid w:val="00891CA2"/>
    <w:rsid w:val="008926B3"/>
    <w:rsid w:val="008939F9"/>
    <w:rsid w:val="00893D5D"/>
    <w:rsid w:val="00894A92"/>
    <w:rsid w:val="00894DF2"/>
    <w:rsid w:val="00894E8D"/>
    <w:rsid w:val="00894F8B"/>
    <w:rsid w:val="00894FFD"/>
    <w:rsid w:val="008950D1"/>
    <w:rsid w:val="008955AB"/>
    <w:rsid w:val="00896046"/>
    <w:rsid w:val="00896547"/>
    <w:rsid w:val="0089666E"/>
    <w:rsid w:val="0089684E"/>
    <w:rsid w:val="00896855"/>
    <w:rsid w:val="00896ADE"/>
    <w:rsid w:val="00896E30"/>
    <w:rsid w:val="00896F20"/>
    <w:rsid w:val="008975DF"/>
    <w:rsid w:val="00897E76"/>
    <w:rsid w:val="008A0405"/>
    <w:rsid w:val="008A069B"/>
    <w:rsid w:val="008A0A4B"/>
    <w:rsid w:val="008A1072"/>
    <w:rsid w:val="008A1B68"/>
    <w:rsid w:val="008A1DBD"/>
    <w:rsid w:val="008A20B7"/>
    <w:rsid w:val="008A2449"/>
    <w:rsid w:val="008A24A2"/>
    <w:rsid w:val="008A25E7"/>
    <w:rsid w:val="008A2C1A"/>
    <w:rsid w:val="008A2CFB"/>
    <w:rsid w:val="008A2F99"/>
    <w:rsid w:val="008A3806"/>
    <w:rsid w:val="008A3AC5"/>
    <w:rsid w:val="008A3AE3"/>
    <w:rsid w:val="008A452D"/>
    <w:rsid w:val="008A45F1"/>
    <w:rsid w:val="008A4621"/>
    <w:rsid w:val="008A46F1"/>
    <w:rsid w:val="008A4B8B"/>
    <w:rsid w:val="008A4D6B"/>
    <w:rsid w:val="008A5149"/>
    <w:rsid w:val="008A5287"/>
    <w:rsid w:val="008A5383"/>
    <w:rsid w:val="008A54D6"/>
    <w:rsid w:val="008A5824"/>
    <w:rsid w:val="008A609E"/>
    <w:rsid w:val="008A61C5"/>
    <w:rsid w:val="008A6B2E"/>
    <w:rsid w:val="008A6DCA"/>
    <w:rsid w:val="008A6E06"/>
    <w:rsid w:val="008A7A19"/>
    <w:rsid w:val="008A7C3F"/>
    <w:rsid w:val="008A7C7A"/>
    <w:rsid w:val="008A7CCF"/>
    <w:rsid w:val="008B016B"/>
    <w:rsid w:val="008B0258"/>
    <w:rsid w:val="008B0891"/>
    <w:rsid w:val="008B134C"/>
    <w:rsid w:val="008B1408"/>
    <w:rsid w:val="008B1DF6"/>
    <w:rsid w:val="008B1E8F"/>
    <w:rsid w:val="008B2562"/>
    <w:rsid w:val="008B2F6B"/>
    <w:rsid w:val="008B3334"/>
    <w:rsid w:val="008B3B92"/>
    <w:rsid w:val="008B4095"/>
    <w:rsid w:val="008B498B"/>
    <w:rsid w:val="008B4B3D"/>
    <w:rsid w:val="008B4CB1"/>
    <w:rsid w:val="008B4CE0"/>
    <w:rsid w:val="008B4F67"/>
    <w:rsid w:val="008B7A4C"/>
    <w:rsid w:val="008B7BA5"/>
    <w:rsid w:val="008B7F33"/>
    <w:rsid w:val="008C03BA"/>
    <w:rsid w:val="008C08E1"/>
    <w:rsid w:val="008C0A8F"/>
    <w:rsid w:val="008C0BF6"/>
    <w:rsid w:val="008C0E42"/>
    <w:rsid w:val="008C165D"/>
    <w:rsid w:val="008C1A95"/>
    <w:rsid w:val="008C1D9C"/>
    <w:rsid w:val="008C1E3B"/>
    <w:rsid w:val="008C2EAC"/>
    <w:rsid w:val="008C2ECD"/>
    <w:rsid w:val="008C34A3"/>
    <w:rsid w:val="008C3AF2"/>
    <w:rsid w:val="008C4201"/>
    <w:rsid w:val="008C44FE"/>
    <w:rsid w:val="008C4913"/>
    <w:rsid w:val="008C4AEE"/>
    <w:rsid w:val="008C4E27"/>
    <w:rsid w:val="008C50CF"/>
    <w:rsid w:val="008C57B8"/>
    <w:rsid w:val="008C5FDC"/>
    <w:rsid w:val="008C6090"/>
    <w:rsid w:val="008C6238"/>
    <w:rsid w:val="008C6C80"/>
    <w:rsid w:val="008C78F4"/>
    <w:rsid w:val="008C7EAC"/>
    <w:rsid w:val="008D02CE"/>
    <w:rsid w:val="008D0778"/>
    <w:rsid w:val="008D0782"/>
    <w:rsid w:val="008D0AB5"/>
    <w:rsid w:val="008D19F1"/>
    <w:rsid w:val="008D1D22"/>
    <w:rsid w:val="008D1DB8"/>
    <w:rsid w:val="008D2023"/>
    <w:rsid w:val="008D2140"/>
    <w:rsid w:val="008D2317"/>
    <w:rsid w:val="008D250F"/>
    <w:rsid w:val="008D2F36"/>
    <w:rsid w:val="008D311E"/>
    <w:rsid w:val="008D358A"/>
    <w:rsid w:val="008D360A"/>
    <w:rsid w:val="008D369E"/>
    <w:rsid w:val="008D3C2B"/>
    <w:rsid w:val="008D3C35"/>
    <w:rsid w:val="008D3E9C"/>
    <w:rsid w:val="008D404F"/>
    <w:rsid w:val="008D4E34"/>
    <w:rsid w:val="008D4F65"/>
    <w:rsid w:val="008D51B5"/>
    <w:rsid w:val="008D51F7"/>
    <w:rsid w:val="008D573F"/>
    <w:rsid w:val="008D5819"/>
    <w:rsid w:val="008D581B"/>
    <w:rsid w:val="008D5AC7"/>
    <w:rsid w:val="008D5F69"/>
    <w:rsid w:val="008D6540"/>
    <w:rsid w:val="008D6D02"/>
    <w:rsid w:val="008D6D3B"/>
    <w:rsid w:val="008D6F50"/>
    <w:rsid w:val="008D6F63"/>
    <w:rsid w:val="008D7482"/>
    <w:rsid w:val="008D7594"/>
    <w:rsid w:val="008D7929"/>
    <w:rsid w:val="008D7D75"/>
    <w:rsid w:val="008D7FF1"/>
    <w:rsid w:val="008E052E"/>
    <w:rsid w:val="008E072B"/>
    <w:rsid w:val="008E09BB"/>
    <w:rsid w:val="008E0E09"/>
    <w:rsid w:val="008E10AB"/>
    <w:rsid w:val="008E13F6"/>
    <w:rsid w:val="008E1BAC"/>
    <w:rsid w:val="008E2366"/>
    <w:rsid w:val="008E2742"/>
    <w:rsid w:val="008E31D9"/>
    <w:rsid w:val="008E397A"/>
    <w:rsid w:val="008E3D4C"/>
    <w:rsid w:val="008E3E8C"/>
    <w:rsid w:val="008E41C6"/>
    <w:rsid w:val="008E4685"/>
    <w:rsid w:val="008E471E"/>
    <w:rsid w:val="008E4F57"/>
    <w:rsid w:val="008E5051"/>
    <w:rsid w:val="008E5402"/>
    <w:rsid w:val="008E549F"/>
    <w:rsid w:val="008E58CF"/>
    <w:rsid w:val="008E5FC8"/>
    <w:rsid w:val="008E7109"/>
    <w:rsid w:val="008E713C"/>
    <w:rsid w:val="008E7442"/>
    <w:rsid w:val="008E7747"/>
    <w:rsid w:val="008F03E2"/>
    <w:rsid w:val="008F04CB"/>
    <w:rsid w:val="008F08D6"/>
    <w:rsid w:val="008F0B39"/>
    <w:rsid w:val="008F0D9A"/>
    <w:rsid w:val="008F0E71"/>
    <w:rsid w:val="008F0EFB"/>
    <w:rsid w:val="008F0F14"/>
    <w:rsid w:val="008F1465"/>
    <w:rsid w:val="008F1665"/>
    <w:rsid w:val="008F1A9C"/>
    <w:rsid w:val="008F1D12"/>
    <w:rsid w:val="008F216D"/>
    <w:rsid w:val="008F391B"/>
    <w:rsid w:val="008F3AE2"/>
    <w:rsid w:val="008F44F5"/>
    <w:rsid w:val="008F4690"/>
    <w:rsid w:val="008F4FC0"/>
    <w:rsid w:val="008F4FE8"/>
    <w:rsid w:val="008F52E0"/>
    <w:rsid w:val="008F53EB"/>
    <w:rsid w:val="008F562D"/>
    <w:rsid w:val="008F5733"/>
    <w:rsid w:val="008F57BA"/>
    <w:rsid w:val="008F583F"/>
    <w:rsid w:val="008F5E67"/>
    <w:rsid w:val="008F5FC8"/>
    <w:rsid w:val="008F6283"/>
    <w:rsid w:val="008F6939"/>
    <w:rsid w:val="008F71A4"/>
    <w:rsid w:val="008F732F"/>
    <w:rsid w:val="008F7816"/>
    <w:rsid w:val="008F7E5B"/>
    <w:rsid w:val="008F7E8B"/>
    <w:rsid w:val="008F7EDE"/>
    <w:rsid w:val="0090008C"/>
    <w:rsid w:val="009001EF"/>
    <w:rsid w:val="009005C3"/>
    <w:rsid w:val="00900D21"/>
    <w:rsid w:val="00900F22"/>
    <w:rsid w:val="0090102C"/>
    <w:rsid w:val="009018E2"/>
    <w:rsid w:val="00901C77"/>
    <w:rsid w:val="00901DBC"/>
    <w:rsid w:val="00901F52"/>
    <w:rsid w:val="0090253A"/>
    <w:rsid w:val="0090260F"/>
    <w:rsid w:val="00902EBB"/>
    <w:rsid w:val="00903D20"/>
    <w:rsid w:val="009042E9"/>
    <w:rsid w:val="009047A5"/>
    <w:rsid w:val="009052AB"/>
    <w:rsid w:val="00905657"/>
    <w:rsid w:val="009057DC"/>
    <w:rsid w:val="00905C22"/>
    <w:rsid w:val="00905DF1"/>
    <w:rsid w:val="009061EA"/>
    <w:rsid w:val="00906416"/>
    <w:rsid w:val="00906456"/>
    <w:rsid w:val="00906967"/>
    <w:rsid w:val="0090746D"/>
    <w:rsid w:val="00907F82"/>
    <w:rsid w:val="00910913"/>
    <w:rsid w:val="009109E1"/>
    <w:rsid w:val="00910AA5"/>
    <w:rsid w:val="00910DE5"/>
    <w:rsid w:val="00910ED4"/>
    <w:rsid w:val="009116DE"/>
    <w:rsid w:val="00911921"/>
    <w:rsid w:val="0091192B"/>
    <w:rsid w:val="0091228F"/>
    <w:rsid w:val="00912517"/>
    <w:rsid w:val="00912536"/>
    <w:rsid w:val="0091297F"/>
    <w:rsid w:val="00912BC2"/>
    <w:rsid w:val="00912CD5"/>
    <w:rsid w:val="009130C1"/>
    <w:rsid w:val="009131AF"/>
    <w:rsid w:val="00913232"/>
    <w:rsid w:val="00913E2C"/>
    <w:rsid w:val="00913F51"/>
    <w:rsid w:val="00914221"/>
    <w:rsid w:val="00914586"/>
    <w:rsid w:val="0091458A"/>
    <w:rsid w:val="009145DF"/>
    <w:rsid w:val="00914641"/>
    <w:rsid w:val="00914C73"/>
    <w:rsid w:val="00914DD9"/>
    <w:rsid w:val="00914E28"/>
    <w:rsid w:val="00914F67"/>
    <w:rsid w:val="0091501F"/>
    <w:rsid w:val="009157A3"/>
    <w:rsid w:val="00915973"/>
    <w:rsid w:val="00915FAA"/>
    <w:rsid w:val="009166F0"/>
    <w:rsid w:val="009170D1"/>
    <w:rsid w:val="009171E0"/>
    <w:rsid w:val="0091721F"/>
    <w:rsid w:val="009172BC"/>
    <w:rsid w:val="00917476"/>
    <w:rsid w:val="00917DFD"/>
    <w:rsid w:val="00920938"/>
    <w:rsid w:val="009210CB"/>
    <w:rsid w:val="0092259D"/>
    <w:rsid w:val="00922719"/>
    <w:rsid w:val="00922C0D"/>
    <w:rsid w:val="009233F5"/>
    <w:rsid w:val="0092351D"/>
    <w:rsid w:val="0092361B"/>
    <w:rsid w:val="00924049"/>
    <w:rsid w:val="00924197"/>
    <w:rsid w:val="00924200"/>
    <w:rsid w:val="009244BE"/>
    <w:rsid w:val="00924816"/>
    <w:rsid w:val="00924BF2"/>
    <w:rsid w:val="0092562C"/>
    <w:rsid w:val="00925C3E"/>
    <w:rsid w:val="00926009"/>
    <w:rsid w:val="00926494"/>
    <w:rsid w:val="00926E9C"/>
    <w:rsid w:val="00927AA1"/>
    <w:rsid w:val="00927B2B"/>
    <w:rsid w:val="0093045C"/>
    <w:rsid w:val="00930656"/>
    <w:rsid w:val="0093083E"/>
    <w:rsid w:val="00930899"/>
    <w:rsid w:val="00930AC5"/>
    <w:rsid w:val="00930CAA"/>
    <w:rsid w:val="00930EDF"/>
    <w:rsid w:val="00931077"/>
    <w:rsid w:val="009310BB"/>
    <w:rsid w:val="0093134E"/>
    <w:rsid w:val="00931A22"/>
    <w:rsid w:val="00932042"/>
    <w:rsid w:val="0093269A"/>
    <w:rsid w:val="009328B6"/>
    <w:rsid w:val="00932C0F"/>
    <w:rsid w:val="0093335B"/>
    <w:rsid w:val="00933CED"/>
    <w:rsid w:val="00934196"/>
    <w:rsid w:val="009342C8"/>
    <w:rsid w:val="0093474B"/>
    <w:rsid w:val="00934AFB"/>
    <w:rsid w:val="00934F56"/>
    <w:rsid w:val="00934F83"/>
    <w:rsid w:val="00935C9C"/>
    <w:rsid w:val="00935E4D"/>
    <w:rsid w:val="009363C9"/>
    <w:rsid w:val="00936B66"/>
    <w:rsid w:val="00936C84"/>
    <w:rsid w:val="00936F2A"/>
    <w:rsid w:val="0093708C"/>
    <w:rsid w:val="009379CC"/>
    <w:rsid w:val="00937B2D"/>
    <w:rsid w:val="00940468"/>
    <w:rsid w:val="009409A3"/>
    <w:rsid w:val="00940B54"/>
    <w:rsid w:val="00940DE4"/>
    <w:rsid w:val="00940E30"/>
    <w:rsid w:val="0094129E"/>
    <w:rsid w:val="009418E9"/>
    <w:rsid w:val="00941FAC"/>
    <w:rsid w:val="0094284E"/>
    <w:rsid w:val="0094289D"/>
    <w:rsid w:val="0094290C"/>
    <w:rsid w:val="00942915"/>
    <w:rsid w:val="0094294B"/>
    <w:rsid w:val="009429FF"/>
    <w:rsid w:val="00942AB0"/>
    <w:rsid w:val="00942F9F"/>
    <w:rsid w:val="0094305E"/>
    <w:rsid w:val="009437E4"/>
    <w:rsid w:val="00944263"/>
    <w:rsid w:val="00944717"/>
    <w:rsid w:val="00944D9E"/>
    <w:rsid w:val="00945042"/>
    <w:rsid w:val="009450F1"/>
    <w:rsid w:val="00945325"/>
    <w:rsid w:val="009459C4"/>
    <w:rsid w:val="00945C8A"/>
    <w:rsid w:val="00945EF3"/>
    <w:rsid w:val="00945FAE"/>
    <w:rsid w:val="00945FDC"/>
    <w:rsid w:val="009466A7"/>
    <w:rsid w:val="009468BE"/>
    <w:rsid w:val="00946C18"/>
    <w:rsid w:val="00946C51"/>
    <w:rsid w:val="009474D6"/>
    <w:rsid w:val="009500B4"/>
    <w:rsid w:val="0095066A"/>
    <w:rsid w:val="009509A1"/>
    <w:rsid w:val="00950AC2"/>
    <w:rsid w:val="00951195"/>
    <w:rsid w:val="00951DF5"/>
    <w:rsid w:val="00952298"/>
    <w:rsid w:val="009525FB"/>
    <w:rsid w:val="0095326D"/>
    <w:rsid w:val="009536AF"/>
    <w:rsid w:val="00953B6E"/>
    <w:rsid w:val="00953F8F"/>
    <w:rsid w:val="00954835"/>
    <w:rsid w:val="009549B7"/>
    <w:rsid w:val="00955040"/>
    <w:rsid w:val="00955546"/>
    <w:rsid w:val="00955C79"/>
    <w:rsid w:val="009560B9"/>
    <w:rsid w:val="00956338"/>
    <w:rsid w:val="0095681D"/>
    <w:rsid w:val="00957031"/>
    <w:rsid w:val="00957581"/>
    <w:rsid w:val="0095771B"/>
    <w:rsid w:val="00957980"/>
    <w:rsid w:val="00957B27"/>
    <w:rsid w:val="00957E55"/>
    <w:rsid w:val="00957F76"/>
    <w:rsid w:val="009601D1"/>
    <w:rsid w:val="009602FF"/>
    <w:rsid w:val="00960368"/>
    <w:rsid w:val="00960423"/>
    <w:rsid w:val="00960449"/>
    <w:rsid w:val="009605AC"/>
    <w:rsid w:val="0096082E"/>
    <w:rsid w:val="00960BE7"/>
    <w:rsid w:val="0096109D"/>
    <w:rsid w:val="009610C5"/>
    <w:rsid w:val="00961592"/>
    <w:rsid w:val="009617D7"/>
    <w:rsid w:val="00961944"/>
    <w:rsid w:val="00961AD7"/>
    <w:rsid w:val="00961C0D"/>
    <w:rsid w:val="00961C67"/>
    <w:rsid w:val="009625C2"/>
    <w:rsid w:val="009626FF"/>
    <w:rsid w:val="00962AFD"/>
    <w:rsid w:val="00963AEA"/>
    <w:rsid w:val="009641AA"/>
    <w:rsid w:val="00964894"/>
    <w:rsid w:val="009648F1"/>
    <w:rsid w:val="009649FC"/>
    <w:rsid w:val="00964B38"/>
    <w:rsid w:val="0096584C"/>
    <w:rsid w:val="009658F0"/>
    <w:rsid w:val="00965ACF"/>
    <w:rsid w:val="00965C7A"/>
    <w:rsid w:val="00965CB7"/>
    <w:rsid w:val="0096633C"/>
    <w:rsid w:val="009665FF"/>
    <w:rsid w:val="00966641"/>
    <w:rsid w:val="009667E1"/>
    <w:rsid w:val="00966EB6"/>
    <w:rsid w:val="00967022"/>
    <w:rsid w:val="0096717A"/>
    <w:rsid w:val="0096718A"/>
    <w:rsid w:val="0096741E"/>
    <w:rsid w:val="00967954"/>
    <w:rsid w:val="00967C67"/>
    <w:rsid w:val="0097004A"/>
    <w:rsid w:val="009709F0"/>
    <w:rsid w:val="00971339"/>
    <w:rsid w:val="00971569"/>
    <w:rsid w:val="00971A73"/>
    <w:rsid w:val="00971E08"/>
    <w:rsid w:val="00971FBB"/>
    <w:rsid w:val="0097212F"/>
    <w:rsid w:val="009727C6"/>
    <w:rsid w:val="00972904"/>
    <w:rsid w:val="00972A85"/>
    <w:rsid w:val="00973474"/>
    <w:rsid w:val="0097354B"/>
    <w:rsid w:val="0097358E"/>
    <w:rsid w:val="0097364E"/>
    <w:rsid w:val="00973ABE"/>
    <w:rsid w:val="00973BC4"/>
    <w:rsid w:val="00973CBC"/>
    <w:rsid w:val="00973E60"/>
    <w:rsid w:val="00973F30"/>
    <w:rsid w:val="00974542"/>
    <w:rsid w:val="00974858"/>
    <w:rsid w:val="00974B88"/>
    <w:rsid w:val="00975139"/>
    <w:rsid w:val="0097557C"/>
    <w:rsid w:val="009755AC"/>
    <w:rsid w:val="00975B96"/>
    <w:rsid w:val="00975D4C"/>
    <w:rsid w:val="00975DFB"/>
    <w:rsid w:val="00975EE6"/>
    <w:rsid w:val="00975F47"/>
    <w:rsid w:val="00975F72"/>
    <w:rsid w:val="009760CF"/>
    <w:rsid w:val="009762A8"/>
    <w:rsid w:val="009763E0"/>
    <w:rsid w:val="00976765"/>
    <w:rsid w:val="00976C36"/>
    <w:rsid w:val="00976E77"/>
    <w:rsid w:val="0097764E"/>
    <w:rsid w:val="009778C3"/>
    <w:rsid w:val="0098051F"/>
    <w:rsid w:val="00980BC7"/>
    <w:rsid w:val="00981D1A"/>
    <w:rsid w:val="00981EDF"/>
    <w:rsid w:val="00981FCB"/>
    <w:rsid w:val="0098252E"/>
    <w:rsid w:val="0098281F"/>
    <w:rsid w:val="00983112"/>
    <w:rsid w:val="00983363"/>
    <w:rsid w:val="00983373"/>
    <w:rsid w:val="00983B38"/>
    <w:rsid w:val="00983CD7"/>
    <w:rsid w:val="00983D70"/>
    <w:rsid w:val="00984BA0"/>
    <w:rsid w:val="0098508C"/>
    <w:rsid w:val="00985623"/>
    <w:rsid w:val="00985714"/>
    <w:rsid w:val="009857AD"/>
    <w:rsid w:val="00985815"/>
    <w:rsid w:val="00985A54"/>
    <w:rsid w:val="00985E43"/>
    <w:rsid w:val="00985F5B"/>
    <w:rsid w:val="00986436"/>
    <w:rsid w:val="00986646"/>
    <w:rsid w:val="0098687F"/>
    <w:rsid w:val="00986C56"/>
    <w:rsid w:val="00986D49"/>
    <w:rsid w:val="0098700D"/>
    <w:rsid w:val="009872C8"/>
    <w:rsid w:val="00987371"/>
    <w:rsid w:val="00987B86"/>
    <w:rsid w:val="00987C0C"/>
    <w:rsid w:val="009901B8"/>
    <w:rsid w:val="009905DB"/>
    <w:rsid w:val="00990DFD"/>
    <w:rsid w:val="009913BE"/>
    <w:rsid w:val="009916D2"/>
    <w:rsid w:val="00991D2C"/>
    <w:rsid w:val="00991DC0"/>
    <w:rsid w:val="009922F2"/>
    <w:rsid w:val="009924AA"/>
    <w:rsid w:val="009927E3"/>
    <w:rsid w:val="00994273"/>
    <w:rsid w:val="009944C9"/>
    <w:rsid w:val="00994DE3"/>
    <w:rsid w:val="009954B4"/>
    <w:rsid w:val="009958B8"/>
    <w:rsid w:val="0099610D"/>
    <w:rsid w:val="0099612B"/>
    <w:rsid w:val="00996A07"/>
    <w:rsid w:val="00997405"/>
    <w:rsid w:val="00997499"/>
    <w:rsid w:val="00997C29"/>
    <w:rsid w:val="009A0456"/>
    <w:rsid w:val="009A064E"/>
    <w:rsid w:val="009A0773"/>
    <w:rsid w:val="009A0AC5"/>
    <w:rsid w:val="009A0D10"/>
    <w:rsid w:val="009A0F5B"/>
    <w:rsid w:val="009A13E4"/>
    <w:rsid w:val="009A1B98"/>
    <w:rsid w:val="009A2181"/>
    <w:rsid w:val="009A26DF"/>
    <w:rsid w:val="009A2D85"/>
    <w:rsid w:val="009A2D9D"/>
    <w:rsid w:val="009A3096"/>
    <w:rsid w:val="009A30B2"/>
    <w:rsid w:val="009A342E"/>
    <w:rsid w:val="009A355B"/>
    <w:rsid w:val="009A39C0"/>
    <w:rsid w:val="009A3B16"/>
    <w:rsid w:val="009A3EC7"/>
    <w:rsid w:val="009A4329"/>
    <w:rsid w:val="009A4B6E"/>
    <w:rsid w:val="009A56C5"/>
    <w:rsid w:val="009A611A"/>
    <w:rsid w:val="009A624C"/>
    <w:rsid w:val="009A625F"/>
    <w:rsid w:val="009A64CA"/>
    <w:rsid w:val="009A6B95"/>
    <w:rsid w:val="009A6EAD"/>
    <w:rsid w:val="009A76CE"/>
    <w:rsid w:val="009A79CB"/>
    <w:rsid w:val="009B03B9"/>
    <w:rsid w:val="009B0542"/>
    <w:rsid w:val="009B13B6"/>
    <w:rsid w:val="009B171C"/>
    <w:rsid w:val="009B1AEB"/>
    <w:rsid w:val="009B1B7C"/>
    <w:rsid w:val="009B21CD"/>
    <w:rsid w:val="009B2595"/>
    <w:rsid w:val="009B2701"/>
    <w:rsid w:val="009B2A42"/>
    <w:rsid w:val="009B2B79"/>
    <w:rsid w:val="009B30FC"/>
    <w:rsid w:val="009B324A"/>
    <w:rsid w:val="009B38B9"/>
    <w:rsid w:val="009B3900"/>
    <w:rsid w:val="009B4428"/>
    <w:rsid w:val="009B5085"/>
    <w:rsid w:val="009B54DF"/>
    <w:rsid w:val="009B58AF"/>
    <w:rsid w:val="009B5EA3"/>
    <w:rsid w:val="009B6405"/>
    <w:rsid w:val="009B76D8"/>
    <w:rsid w:val="009C0097"/>
    <w:rsid w:val="009C017D"/>
    <w:rsid w:val="009C0923"/>
    <w:rsid w:val="009C1671"/>
    <w:rsid w:val="009C1CB0"/>
    <w:rsid w:val="009C2B57"/>
    <w:rsid w:val="009C2D82"/>
    <w:rsid w:val="009C3618"/>
    <w:rsid w:val="009C3A7E"/>
    <w:rsid w:val="009C3B71"/>
    <w:rsid w:val="009C3E8E"/>
    <w:rsid w:val="009C4766"/>
    <w:rsid w:val="009C4A56"/>
    <w:rsid w:val="009C514C"/>
    <w:rsid w:val="009C556A"/>
    <w:rsid w:val="009C5849"/>
    <w:rsid w:val="009C5D1C"/>
    <w:rsid w:val="009C60A4"/>
    <w:rsid w:val="009C6136"/>
    <w:rsid w:val="009C61E3"/>
    <w:rsid w:val="009C694B"/>
    <w:rsid w:val="009C7024"/>
    <w:rsid w:val="009C709F"/>
    <w:rsid w:val="009C72C7"/>
    <w:rsid w:val="009C73AD"/>
    <w:rsid w:val="009C7C60"/>
    <w:rsid w:val="009D02B2"/>
    <w:rsid w:val="009D0A59"/>
    <w:rsid w:val="009D0E0B"/>
    <w:rsid w:val="009D121C"/>
    <w:rsid w:val="009D1737"/>
    <w:rsid w:val="009D1C2A"/>
    <w:rsid w:val="009D2192"/>
    <w:rsid w:val="009D2435"/>
    <w:rsid w:val="009D2E2D"/>
    <w:rsid w:val="009D317B"/>
    <w:rsid w:val="009D47B3"/>
    <w:rsid w:val="009D48A3"/>
    <w:rsid w:val="009D4C1A"/>
    <w:rsid w:val="009D4C6F"/>
    <w:rsid w:val="009D4EAB"/>
    <w:rsid w:val="009D4EAC"/>
    <w:rsid w:val="009D52E9"/>
    <w:rsid w:val="009D57E6"/>
    <w:rsid w:val="009D5884"/>
    <w:rsid w:val="009D6C5B"/>
    <w:rsid w:val="009D6CE0"/>
    <w:rsid w:val="009D6D64"/>
    <w:rsid w:val="009D7446"/>
    <w:rsid w:val="009D7782"/>
    <w:rsid w:val="009D7ACB"/>
    <w:rsid w:val="009D7E63"/>
    <w:rsid w:val="009E0003"/>
    <w:rsid w:val="009E00C7"/>
    <w:rsid w:val="009E0139"/>
    <w:rsid w:val="009E03A0"/>
    <w:rsid w:val="009E0A8B"/>
    <w:rsid w:val="009E10CE"/>
    <w:rsid w:val="009E1197"/>
    <w:rsid w:val="009E1D1D"/>
    <w:rsid w:val="009E20FE"/>
    <w:rsid w:val="009E2713"/>
    <w:rsid w:val="009E27DA"/>
    <w:rsid w:val="009E302D"/>
    <w:rsid w:val="009E3420"/>
    <w:rsid w:val="009E3883"/>
    <w:rsid w:val="009E3886"/>
    <w:rsid w:val="009E41FF"/>
    <w:rsid w:val="009E554E"/>
    <w:rsid w:val="009E55F3"/>
    <w:rsid w:val="009E6B5C"/>
    <w:rsid w:val="009E7A5F"/>
    <w:rsid w:val="009E7D22"/>
    <w:rsid w:val="009E7D3C"/>
    <w:rsid w:val="009F00FA"/>
    <w:rsid w:val="009F0D14"/>
    <w:rsid w:val="009F14AA"/>
    <w:rsid w:val="009F160D"/>
    <w:rsid w:val="009F18F9"/>
    <w:rsid w:val="009F1BC2"/>
    <w:rsid w:val="009F28CF"/>
    <w:rsid w:val="009F2DCB"/>
    <w:rsid w:val="009F2E42"/>
    <w:rsid w:val="009F31D6"/>
    <w:rsid w:val="009F3F3F"/>
    <w:rsid w:val="009F409A"/>
    <w:rsid w:val="009F409B"/>
    <w:rsid w:val="009F4D87"/>
    <w:rsid w:val="009F4E46"/>
    <w:rsid w:val="009F5015"/>
    <w:rsid w:val="009F519D"/>
    <w:rsid w:val="009F5CE7"/>
    <w:rsid w:val="009F6596"/>
    <w:rsid w:val="009F65AA"/>
    <w:rsid w:val="009F789B"/>
    <w:rsid w:val="009F7EB9"/>
    <w:rsid w:val="00A00050"/>
    <w:rsid w:val="00A005FC"/>
    <w:rsid w:val="00A00DC0"/>
    <w:rsid w:val="00A00EB5"/>
    <w:rsid w:val="00A00F4F"/>
    <w:rsid w:val="00A015D9"/>
    <w:rsid w:val="00A016C4"/>
    <w:rsid w:val="00A01AF3"/>
    <w:rsid w:val="00A01C17"/>
    <w:rsid w:val="00A02827"/>
    <w:rsid w:val="00A02946"/>
    <w:rsid w:val="00A032BD"/>
    <w:rsid w:val="00A033C4"/>
    <w:rsid w:val="00A03A58"/>
    <w:rsid w:val="00A0438A"/>
    <w:rsid w:val="00A043EC"/>
    <w:rsid w:val="00A044ED"/>
    <w:rsid w:val="00A048D6"/>
    <w:rsid w:val="00A04948"/>
    <w:rsid w:val="00A04F24"/>
    <w:rsid w:val="00A05255"/>
    <w:rsid w:val="00A0568E"/>
    <w:rsid w:val="00A05E96"/>
    <w:rsid w:val="00A06518"/>
    <w:rsid w:val="00A06B04"/>
    <w:rsid w:val="00A06ED3"/>
    <w:rsid w:val="00A070CF"/>
    <w:rsid w:val="00A072E0"/>
    <w:rsid w:val="00A078D5"/>
    <w:rsid w:val="00A07953"/>
    <w:rsid w:val="00A0796B"/>
    <w:rsid w:val="00A07AF0"/>
    <w:rsid w:val="00A07FD7"/>
    <w:rsid w:val="00A10209"/>
    <w:rsid w:val="00A10449"/>
    <w:rsid w:val="00A1085B"/>
    <w:rsid w:val="00A108EC"/>
    <w:rsid w:val="00A108EE"/>
    <w:rsid w:val="00A10F8F"/>
    <w:rsid w:val="00A111A4"/>
    <w:rsid w:val="00A11777"/>
    <w:rsid w:val="00A11F88"/>
    <w:rsid w:val="00A12065"/>
    <w:rsid w:val="00A120CD"/>
    <w:rsid w:val="00A1242A"/>
    <w:rsid w:val="00A125C3"/>
    <w:rsid w:val="00A12625"/>
    <w:rsid w:val="00A129C0"/>
    <w:rsid w:val="00A13035"/>
    <w:rsid w:val="00A1309D"/>
    <w:rsid w:val="00A13112"/>
    <w:rsid w:val="00A13408"/>
    <w:rsid w:val="00A13EDA"/>
    <w:rsid w:val="00A13FA7"/>
    <w:rsid w:val="00A142CE"/>
    <w:rsid w:val="00A144F6"/>
    <w:rsid w:val="00A145C8"/>
    <w:rsid w:val="00A14724"/>
    <w:rsid w:val="00A1479A"/>
    <w:rsid w:val="00A148FE"/>
    <w:rsid w:val="00A14AF9"/>
    <w:rsid w:val="00A15604"/>
    <w:rsid w:val="00A15825"/>
    <w:rsid w:val="00A15D99"/>
    <w:rsid w:val="00A16267"/>
    <w:rsid w:val="00A16295"/>
    <w:rsid w:val="00A164F5"/>
    <w:rsid w:val="00A1653D"/>
    <w:rsid w:val="00A173A1"/>
    <w:rsid w:val="00A173E2"/>
    <w:rsid w:val="00A1766B"/>
    <w:rsid w:val="00A17835"/>
    <w:rsid w:val="00A17875"/>
    <w:rsid w:val="00A17FA5"/>
    <w:rsid w:val="00A202FC"/>
    <w:rsid w:val="00A205EA"/>
    <w:rsid w:val="00A207E1"/>
    <w:rsid w:val="00A20AAD"/>
    <w:rsid w:val="00A218B0"/>
    <w:rsid w:val="00A21B32"/>
    <w:rsid w:val="00A21C7F"/>
    <w:rsid w:val="00A21CF8"/>
    <w:rsid w:val="00A22383"/>
    <w:rsid w:val="00A223EC"/>
    <w:rsid w:val="00A226C0"/>
    <w:rsid w:val="00A22E64"/>
    <w:rsid w:val="00A23BA0"/>
    <w:rsid w:val="00A2476D"/>
    <w:rsid w:val="00A248D5"/>
    <w:rsid w:val="00A24A64"/>
    <w:rsid w:val="00A24BB1"/>
    <w:rsid w:val="00A257CC"/>
    <w:rsid w:val="00A2647C"/>
    <w:rsid w:val="00A26849"/>
    <w:rsid w:val="00A27005"/>
    <w:rsid w:val="00A272D1"/>
    <w:rsid w:val="00A27328"/>
    <w:rsid w:val="00A27423"/>
    <w:rsid w:val="00A274E8"/>
    <w:rsid w:val="00A276C0"/>
    <w:rsid w:val="00A27973"/>
    <w:rsid w:val="00A27BB2"/>
    <w:rsid w:val="00A27CF6"/>
    <w:rsid w:val="00A30173"/>
    <w:rsid w:val="00A3036B"/>
    <w:rsid w:val="00A30A5A"/>
    <w:rsid w:val="00A30E29"/>
    <w:rsid w:val="00A311D1"/>
    <w:rsid w:val="00A313F3"/>
    <w:rsid w:val="00A3185A"/>
    <w:rsid w:val="00A319CA"/>
    <w:rsid w:val="00A31B75"/>
    <w:rsid w:val="00A31C49"/>
    <w:rsid w:val="00A31FE4"/>
    <w:rsid w:val="00A32072"/>
    <w:rsid w:val="00A33032"/>
    <w:rsid w:val="00A34190"/>
    <w:rsid w:val="00A34397"/>
    <w:rsid w:val="00A34644"/>
    <w:rsid w:val="00A34CFC"/>
    <w:rsid w:val="00A35013"/>
    <w:rsid w:val="00A3522A"/>
    <w:rsid w:val="00A3639A"/>
    <w:rsid w:val="00A3663B"/>
    <w:rsid w:val="00A36827"/>
    <w:rsid w:val="00A36A6C"/>
    <w:rsid w:val="00A379A3"/>
    <w:rsid w:val="00A37AA4"/>
    <w:rsid w:val="00A37C56"/>
    <w:rsid w:val="00A37FA9"/>
    <w:rsid w:val="00A4023C"/>
    <w:rsid w:val="00A4071F"/>
    <w:rsid w:val="00A40BA8"/>
    <w:rsid w:val="00A41072"/>
    <w:rsid w:val="00A41367"/>
    <w:rsid w:val="00A41872"/>
    <w:rsid w:val="00A419D8"/>
    <w:rsid w:val="00A41B33"/>
    <w:rsid w:val="00A41E0A"/>
    <w:rsid w:val="00A41F3F"/>
    <w:rsid w:val="00A4251C"/>
    <w:rsid w:val="00A42BBC"/>
    <w:rsid w:val="00A42DB1"/>
    <w:rsid w:val="00A43560"/>
    <w:rsid w:val="00A4360A"/>
    <w:rsid w:val="00A43C7C"/>
    <w:rsid w:val="00A43FE6"/>
    <w:rsid w:val="00A44018"/>
    <w:rsid w:val="00A4422C"/>
    <w:rsid w:val="00A442B7"/>
    <w:rsid w:val="00A44834"/>
    <w:rsid w:val="00A4495D"/>
    <w:rsid w:val="00A4499F"/>
    <w:rsid w:val="00A44A8A"/>
    <w:rsid w:val="00A44C2C"/>
    <w:rsid w:val="00A44EF7"/>
    <w:rsid w:val="00A45708"/>
    <w:rsid w:val="00A45E2B"/>
    <w:rsid w:val="00A4697E"/>
    <w:rsid w:val="00A470CA"/>
    <w:rsid w:val="00A47A6A"/>
    <w:rsid w:val="00A47D84"/>
    <w:rsid w:val="00A47E2B"/>
    <w:rsid w:val="00A50346"/>
    <w:rsid w:val="00A503BE"/>
    <w:rsid w:val="00A50C96"/>
    <w:rsid w:val="00A515AE"/>
    <w:rsid w:val="00A51976"/>
    <w:rsid w:val="00A51E8C"/>
    <w:rsid w:val="00A52891"/>
    <w:rsid w:val="00A5367F"/>
    <w:rsid w:val="00A53C2C"/>
    <w:rsid w:val="00A54288"/>
    <w:rsid w:val="00A545BC"/>
    <w:rsid w:val="00A54E1D"/>
    <w:rsid w:val="00A54F78"/>
    <w:rsid w:val="00A55490"/>
    <w:rsid w:val="00A556F8"/>
    <w:rsid w:val="00A5593E"/>
    <w:rsid w:val="00A55E5F"/>
    <w:rsid w:val="00A560E0"/>
    <w:rsid w:val="00A577C7"/>
    <w:rsid w:val="00A57861"/>
    <w:rsid w:val="00A57910"/>
    <w:rsid w:val="00A60A96"/>
    <w:rsid w:val="00A610D7"/>
    <w:rsid w:val="00A6129F"/>
    <w:rsid w:val="00A61438"/>
    <w:rsid w:val="00A619C6"/>
    <w:rsid w:val="00A619D3"/>
    <w:rsid w:val="00A619DA"/>
    <w:rsid w:val="00A61E80"/>
    <w:rsid w:val="00A627D5"/>
    <w:rsid w:val="00A62AEC"/>
    <w:rsid w:val="00A62C40"/>
    <w:rsid w:val="00A62C68"/>
    <w:rsid w:val="00A62DC4"/>
    <w:rsid w:val="00A63196"/>
    <w:rsid w:val="00A63460"/>
    <w:rsid w:val="00A63906"/>
    <w:rsid w:val="00A64621"/>
    <w:rsid w:val="00A64911"/>
    <w:rsid w:val="00A64EF8"/>
    <w:rsid w:val="00A65508"/>
    <w:rsid w:val="00A65833"/>
    <w:rsid w:val="00A660E2"/>
    <w:rsid w:val="00A6643A"/>
    <w:rsid w:val="00A67027"/>
    <w:rsid w:val="00A6703B"/>
    <w:rsid w:val="00A67C98"/>
    <w:rsid w:val="00A700E5"/>
    <w:rsid w:val="00A70121"/>
    <w:rsid w:val="00A701FC"/>
    <w:rsid w:val="00A7054D"/>
    <w:rsid w:val="00A70633"/>
    <w:rsid w:val="00A70690"/>
    <w:rsid w:val="00A70A89"/>
    <w:rsid w:val="00A70B77"/>
    <w:rsid w:val="00A70BD7"/>
    <w:rsid w:val="00A711DD"/>
    <w:rsid w:val="00A72122"/>
    <w:rsid w:val="00A72635"/>
    <w:rsid w:val="00A730FA"/>
    <w:rsid w:val="00A7328F"/>
    <w:rsid w:val="00A73855"/>
    <w:rsid w:val="00A73EAF"/>
    <w:rsid w:val="00A73F39"/>
    <w:rsid w:val="00A743C1"/>
    <w:rsid w:val="00A74AAE"/>
    <w:rsid w:val="00A74E03"/>
    <w:rsid w:val="00A7745B"/>
    <w:rsid w:val="00A77476"/>
    <w:rsid w:val="00A77C78"/>
    <w:rsid w:val="00A802CA"/>
    <w:rsid w:val="00A80565"/>
    <w:rsid w:val="00A8076F"/>
    <w:rsid w:val="00A8078F"/>
    <w:rsid w:val="00A80C29"/>
    <w:rsid w:val="00A80F5B"/>
    <w:rsid w:val="00A8119D"/>
    <w:rsid w:val="00A816D7"/>
    <w:rsid w:val="00A8177F"/>
    <w:rsid w:val="00A81F6C"/>
    <w:rsid w:val="00A825A9"/>
    <w:rsid w:val="00A82749"/>
    <w:rsid w:val="00A8308E"/>
    <w:rsid w:val="00A833FC"/>
    <w:rsid w:val="00A83837"/>
    <w:rsid w:val="00A83F6B"/>
    <w:rsid w:val="00A83F9D"/>
    <w:rsid w:val="00A84191"/>
    <w:rsid w:val="00A8464E"/>
    <w:rsid w:val="00A84977"/>
    <w:rsid w:val="00A84A06"/>
    <w:rsid w:val="00A84C3C"/>
    <w:rsid w:val="00A85992"/>
    <w:rsid w:val="00A85E25"/>
    <w:rsid w:val="00A85EBF"/>
    <w:rsid w:val="00A86D1F"/>
    <w:rsid w:val="00A86E7B"/>
    <w:rsid w:val="00A86ED3"/>
    <w:rsid w:val="00A86FBD"/>
    <w:rsid w:val="00A86FC0"/>
    <w:rsid w:val="00A87A93"/>
    <w:rsid w:val="00A87ADE"/>
    <w:rsid w:val="00A87B13"/>
    <w:rsid w:val="00A87F2C"/>
    <w:rsid w:val="00A90013"/>
    <w:rsid w:val="00A90155"/>
    <w:rsid w:val="00A9074B"/>
    <w:rsid w:val="00A90816"/>
    <w:rsid w:val="00A90988"/>
    <w:rsid w:val="00A90DCF"/>
    <w:rsid w:val="00A90E86"/>
    <w:rsid w:val="00A91FC8"/>
    <w:rsid w:val="00A9218E"/>
    <w:rsid w:val="00A922DC"/>
    <w:rsid w:val="00A925FE"/>
    <w:rsid w:val="00A92C74"/>
    <w:rsid w:val="00A935D3"/>
    <w:rsid w:val="00A93F0A"/>
    <w:rsid w:val="00A940C2"/>
    <w:rsid w:val="00A944AF"/>
    <w:rsid w:val="00A947C8"/>
    <w:rsid w:val="00A949D2"/>
    <w:rsid w:val="00A951DA"/>
    <w:rsid w:val="00A952AF"/>
    <w:rsid w:val="00A95399"/>
    <w:rsid w:val="00A95DA0"/>
    <w:rsid w:val="00A963C7"/>
    <w:rsid w:val="00A967A6"/>
    <w:rsid w:val="00A96DBD"/>
    <w:rsid w:val="00A97065"/>
    <w:rsid w:val="00A97319"/>
    <w:rsid w:val="00A97FE2"/>
    <w:rsid w:val="00AA068E"/>
    <w:rsid w:val="00AA1027"/>
    <w:rsid w:val="00AA1067"/>
    <w:rsid w:val="00AA1106"/>
    <w:rsid w:val="00AA113D"/>
    <w:rsid w:val="00AA18C5"/>
    <w:rsid w:val="00AA1C1E"/>
    <w:rsid w:val="00AA215A"/>
    <w:rsid w:val="00AA26E4"/>
    <w:rsid w:val="00AA26F5"/>
    <w:rsid w:val="00AA2792"/>
    <w:rsid w:val="00AA2B33"/>
    <w:rsid w:val="00AA2CA2"/>
    <w:rsid w:val="00AA2EFD"/>
    <w:rsid w:val="00AA2F00"/>
    <w:rsid w:val="00AA3270"/>
    <w:rsid w:val="00AA351B"/>
    <w:rsid w:val="00AA3682"/>
    <w:rsid w:val="00AA3B20"/>
    <w:rsid w:val="00AA3E4A"/>
    <w:rsid w:val="00AA47C7"/>
    <w:rsid w:val="00AA4AC0"/>
    <w:rsid w:val="00AA56F9"/>
    <w:rsid w:val="00AA5849"/>
    <w:rsid w:val="00AA597E"/>
    <w:rsid w:val="00AA5E4E"/>
    <w:rsid w:val="00AA6056"/>
    <w:rsid w:val="00AA6208"/>
    <w:rsid w:val="00AA6B31"/>
    <w:rsid w:val="00AA6C8B"/>
    <w:rsid w:val="00AA6E81"/>
    <w:rsid w:val="00AA737F"/>
    <w:rsid w:val="00AA7599"/>
    <w:rsid w:val="00AA764C"/>
    <w:rsid w:val="00AA7D6E"/>
    <w:rsid w:val="00AB0017"/>
    <w:rsid w:val="00AB0153"/>
    <w:rsid w:val="00AB0241"/>
    <w:rsid w:val="00AB036D"/>
    <w:rsid w:val="00AB07E8"/>
    <w:rsid w:val="00AB209C"/>
    <w:rsid w:val="00AB20FE"/>
    <w:rsid w:val="00AB274A"/>
    <w:rsid w:val="00AB2B9B"/>
    <w:rsid w:val="00AB2C6B"/>
    <w:rsid w:val="00AB2F80"/>
    <w:rsid w:val="00AB3528"/>
    <w:rsid w:val="00AB38A2"/>
    <w:rsid w:val="00AB3999"/>
    <w:rsid w:val="00AB3C56"/>
    <w:rsid w:val="00AB3FA1"/>
    <w:rsid w:val="00AB415E"/>
    <w:rsid w:val="00AB4255"/>
    <w:rsid w:val="00AB4AB7"/>
    <w:rsid w:val="00AB4E89"/>
    <w:rsid w:val="00AB4FF2"/>
    <w:rsid w:val="00AB51BF"/>
    <w:rsid w:val="00AB53F5"/>
    <w:rsid w:val="00AB5493"/>
    <w:rsid w:val="00AB55F3"/>
    <w:rsid w:val="00AB56C6"/>
    <w:rsid w:val="00AB577B"/>
    <w:rsid w:val="00AB5CE9"/>
    <w:rsid w:val="00AB60B3"/>
    <w:rsid w:val="00AB6B68"/>
    <w:rsid w:val="00AB6C2D"/>
    <w:rsid w:val="00AB6CC6"/>
    <w:rsid w:val="00AB7778"/>
    <w:rsid w:val="00AB78E5"/>
    <w:rsid w:val="00AB7A0B"/>
    <w:rsid w:val="00AB7B62"/>
    <w:rsid w:val="00AC051B"/>
    <w:rsid w:val="00AC0D07"/>
    <w:rsid w:val="00AC1190"/>
    <w:rsid w:val="00AC158C"/>
    <w:rsid w:val="00AC1972"/>
    <w:rsid w:val="00AC26BB"/>
    <w:rsid w:val="00AC2CDE"/>
    <w:rsid w:val="00AC2DA1"/>
    <w:rsid w:val="00AC33F0"/>
    <w:rsid w:val="00AC3723"/>
    <w:rsid w:val="00AC3816"/>
    <w:rsid w:val="00AC384E"/>
    <w:rsid w:val="00AC39CA"/>
    <w:rsid w:val="00AC3B1D"/>
    <w:rsid w:val="00AC4302"/>
    <w:rsid w:val="00AC443C"/>
    <w:rsid w:val="00AC4588"/>
    <w:rsid w:val="00AC47CC"/>
    <w:rsid w:val="00AC55FB"/>
    <w:rsid w:val="00AC5834"/>
    <w:rsid w:val="00AC5913"/>
    <w:rsid w:val="00AC6D83"/>
    <w:rsid w:val="00AC6EFD"/>
    <w:rsid w:val="00AC77D1"/>
    <w:rsid w:val="00AD00CE"/>
    <w:rsid w:val="00AD00EE"/>
    <w:rsid w:val="00AD0C63"/>
    <w:rsid w:val="00AD0CDC"/>
    <w:rsid w:val="00AD0FAA"/>
    <w:rsid w:val="00AD159B"/>
    <w:rsid w:val="00AD181E"/>
    <w:rsid w:val="00AD1B25"/>
    <w:rsid w:val="00AD1D41"/>
    <w:rsid w:val="00AD1F58"/>
    <w:rsid w:val="00AD301E"/>
    <w:rsid w:val="00AD34B6"/>
    <w:rsid w:val="00AD34FD"/>
    <w:rsid w:val="00AD3A61"/>
    <w:rsid w:val="00AD3E44"/>
    <w:rsid w:val="00AD3EC5"/>
    <w:rsid w:val="00AD3F5B"/>
    <w:rsid w:val="00AD4072"/>
    <w:rsid w:val="00AD42F8"/>
    <w:rsid w:val="00AD4332"/>
    <w:rsid w:val="00AD44BF"/>
    <w:rsid w:val="00AD4F8E"/>
    <w:rsid w:val="00AD51CD"/>
    <w:rsid w:val="00AD5C23"/>
    <w:rsid w:val="00AD5E99"/>
    <w:rsid w:val="00AD6461"/>
    <w:rsid w:val="00AD6DDD"/>
    <w:rsid w:val="00AD71DD"/>
    <w:rsid w:val="00AD72FE"/>
    <w:rsid w:val="00AE00B2"/>
    <w:rsid w:val="00AE06A1"/>
    <w:rsid w:val="00AE0DB8"/>
    <w:rsid w:val="00AE0ED5"/>
    <w:rsid w:val="00AE1031"/>
    <w:rsid w:val="00AE1133"/>
    <w:rsid w:val="00AE151E"/>
    <w:rsid w:val="00AE1793"/>
    <w:rsid w:val="00AE19BB"/>
    <w:rsid w:val="00AE1A0B"/>
    <w:rsid w:val="00AE2198"/>
    <w:rsid w:val="00AE2836"/>
    <w:rsid w:val="00AE28A6"/>
    <w:rsid w:val="00AE2B82"/>
    <w:rsid w:val="00AE2E97"/>
    <w:rsid w:val="00AE2EF5"/>
    <w:rsid w:val="00AE2F35"/>
    <w:rsid w:val="00AE2F68"/>
    <w:rsid w:val="00AE341A"/>
    <w:rsid w:val="00AE36FC"/>
    <w:rsid w:val="00AE3CD7"/>
    <w:rsid w:val="00AE3EF4"/>
    <w:rsid w:val="00AE4020"/>
    <w:rsid w:val="00AE4397"/>
    <w:rsid w:val="00AE4550"/>
    <w:rsid w:val="00AE5301"/>
    <w:rsid w:val="00AE5470"/>
    <w:rsid w:val="00AE54D0"/>
    <w:rsid w:val="00AE56DC"/>
    <w:rsid w:val="00AE5E3D"/>
    <w:rsid w:val="00AE6CBA"/>
    <w:rsid w:val="00AE70A8"/>
    <w:rsid w:val="00AE72B7"/>
    <w:rsid w:val="00AE76CA"/>
    <w:rsid w:val="00AE7770"/>
    <w:rsid w:val="00AE7D56"/>
    <w:rsid w:val="00AE7E44"/>
    <w:rsid w:val="00AF0257"/>
    <w:rsid w:val="00AF02C3"/>
    <w:rsid w:val="00AF0994"/>
    <w:rsid w:val="00AF0C79"/>
    <w:rsid w:val="00AF0D68"/>
    <w:rsid w:val="00AF1772"/>
    <w:rsid w:val="00AF1B08"/>
    <w:rsid w:val="00AF1CF8"/>
    <w:rsid w:val="00AF1EE3"/>
    <w:rsid w:val="00AF2CD1"/>
    <w:rsid w:val="00AF32D3"/>
    <w:rsid w:val="00AF3BEC"/>
    <w:rsid w:val="00AF3DC4"/>
    <w:rsid w:val="00AF4306"/>
    <w:rsid w:val="00AF47BE"/>
    <w:rsid w:val="00AF49D1"/>
    <w:rsid w:val="00AF4BEE"/>
    <w:rsid w:val="00AF4E4A"/>
    <w:rsid w:val="00AF5039"/>
    <w:rsid w:val="00AF53AD"/>
    <w:rsid w:val="00AF59FA"/>
    <w:rsid w:val="00AF5C36"/>
    <w:rsid w:val="00AF5D38"/>
    <w:rsid w:val="00AF611E"/>
    <w:rsid w:val="00AF694B"/>
    <w:rsid w:val="00AF69BB"/>
    <w:rsid w:val="00AF7413"/>
    <w:rsid w:val="00AF7804"/>
    <w:rsid w:val="00AF79E6"/>
    <w:rsid w:val="00AF7BD3"/>
    <w:rsid w:val="00B0023A"/>
    <w:rsid w:val="00B00281"/>
    <w:rsid w:val="00B006A5"/>
    <w:rsid w:val="00B00702"/>
    <w:rsid w:val="00B00DA3"/>
    <w:rsid w:val="00B00E53"/>
    <w:rsid w:val="00B0154F"/>
    <w:rsid w:val="00B0162F"/>
    <w:rsid w:val="00B01862"/>
    <w:rsid w:val="00B01C7C"/>
    <w:rsid w:val="00B02033"/>
    <w:rsid w:val="00B020D6"/>
    <w:rsid w:val="00B026CD"/>
    <w:rsid w:val="00B02732"/>
    <w:rsid w:val="00B02CB1"/>
    <w:rsid w:val="00B02D1F"/>
    <w:rsid w:val="00B02D23"/>
    <w:rsid w:val="00B037C9"/>
    <w:rsid w:val="00B03988"/>
    <w:rsid w:val="00B03FCF"/>
    <w:rsid w:val="00B04135"/>
    <w:rsid w:val="00B04547"/>
    <w:rsid w:val="00B04723"/>
    <w:rsid w:val="00B04E5D"/>
    <w:rsid w:val="00B050B6"/>
    <w:rsid w:val="00B05228"/>
    <w:rsid w:val="00B054D5"/>
    <w:rsid w:val="00B0568C"/>
    <w:rsid w:val="00B05930"/>
    <w:rsid w:val="00B05A48"/>
    <w:rsid w:val="00B05D9D"/>
    <w:rsid w:val="00B062B6"/>
    <w:rsid w:val="00B06AE4"/>
    <w:rsid w:val="00B07091"/>
    <w:rsid w:val="00B0728D"/>
    <w:rsid w:val="00B074F2"/>
    <w:rsid w:val="00B079F7"/>
    <w:rsid w:val="00B103AA"/>
    <w:rsid w:val="00B10660"/>
    <w:rsid w:val="00B1139B"/>
    <w:rsid w:val="00B11CF3"/>
    <w:rsid w:val="00B11D84"/>
    <w:rsid w:val="00B11E35"/>
    <w:rsid w:val="00B11F49"/>
    <w:rsid w:val="00B124EF"/>
    <w:rsid w:val="00B12BD2"/>
    <w:rsid w:val="00B1314C"/>
    <w:rsid w:val="00B13427"/>
    <w:rsid w:val="00B13692"/>
    <w:rsid w:val="00B13B94"/>
    <w:rsid w:val="00B13F57"/>
    <w:rsid w:val="00B14876"/>
    <w:rsid w:val="00B14B03"/>
    <w:rsid w:val="00B153E0"/>
    <w:rsid w:val="00B158F6"/>
    <w:rsid w:val="00B159A5"/>
    <w:rsid w:val="00B15EC8"/>
    <w:rsid w:val="00B15FD5"/>
    <w:rsid w:val="00B162A4"/>
    <w:rsid w:val="00B162F5"/>
    <w:rsid w:val="00B1691A"/>
    <w:rsid w:val="00B1698B"/>
    <w:rsid w:val="00B16B34"/>
    <w:rsid w:val="00B170C9"/>
    <w:rsid w:val="00B17206"/>
    <w:rsid w:val="00B1720C"/>
    <w:rsid w:val="00B201E6"/>
    <w:rsid w:val="00B2030D"/>
    <w:rsid w:val="00B203F6"/>
    <w:rsid w:val="00B204D0"/>
    <w:rsid w:val="00B20C66"/>
    <w:rsid w:val="00B20C74"/>
    <w:rsid w:val="00B2163A"/>
    <w:rsid w:val="00B21DD8"/>
    <w:rsid w:val="00B21E28"/>
    <w:rsid w:val="00B2255C"/>
    <w:rsid w:val="00B22867"/>
    <w:rsid w:val="00B228B8"/>
    <w:rsid w:val="00B229DC"/>
    <w:rsid w:val="00B22C02"/>
    <w:rsid w:val="00B22CBD"/>
    <w:rsid w:val="00B230BC"/>
    <w:rsid w:val="00B23814"/>
    <w:rsid w:val="00B24AC8"/>
    <w:rsid w:val="00B24DF0"/>
    <w:rsid w:val="00B250FB"/>
    <w:rsid w:val="00B25370"/>
    <w:rsid w:val="00B25AC5"/>
    <w:rsid w:val="00B25B12"/>
    <w:rsid w:val="00B25DDE"/>
    <w:rsid w:val="00B25EAD"/>
    <w:rsid w:val="00B263ED"/>
    <w:rsid w:val="00B26E48"/>
    <w:rsid w:val="00B27714"/>
    <w:rsid w:val="00B27DFF"/>
    <w:rsid w:val="00B27F9C"/>
    <w:rsid w:val="00B30773"/>
    <w:rsid w:val="00B3093E"/>
    <w:rsid w:val="00B30F90"/>
    <w:rsid w:val="00B30FDB"/>
    <w:rsid w:val="00B31434"/>
    <w:rsid w:val="00B3182A"/>
    <w:rsid w:val="00B31B4E"/>
    <w:rsid w:val="00B31E93"/>
    <w:rsid w:val="00B31FD2"/>
    <w:rsid w:val="00B322CB"/>
    <w:rsid w:val="00B325A7"/>
    <w:rsid w:val="00B328DE"/>
    <w:rsid w:val="00B32C36"/>
    <w:rsid w:val="00B32C81"/>
    <w:rsid w:val="00B32D6B"/>
    <w:rsid w:val="00B32F6B"/>
    <w:rsid w:val="00B330EE"/>
    <w:rsid w:val="00B335D1"/>
    <w:rsid w:val="00B335F5"/>
    <w:rsid w:val="00B336FE"/>
    <w:rsid w:val="00B33923"/>
    <w:rsid w:val="00B33BD9"/>
    <w:rsid w:val="00B33D68"/>
    <w:rsid w:val="00B340C2"/>
    <w:rsid w:val="00B345A4"/>
    <w:rsid w:val="00B345D4"/>
    <w:rsid w:val="00B347CE"/>
    <w:rsid w:val="00B34963"/>
    <w:rsid w:val="00B34AFE"/>
    <w:rsid w:val="00B35B24"/>
    <w:rsid w:val="00B3602C"/>
    <w:rsid w:val="00B36382"/>
    <w:rsid w:val="00B36FC1"/>
    <w:rsid w:val="00B37689"/>
    <w:rsid w:val="00B37A29"/>
    <w:rsid w:val="00B37AEE"/>
    <w:rsid w:val="00B37DC8"/>
    <w:rsid w:val="00B407AE"/>
    <w:rsid w:val="00B40B7E"/>
    <w:rsid w:val="00B40D7F"/>
    <w:rsid w:val="00B411F4"/>
    <w:rsid w:val="00B416EE"/>
    <w:rsid w:val="00B41D3D"/>
    <w:rsid w:val="00B42228"/>
    <w:rsid w:val="00B42302"/>
    <w:rsid w:val="00B42BF9"/>
    <w:rsid w:val="00B43429"/>
    <w:rsid w:val="00B434B3"/>
    <w:rsid w:val="00B43CD2"/>
    <w:rsid w:val="00B43DE5"/>
    <w:rsid w:val="00B44131"/>
    <w:rsid w:val="00B4426B"/>
    <w:rsid w:val="00B44AA7"/>
    <w:rsid w:val="00B452ED"/>
    <w:rsid w:val="00B45331"/>
    <w:rsid w:val="00B453A2"/>
    <w:rsid w:val="00B45493"/>
    <w:rsid w:val="00B46529"/>
    <w:rsid w:val="00B466CC"/>
    <w:rsid w:val="00B46879"/>
    <w:rsid w:val="00B46A09"/>
    <w:rsid w:val="00B472D4"/>
    <w:rsid w:val="00B473D5"/>
    <w:rsid w:val="00B475B2"/>
    <w:rsid w:val="00B47C7C"/>
    <w:rsid w:val="00B47E16"/>
    <w:rsid w:val="00B500E0"/>
    <w:rsid w:val="00B50463"/>
    <w:rsid w:val="00B50467"/>
    <w:rsid w:val="00B505EB"/>
    <w:rsid w:val="00B50D03"/>
    <w:rsid w:val="00B50F14"/>
    <w:rsid w:val="00B50F9A"/>
    <w:rsid w:val="00B50FDE"/>
    <w:rsid w:val="00B5120B"/>
    <w:rsid w:val="00B51649"/>
    <w:rsid w:val="00B51709"/>
    <w:rsid w:val="00B518F5"/>
    <w:rsid w:val="00B52162"/>
    <w:rsid w:val="00B52797"/>
    <w:rsid w:val="00B5283A"/>
    <w:rsid w:val="00B53794"/>
    <w:rsid w:val="00B53FCA"/>
    <w:rsid w:val="00B53FF4"/>
    <w:rsid w:val="00B54565"/>
    <w:rsid w:val="00B54584"/>
    <w:rsid w:val="00B5458A"/>
    <w:rsid w:val="00B546B9"/>
    <w:rsid w:val="00B54A34"/>
    <w:rsid w:val="00B54A9F"/>
    <w:rsid w:val="00B54B50"/>
    <w:rsid w:val="00B5538D"/>
    <w:rsid w:val="00B558C6"/>
    <w:rsid w:val="00B55AD5"/>
    <w:rsid w:val="00B55D18"/>
    <w:rsid w:val="00B5603A"/>
    <w:rsid w:val="00B567C3"/>
    <w:rsid w:val="00B56ABD"/>
    <w:rsid w:val="00B56EDF"/>
    <w:rsid w:val="00B5735F"/>
    <w:rsid w:val="00B57A6E"/>
    <w:rsid w:val="00B60080"/>
    <w:rsid w:val="00B61286"/>
    <w:rsid w:val="00B6150A"/>
    <w:rsid w:val="00B61861"/>
    <w:rsid w:val="00B61988"/>
    <w:rsid w:val="00B62B0E"/>
    <w:rsid w:val="00B62C70"/>
    <w:rsid w:val="00B63459"/>
    <w:rsid w:val="00B64697"/>
    <w:rsid w:val="00B64709"/>
    <w:rsid w:val="00B64A70"/>
    <w:rsid w:val="00B64BA5"/>
    <w:rsid w:val="00B651D8"/>
    <w:rsid w:val="00B658E8"/>
    <w:rsid w:val="00B66266"/>
    <w:rsid w:val="00B665D8"/>
    <w:rsid w:val="00B667DE"/>
    <w:rsid w:val="00B66EC0"/>
    <w:rsid w:val="00B70436"/>
    <w:rsid w:val="00B706AB"/>
    <w:rsid w:val="00B70746"/>
    <w:rsid w:val="00B707D3"/>
    <w:rsid w:val="00B70DA7"/>
    <w:rsid w:val="00B70F56"/>
    <w:rsid w:val="00B71160"/>
    <w:rsid w:val="00B71332"/>
    <w:rsid w:val="00B71C2F"/>
    <w:rsid w:val="00B73894"/>
    <w:rsid w:val="00B73F53"/>
    <w:rsid w:val="00B744A6"/>
    <w:rsid w:val="00B74BBB"/>
    <w:rsid w:val="00B74C99"/>
    <w:rsid w:val="00B74F38"/>
    <w:rsid w:val="00B75031"/>
    <w:rsid w:val="00B751BD"/>
    <w:rsid w:val="00B75386"/>
    <w:rsid w:val="00B759A4"/>
    <w:rsid w:val="00B759EA"/>
    <w:rsid w:val="00B76247"/>
    <w:rsid w:val="00B76436"/>
    <w:rsid w:val="00B76DB1"/>
    <w:rsid w:val="00B76E6C"/>
    <w:rsid w:val="00B77180"/>
    <w:rsid w:val="00B77688"/>
    <w:rsid w:val="00B807F8"/>
    <w:rsid w:val="00B80894"/>
    <w:rsid w:val="00B80C40"/>
    <w:rsid w:val="00B8157B"/>
    <w:rsid w:val="00B81E58"/>
    <w:rsid w:val="00B822BE"/>
    <w:rsid w:val="00B8256A"/>
    <w:rsid w:val="00B82C3B"/>
    <w:rsid w:val="00B835D4"/>
    <w:rsid w:val="00B83B5E"/>
    <w:rsid w:val="00B83D82"/>
    <w:rsid w:val="00B845C8"/>
    <w:rsid w:val="00B84C47"/>
    <w:rsid w:val="00B84C83"/>
    <w:rsid w:val="00B84CF0"/>
    <w:rsid w:val="00B84EF6"/>
    <w:rsid w:val="00B84F8E"/>
    <w:rsid w:val="00B85170"/>
    <w:rsid w:val="00B851F5"/>
    <w:rsid w:val="00B852F9"/>
    <w:rsid w:val="00B86363"/>
    <w:rsid w:val="00B8690F"/>
    <w:rsid w:val="00B86B3B"/>
    <w:rsid w:val="00B86D4B"/>
    <w:rsid w:val="00B86DA5"/>
    <w:rsid w:val="00B86E0C"/>
    <w:rsid w:val="00B8705B"/>
    <w:rsid w:val="00B87194"/>
    <w:rsid w:val="00B87350"/>
    <w:rsid w:val="00B8773C"/>
    <w:rsid w:val="00B87BAA"/>
    <w:rsid w:val="00B87BAF"/>
    <w:rsid w:val="00B87CC8"/>
    <w:rsid w:val="00B90086"/>
    <w:rsid w:val="00B901E0"/>
    <w:rsid w:val="00B907A5"/>
    <w:rsid w:val="00B908EC"/>
    <w:rsid w:val="00B90B7F"/>
    <w:rsid w:val="00B911FF"/>
    <w:rsid w:val="00B91E52"/>
    <w:rsid w:val="00B92549"/>
    <w:rsid w:val="00B929D6"/>
    <w:rsid w:val="00B92B7A"/>
    <w:rsid w:val="00B93027"/>
    <w:rsid w:val="00B934A3"/>
    <w:rsid w:val="00B935A6"/>
    <w:rsid w:val="00B93CEC"/>
    <w:rsid w:val="00B940E3"/>
    <w:rsid w:val="00B94CE9"/>
    <w:rsid w:val="00B94F8A"/>
    <w:rsid w:val="00B95179"/>
    <w:rsid w:val="00B9554E"/>
    <w:rsid w:val="00B956E7"/>
    <w:rsid w:val="00B95B2F"/>
    <w:rsid w:val="00B95D4E"/>
    <w:rsid w:val="00B95EBC"/>
    <w:rsid w:val="00B96544"/>
    <w:rsid w:val="00B96B80"/>
    <w:rsid w:val="00B9750F"/>
    <w:rsid w:val="00B976EA"/>
    <w:rsid w:val="00B97CCA"/>
    <w:rsid w:val="00B97D89"/>
    <w:rsid w:val="00BA0825"/>
    <w:rsid w:val="00BA0BA0"/>
    <w:rsid w:val="00BA0BBB"/>
    <w:rsid w:val="00BA0E36"/>
    <w:rsid w:val="00BA101D"/>
    <w:rsid w:val="00BA2036"/>
    <w:rsid w:val="00BA22CD"/>
    <w:rsid w:val="00BA2837"/>
    <w:rsid w:val="00BA2BC1"/>
    <w:rsid w:val="00BA2BFD"/>
    <w:rsid w:val="00BA2DB5"/>
    <w:rsid w:val="00BA379A"/>
    <w:rsid w:val="00BA38AC"/>
    <w:rsid w:val="00BA39E6"/>
    <w:rsid w:val="00BA4668"/>
    <w:rsid w:val="00BA53C7"/>
    <w:rsid w:val="00BA58C8"/>
    <w:rsid w:val="00BA78DC"/>
    <w:rsid w:val="00BA794F"/>
    <w:rsid w:val="00BA7D3F"/>
    <w:rsid w:val="00BA7ED4"/>
    <w:rsid w:val="00BA7F2F"/>
    <w:rsid w:val="00BB02B0"/>
    <w:rsid w:val="00BB0918"/>
    <w:rsid w:val="00BB0B34"/>
    <w:rsid w:val="00BB1057"/>
    <w:rsid w:val="00BB1708"/>
    <w:rsid w:val="00BB1EFF"/>
    <w:rsid w:val="00BB20C4"/>
    <w:rsid w:val="00BB2DEF"/>
    <w:rsid w:val="00BB31FE"/>
    <w:rsid w:val="00BB3413"/>
    <w:rsid w:val="00BB382D"/>
    <w:rsid w:val="00BB3977"/>
    <w:rsid w:val="00BB3DE5"/>
    <w:rsid w:val="00BB400F"/>
    <w:rsid w:val="00BB4039"/>
    <w:rsid w:val="00BB47F1"/>
    <w:rsid w:val="00BB4878"/>
    <w:rsid w:val="00BB4F74"/>
    <w:rsid w:val="00BB5374"/>
    <w:rsid w:val="00BB5640"/>
    <w:rsid w:val="00BB60EE"/>
    <w:rsid w:val="00BB6343"/>
    <w:rsid w:val="00BB663F"/>
    <w:rsid w:val="00BB679E"/>
    <w:rsid w:val="00BB67F9"/>
    <w:rsid w:val="00BB6979"/>
    <w:rsid w:val="00BB6AFA"/>
    <w:rsid w:val="00BB6CCF"/>
    <w:rsid w:val="00BB70AF"/>
    <w:rsid w:val="00BB774A"/>
    <w:rsid w:val="00BB7853"/>
    <w:rsid w:val="00BC03AC"/>
    <w:rsid w:val="00BC0B0F"/>
    <w:rsid w:val="00BC0D5E"/>
    <w:rsid w:val="00BC0D70"/>
    <w:rsid w:val="00BC0EEF"/>
    <w:rsid w:val="00BC1F17"/>
    <w:rsid w:val="00BC207B"/>
    <w:rsid w:val="00BC21A7"/>
    <w:rsid w:val="00BC3604"/>
    <w:rsid w:val="00BC3AB9"/>
    <w:rsid w:val="00BC3AD0"/>
    <w:rsid w:val="00BC3D48"/>
    <w:rsid w:val="00BC405B"/>
    <w:rsid w:val="00BC4645"/>
    <w:rsid w:val="00BC4843"/>
    <w:rsid w:val="00BC48BA"/>
    <w:rsid w:val="00BC4C9E"/>
    <w:rsid w:val="00BC596D"/>
    <w:rsid w:val="00BC5CAA"/>
    <w:rsid w:val="00BC5D24"/>
    <w:rsid w:val="00BC61B2"/>
    <w:rsid w:val="00BC627B"/>
    <w:rsid w:val="00BC6F48"/>
    <w:rsid w:val="00BC727E"/>
    <w:rsid w:val="00BC7E36"/>
    <w:rsid w:val="00BD0350"/>
    <w:rsid w:val="00BD0827"/>
    <w:rsid w:val="00BD093A"/>
    <w:rsid w:val="00BD0F39"/>
    <w:rsid w:val="00BD0F9D"/>
    <w:rsid w:val="00BD1649"/>
    <w:rsid w:val="00BD1729"/>
    <w:rsid w:val="00BD20B0"/>
    <w:rsid w:val="00BD2290"/>
    <w:rsid w:val="00BD26BA"/>
    <w:rsid w:val="00BD2953"/>
    <w:rsid w:val="00BD2F3D"/>
    <w:rsid w:val="00BD323F"/>
    <w:rsid w:val="00BD3358"/>
    <w:rsid w:val="00BD33D3"/>
    <w:rsid w:val="00BD3ABB"/>
    <w:rsid w:val="00BD3B39"/>
    <w:rsid w:val="00BD3BCE"/>
    <w:rsid w:val="00BD410A"/>
    <w:rsid w:val="00BD4500"/>
    <w:rsid w:val="00BD52A9"/>
    <w:rsid w:val="00BD5375"/>
    <w:rsid w:val="00BD57D1"/>
    <w:rsid w:val="00BD58D8"/>
    <w:rsid w:val="00BD5AB0"/>
    <w:rsid w:val="00BD5BAF"/>
    <w:rsid w:val="00BD5D59"/>
    <w:rsid w:val="00BD7720"/>
    <w:rsid w:val="00BD784A"/>
    <w:rsid w:val="00BD7CE9"/>
    <w:rsid w:val="00BD7E8A"/>
    <w:rsid w:val="00BE0395"/>
    <w:rsid w:val="00BE05B1"/>
    <w:rsid w:val="00BE08D7"/>
    <w:rsid w:val="00BE100A"/>
    <w:rsid w:val="00BE125A"/>
    <w:rsid w:val="00BE14E2"/>
    <w:rsid w:val="00BE15A8"/>
    <w:rsid w:val="00BE1937"/>
    <w:rsid w:val="00BE1A16"/>
    <w:rsid w:val="00BE1A8E"/>
    <w:rsid w:val="00BE22AC"/>
    <w:rsid w:val="00BE2392"/>
    <w:rsid w:val="00BE2439"/>
    <w:rsid w:val="00BE2585"/>
    <w:rsid w:val="00BE25C7"/>
    <w:rsid w:val="00BE2A8F"/>
    <w:rsid w:val="00BE31DA"/>
    <w:rsid w:val="00BE33D6"/>
    <w:rsid w:val="00BE3D91"/>
    <w:rsid w:val="00BE4606"/>
    <w:rsid w:val="00BE4EE7"/>
    <w:rsid w:val="00BE51FF"/>
    <w:rsid w:val="00BE570A"/>
    <w:rsid w:val="00BE5BF6"/>
    <w:rsid w:val="00BE5F28"/>
    <w:rsid w:val="00BE6481"/>
    <w:rsid w:val="00BE659A"/>
    <w:rsid w:val="00BE672B"/>
    <w:rsid w:val="00BE69AE"/>
    <w:rsid w:val="00BE6EE1"/>
    <w:rsid w:val="00BE715E"/>
    <w:rsid w:val="00BE7563"/>
    <w:rsid w:val="00BE7824"/>
    <w:rsid w:val="00BE7873"/>
    <w:rsid w:val="00BE7874"/>
    <w:rsid w:val="00BE7F2E"/>
    <w:rsid w:val="00BF0BFC"/>
    <w:rsid w:val="00BF0D70"/>
    <w:rsid w:val="00BF0F38"/>
    <w:rsid w:val="00BF111C"/>
    <w:rsid w:val="00BF117B"/>
    <w:rsid w:val="00BF1187"/>
    <w:rsid w:val="00BF14CE"/>
    <w:rsid w:val="00BF1536"/>
    <w:rsid w:val="00BF1AB7"/>
    <w:rsid w:val="00BF1E1C"/>
    <w:rsid w:val="00BF1F5D"/>
    <w:rsid w:val="00BF2534"/>
    <w:rsid w:val="00BF25A1"/>
    <w:rsid w:val="00BF282D"/>
    <w:rsid w:val="00BF294D"/>
    <w:rsid w:val="00BF2AE0"/>
    <w:rsid w:val="00BF2D7E"/>
    <w:rsid w:val="00BF3440"/>
    <w:rsid w:val="00BF371E"/>
    <w:rsid w:val="00BF3AEC"/>
    <w:rsid w:val="00BF42C9"/>
    <w:rsid w:val="00BF43DE"/>
    <w:rsid w:val="00BF4706"/>
    <w:rsid w:val="00BF4739"/>
    <w:rsid w:val="00BF4873"/>
    <w:rsid w:val="00BF511A"/>
    <w:rsid w:val="00BF54DA"/>
    <w:rsid w:val="00BF58E1"/>
    <w:rsid w:val="00BF5B19"/>
    <w:rsid w:val="00BF5EEA"/>
    <w:rsid w:val="00BF61CF"/>
    <w:rsid w:val="00BF6811"/>
    <w:rsid w:val="00BF6883"/>
    <w:rsid w:val="00BF6BB9"/>
    <w:rsid w:val="00BF6C24"/>
    <w:rsid w:val="00BF727C"/>
    <w:rsid w:val="00BF72FF"/>
    <w:rsid w:val="00BF7667"/>
    <w:rsid w:val="00BF76BE"/>
    <w:rsid w:val="00BF78FF"/>
    <w:rsid w:val="00BF7DFF"/>
    <w:rsid w:val="00BF7EFA"/>
    <w:rsid w:val="00C0010E"/>
    <w:rsid w:val="00C001F0"/>
    <w:rsid w:val="00C0037E"/>
    <w:rsid w:val="00C0047B"/>
    <w:rsid w:val="00C00BE8"/>
    <w:rsid w:val="00C00E16"/>
    <w:rsid w:val="00C01748"/>
    <w:rsid w:val="00C019D5"/>
    <w:rsid w:val="00C02591"/>
    <w:rsid w:val="00C028A2"/>
    <w:rsid w:val="00C02F84"/>
    <w:rsid w:val="00C03321"/>
    <w:rsid w:val="00C03487"/>
    <w:rsid w:val="00C0396F"/>
    <w:rsid w:val="00C03F6E"/>
    <w:rsid w:val="00C04096"/>
    <w:rsid w:val="00C0431C"/>
    <w:rsid w:val="00C04726"/>
    <w:rsid w:val="00C0514E"/>
    <w:rsid w:val="00C05565"/>
    <w:rsid w:val="00C059AC"/>
    <w:rsid w:val="00C05E51"/>
    <w:rsid w:val="00C05EE1"/>
    <w:rsid w:val="00C05FCF"/>
    <w:rsid w:val="00C06714"/>
    <w:rsid w:val="00C068FC"/>
    <w:rsid w:val="00C06AA6"/>
    <w:rsid w:val="00C06C40"/>
    <w:rsid w:val="00C07353"/>
    <w:rsid w:val="00C073F5"/>
    <w:rsid w:val="00C07841"/>
    <w:rsid w:val="00C1099A"/>
    <w:rsid w:val="00C10C95"/>
    <w:rsid w:val="00C11113"/>
    <w:rsid w:val="00C11134"/>
    <w:rsid w:val="00C11BFD"/>
    <w:rsid w:val="00C122AF"/>
    <w:rsid w:val="00C123EF"/>
    <w:rsid w:val="00C12A15"/>
    <w:rsid w:val="00C12C37"/>
    <w:rsid w:val="00C142CF"/>
    <w:rsid w:val="00C14912"/>
    <w:rsid w:val="00C14B4B"/>
    <w:rsid w:val="00C14D91"/>
    <w:rsid w:val="00C14F7E"/>
    <w:rsid w:val="00C15D0F"/>
    <w:rsid w:val="00C162E9"/>
    <w:rsid w:val="00C168EA"/>
    <w:rsid w:val="00C16F66"/>
    <w:rsid w:val="00C17178"/>
    <w:rsid w:val="00C17186"/>
    <w:rsid w:val="00C176CB"/>
    <w:rsid w:val="00C17C89"/>
    <w:rsid w:val="00C17D5A"/>
    <w:rsid w:val="00C17F25"/>
    <w:rsid w:val="00C2059C"/>
    <w:rsid w:val="00C20765"/>
    <w:rsid w:val="00C20C83"/>
    <w:rsid w:val="00C2153A"/>
    <w:rsid w:val="00C2162C"/>
    <w:rsid w:val="00C217D7"/>
    <w:rsid w:val="00C21885"/>
    <w:rsid w:val="00C219AC"/>
    <w:rsid w:val="00C21AC1"/>
    <w:rsid w:val="00C21D83"/>
    <w:rsid w:val="00C22275"/>
    <w:rsid w:val="00C22BBC"/>
    <w:rsid w:val="00C22D13"/>
    <w:rsid w:val="00C2303C"/>
    <w:rsid w:val="00C23608"/>
    <w:rsid w:val="00C23891"/>
    <w:rsid w:val="00C23983"/>
    <w:rsid w:val="00C239AC"/>
    <w:rsid w:val="00C23B87"/>
    <w:rsid w:val="00C23F92"/>
    <w:rsid w:val="00C2433C"/>
    <w:rsid w:val="00C247A9"/>
    <w:rsid w:val="00C24E89"/>
    <w:rsid w:val="00C2585A"/>
    <w:rsid w:val="00C258CB"/>
    <w:rsid w:val="00C26A13"/>
    <w:rsid w:val="00C2714D"/>
    <w:rsid w:val="00C27D6F"/>
    <w:rsid w:val="00C30338"/>
    <w:rsid w:val="00C30A7C"/>
    <w:rsid w:val="00C30AFF"/>
    <w:rsid w:val="00C30C4F"/>
    <w:rsid w:val="00C3119E"/>
    <w:rsid w:val="00C314C4"/>
    <w:rsid w:val="00C316F9"/>
    <w:rsid w:val="00C31786"/>
    <w:rsid w:val="00C31C35"/>
    <w:rsid w:val="00C31D47"/>
    <w:rsid w:val="00C31DE8"/>
    <w:rsid w:val="00C32F72"/>
    <w:rsid w:val="00C331EC"/>
    <w:rsid w:val="00C3415F"/>
    <w:rsid w:val="00C343BE"/>
    <w:rsid w:val="00C346DE"/>
    <w:rsid w:val="00C34762"/>
    <w:rsid w:val="00C3594E"/>
    <w:rsid w:val="00C35C17"/>
    <w:rsid w:val="00C36602"/>
    <w:rsid w:val="00C36870"/>
    <w:rsid w:val="00C36B8C"/>
    <w:rsid w:val="00C36CDC"/>
    <w:rsid w:val="00C3755B"/>
    <w:rsid w:val="00C37BEF"/>
    <w:rsid w:val="00C37E11"/>
    <w:rsid w:val="00C4078D"/>
    <w:rsid w:val="00C4122D"/>
    <w:rsid w:val="00C41C52"/>
    <w:rsid w:val="00C41CAA"/>
    <w:rsid w:val="00C41DBB"/>
    <w:rsid w:val="00C41DD6"/>
    <w:rsid w:val="00C42218"/>
    <w:rsid w:val="00C42D5E"/>
    <w:rsid w:val="00C42EDA"/>
    <w:rsid w:val="00C42F77"/>
    <w:rsid w:val="00C434F1"/>
    <w:rsid w:val="00C438CA"/>
    <w:rsid w:val="00C43C5C"/>
    <w:rsid w:val="00C44180"/>
    <w:rsid w:val="00C4428F"/>
    <w:rsid w:val="00C44486"/>
    <w:rsid w:val="00C46154"/>
    <w:rsid w:val="00C461B6"/>
    <w:rsid w:val="00C466B7"/>
    <w:rsid w:val="00C46CC9"/>
    <w:rsid w:val="00C4763F"/>
    <w:rsid w:val="00C47A41"/>
    <w:rsid w:val="00C47D92"/>
    <w:rsid w:val="00C50521"/>
    <w:rsid w:val="00C50CE3"/>
    <w:rsid w:val="00C50D3A"/>
    <w:rsid w:val="00C51254"/>
    <w:rsid w:val="00C516C2"/>
    <w:rsid w:val="00C51F03"/>
    <w:rsid w:val="00C5270D"/>
    <w:rsid w:val="00C530CC"/>
    <w:rsid w:val="00C53498"/>
    <w:rsid w:val="00C53D1D"/>
    <w:rsid w:val="00C53D82"/>
    <w:rsid w:val="00C53EE6"/>
    <w:rsid w:val="00C5429F"/>
    <w:rsid w:val="00C5432A"/>
    <w:rsid w:val="00C54AA3"/>
    <w:rsid w:val="00C54BE2"/>
    <w:rsid w:val="00C54D40"/>
    <w:rsid w:val="00C55A65"/>
    <w:rsid w:val="00C55EFC"/>
    <w:rsid w:val="00C562E3"/>
    <w:rsid w:val="00C5631F"/>
    <w:rsid w:val="00C56DAD"/>
    <w:rsid w:val="00C5709F"/>
    <w:rsid w:val="00C577DC"/>
    <w:rsid w:val="00C57A6A"/>
    <w:rsid w:val="00C57C4F"/>
    <w:rsid w:val="00C57F33"/>
    <w:rsid w:val="00C601C4"/>
    <w:rsid w:val="00C60806"/>
    <w:rsid w:val="00C60B0D"/>
    <w:rsid w:val="00C60D28"/>
    <w:rsid w:val="00C60F07"/>
    <w:rsid w:val="00C610B4"/>
    <w:rsid w:val="00C6144F"/>
    <w:rsid w:val="00C616FC"/>
    <w:rsid w:val="00C61758"/>
    <w:rsid w:val="00C61AA7"/>
    <w:rsid w:val="00C6272C"/>
    <w:rsid w:val="00C62B1C"/>
    <w:rsid w:val="00C62C98"/>
    <w:rsid w:val="00C62F2C"/>
    <w:rsid w:val="00C63269"/>
    <w:rsid w:val="00C63EF7"/>
    <w:rsid w:val="00C640AB"/>
    <w:rsid w:val="00C64455"/>
    <w:rsid w:val="00C645D3"/>
    <w:rsid w:val="00C6481A"/>
    <w:rsid w:val="00C649BC"/>
    <w:rsid w:val="00C64B2A"/>
    <w:rsid w:val="00C64D75"/>
    <w:rsid w:val="00C652C0"/>
    <w:rsid w:val="00C653A9"/>
    <w:rsid w:val="00C653FE"/>
    <w:rsid w:val="00C66396"/>
    <w:rsid w:val="00C664E9"/>
    <w:rsid w:val="00C6655E"/>
    <w:rsid w:val="00C66701"/>
    <w:rsid w:val="00C667A1"/>
    <w:rsid w:val="00C6684F"/>
    <w:rsid w:val="00C668C6"/>
    <w:rsid w:val="00C66AE0"/>
    <w:rsid w:val="00C66D34"/>
    <w:rsid w:val="00C6720B"/>
    <w:rsid w:val="00C70016"/>
    <w:rsid w:val="00C7019D"/>
    <w:rsid w:val="00C7071D"/>
    <w:rsid w:val="00C70723"/>
    <w:rsid w:val="00C708DC"/>
    <w:rsid w:val="00C70B1D"/>
    <w:rsid w:val="00C70CC5"/>
    <w:rsid w:val="00C712E0"/>
    <w:rsid w:val="00C71D23"/>
    <w:rsid w:val="00C71FDE"/>
    <w:rsid w:val="00C72BEA"/>
    <w:rsid w:val="00C72F5D"/>
    <w:rsid w:val="00C7306E"/>
    <w:rsid w:val="00C73AB0"/>
    <w:rsid w:val="00C73CBB"/>
    <w:rsid w:val="00C73FB6"/>
    <w:rsid w:val="00C7447B"/>
    <w:rsid w:val="00C745D5"/>
    <w:rsid w:val="00C7519E"/>
    <w:rsid w:val="00C7582B"/>
    <w:rsid w:val="00C75EF9"/>
    <w:rsid w:val="00C75F12"/>
    <w:rsid w:val="00C761D0"/>
    <w:rsid w:val="00C76378"/>
    <w:rsid w:val="00C766FB"/>
    <w:rsid w:val="00C7672C"/>
    <w:rsid w:val="00C76AC9"/>
    <w:rsid w:val="00C771FB"/>
    <w:rsid w:val="00C774F5"/>
    <w:rsid w:val="00C7770E"/>
    <w:rsid w:val="00C77DF9"/>
    <w:rsid w:val="00C77E52"/>
    <w:rsid w:val="00C80337"/>
    <w:rsid w:val="00C80CA5"/>
    <w:rsid w:val="00C80EF5"/>
    <w:rsid w:val="00C80EFF"/>
    <w:rsid w:val="00C80F23"/>
    <w:rsid w:val="00C80F2A"/>
    <w:rsid w:val="00C813DD"/>
    <w:rsid w:val="00C815E5"/>
    <w:rsid w:val="00C81632"/>
    <w:rsid w:val="00C81817"/>
    <w:rsid w:val="00C82109"/>
    <w:rsid w:val="00C82215"/>
    <w:rsid w:val="00C823CB"/>
    <w:rsid w:val="00C82439"/>
    <w:rsid w:val="00C827DF"/>
    <w:rsid w:val="00C82BA4"/>
    <w:rsid w:val="00C83875"/>
    <w:rsid w:val="00C8391F"/>
    <w:rsid w:val="00C8520A"/>
    <w:rsid w:val="00C85953"/>
    <w:rsid w:val="00C85A9F"/>
    <w:rsid w:val="00C86DB0"/>
    <w:rsid w:val="00C8754A"/>
    <w:rsid w:val="00C87B55"/>
    <w:rsid w:val="00C90051"/>
    <w:rsid w:val="00C90C70"/>
    <w:rsid w:val="00C90F34"/>
    <w:rsid w:val="00C914BC"/>
    <w:rsid w:val="00C9169E"/>
    <w:rsid w:val="00C91767"/>
    <w:rsid w:val="00C91C2C"/>
    <w:rsid w:val="00C92112"/>
    <w:rsid w:val="00C9221F"/>
    <w:rsid w:val="00C9285D"/>
    <w:rsid w:val="00C92B04"/>
    <w:rsid w:val="00C92BCD"/>
    <w:rsid w:val="00C947E7"/>
    <w:rsid w:val="00C9488D"/>
    <w:rsid w:val="00C948B6"/>
    <w:rsid w:val="00C95669"/>
    <w:rsid w:val="00C957FC"/>
    <w:rsid w:val="00C960F0"/>
    <w:rsid w:val="00C96152"/>
    <w:rsid w:val="00C9650C"/>
    <w:rsid w:val="00C97508"/>
    <w:rsid w:val="00C975E2"/>
    <w:rsid w:val="00C978B6"/>
    <w:rsid w:val="00C97BCE"/>
    <w:rsid w:val="00CA1733"/>
    <w:rsid w:val="00CA1986"/>
    <w:rsid w:val="00CA27B0"/>
    <w:rsid w:val="00CA2C4C"/>
    <w:rsid w:val="00CA3FBB"/>
    <w:rsid w:val="00CA40E8"/>
    <w:rsid w:val="00CA42B5"/>
    <w:rsid w:val="00CA55CD"/>
    <w:rsid w:val="00CA56D8"/>
    <w:rsid w:val="00CA5D01"/>
    <w:rsid w:val="00CA600E"/>
    <w:rsid w:val="00CA62ED"/>
    <w:rsid w:val="00CA6827"/>
    <w:rsid w:val="00CA6CAE"/>
    <w:rsid w:val="00CA6CF3"/>
    <w:rsid w:val="00CA737A"/>
    <w:rsid w:val="00CA779B"/>
    <w:rsid w:val="00CB0477"/>
    <w:rsid w:val="00CB062E"/>
    <w:rsid w:val="00CB0C94"/>
    <w:rsid w:val="00CB14A9"/>
    <w:rsid w:val="00CB160A"/>
    <w:rsid w:val="00CB16E9"/>
    <w:rsid w:val="00CB1A70"/>
    <w:rsid w:val="00CB1AF6"/>
    <w:rsid w:val="00CB1D9A"/>
    <w:rsid w:val="00CB207C"/>
    <w:rsid w:val="00CB21F9"/>
    <w:rsid w:val="00CB258C"/>
    <w:rsid w:val="00CB2A43"/>
    <w:rsid w:val="00CB2B20"/>
    <w:rsid w:val="00CB2BFE"/>
    <w:rsid w:val="00CB328B"/>
    <w:rsid w:val="00CB330F"/>
    <w:rsid w:val="00CB367D"/>
    <w:rsid w:val="00CB399D"/>
    <w:rsid w:val="00CB3D17"/>
    <w:rsid w:val="00CB3DC0"/>
    <w:rsid w:val="00CB3F61"/>
    <w:rsid w:val="00CB47EB"/>
    <w:rsid w:val="00CB500C"/>
    <w:rsid w:val="00CB545B"/>
    <w:rsid w:val="00CB5705"/>
    <w:rsid w:val="00CB5DEE"/>
    <w:rsid w:val="00CB62F0"/>
    <w:rsid w:val="00CB67C0"/>
    <w:rsid w:val="00CB70AA"/>
    <w:rsid w:val="00CB7324"/>
    <w:rsid w:val="00CC023E"/>
    <w:rsid w:val="00CC0C08"/>
    <w:rsid w:val="00CC0E97"/>
    <w:rsid w:val="00CC0F9D"/>
    <w:rsid w:val="00CC14A4"/>
    <w:rsid w:val="00CC249A"/>
    <w:rsid w:val="00CC2C11"/>
    <w:rsid w:val="00CC3368"/>
    <w:rsid w:val="00CC34D2"/>
    <w:rsid w:val="00CC389A"/>
    <w:rsid w:val="00CC3DD5"/>
    <w:rsid w:val="00CC3EB8"/>
    <w:rsid w:val="00CC41FD"/>
    <w:rsid w:val="00CC465D"/>
    <w:rsid w:val="00CC4AD4"/>
    <w:rsid w:val="00CC4BF7"/>
    <w:rsid w:val="00CC5523"/>
    <w:rsid w:val="00CC5E0A"/>
    <w:rsid w:val="00CC5E2C"/>
    <w:rsid w:val="00CC6001"/>
    <w:rsid w:val="00CC6780"/>
    <w:rsid w:val="00CC6807"/>
    <w:rsid w:val="00CC6AF0"/>
    <w:rsid w:val="00CC6D43"/>
    <w:rsid w:val="00CC7067"/>
    <w:rsid w:val="00CC72CE"/>
    <w:rsid w:val="00CC7870"/>
    <w:rsid w:val="00CC79D3"/>
    <w:rsid w:val="00CC7E1C"/>
    <w:rsid w:val="00CD016D"/>
    <w:rsid w:val="00CD02A7"/>
    <w:rsid w:val="00CD052E"/>
    <w:rsid w:val="00CD0620"/>
    <w:rsid w:val="00CD0B6E"/>
    <w:rsid w:val="00CD0BCD"/>
    <w:rsid w:val="00CD0DFF"/>
    <w:rsid w:val="00CD1750"/>
    <w:rsid w:val="00CD17F9"/>
    <w:rsid w:val="00CD25EC"/>
    <w:rsid w:val="00CD26CF"/>
    <w:rsid w:val="00CD26D8"/>
    <w:rsid w:val="00CD3344"/>
    <w:rsid w:val="00CD3583"/>
    <w:rsid w:val="00CD3806"/>
    <w:rsid w:val="00CD3828"/>
    <w:rsid w:val="00CD3849"/>
    <w:rsid w:val="00CD4081"/>
    <w:rsid w:val="00CD41CB"/>
    <w:rsid w:val="00CD4B40"/>
    <w:rsid w:val="00CD4E79"/>
    <w:rsid w:val="00CD4FF9"/>
    <w:rsid w:val="00CD5D17"/>
    <w:rsid w:val="00CD5D8A"/>
    <w:rsid w:val="00CD5FDA"/>
    <w:rsid w:val="00CD616D"/>
    <w:rsid w:val="00CD652D"/>
    <w:rsid w:val="00CD77D8"/>
    <w:rsid w:val="00CD7B19"/>
    <w:rsid w:val="00CE0206"/>
    <w:rsid w:val="00CE02C9"/>
    <w:rsid w:val="00CE041D"/>
    <w:rsid w:val="00CE0878"/>
    <w:rsid w:val="00CE15A6"/>
    <w:rsid w:val="00CE1DCE"/>
    <w:rsid w:val="00CE2DD2"/>
    <w:rsid w:val="00CE2FE0"/>
    <w:rsid w:val="00CE347F"/>
    <w:rsid w:val="00CE357F"/>
    <w:rsid w:val="00CE3E69"/>
    <w:rsid w:val="00CE4176"/>
    <w:rsid w:val="00CE45BE"/>
    <w:rsid w:val="00CE4D88"/>
    <w:rsid w:val="00CE5017"/>
    <w:rsid w:val="00CE5137"/>
    <w:rsid w:val="00CE5D30"/>
    <w:rsid w:val="00CE5F61"/>
    <w:rsid w:val="00CE608E"/>
    <w:rsid w:val="00CE6CA6"/>
    <w:rsid w:val="00CE6E4D"/>
    <w:rsid w:val="00CE715A"/>
    <w:rsid w:val="00CE7370"/>
    <w:rsid w:val="00CE73A8"/>
    <w:rsid w:val="00CE7D07"/>
    <w:rsid w:val="00CE7DD6"/>
    <w:rsid w:val="00CF0124"/>
    <w:rsid w:val="00CF0622"/>
    <w:rsid w:val="00CF06EF"/>
    <w:rsid w:val="00CF0A87"/>
    <w:rsid w:val="00CF0F2D"/>
    <w:rsid w:val="00CF1F16"/>
    <w:rsid w:val="00CF2FBD"/>
    <w:rsid w:val="00CF32D4"/>
    <w:rsid w:val="00CF3376"/>
    <w:rsid w:val="00CF33AF"/>
    <w:rsid w:val="00CF37AD"/>
    <w:rsid w:val="00CF37D4"/>
    <w:rsid w:val="00CF3839"/>
    <w:rsid w:val="00CF3A43"/>
    <w:rsid w:val="00CF3EA0"/>
    <w:rsid w:val="00CF48CC"/>
    <w:rsid w:val="00CF4D3C"/>
    <w:rsid w:val="00CF620E"/>
    <w:rsid w:val="00CF655B"/>
    <w:rsid w:val="00CF7045"/>
    <w:rsid w:val="00CF72D9"/>
    <w:rsid w:val="00CF7577"/>
    <w:rsid w:val="00CF777A"/>
    <w:rsid w:val="00CF7A69"/>
    <w:rsid w:val="00CF7A9F"/>
    <w:rsid w:val="00CF7FB3"/>
    <w:rsid w:val="00CF7FB9"/>
    <w:rsid w:val="00D00FDA"/>
    <w:rsid w:val="00D010B7"/>
    <w:rsid w:val="00D01BD7"/>
    <w:rsid w:val="00D01CF0"/>
    <w:rsid w:val="00D031EA"/>
    <w:rsid w:val="00D03CF1"/>
    <w:rsid w:val="00D03E1D"/>
    <w:rsid w:val="00D041FE"/>
    <w:rsid w:val="00D043D8"/>
    <w:rsid w:val="00D043EA"/>
    <w:rsid w:val="00D050DB"/>
    <w:rsid w:val="00D05141"/>
    <w:rsid w:val="00D051D9"/>
    <w:rsid w:val="00D058BD"/>
    <w:rsid w:val="00D05A63"/>
    <w:rsid w:val="00D05AB4"/>
    <w:rsid w:val="00D05AFD"/>
    <w:rsid w:val="00D06366"/>
    <w:rsid w:val="00D06CA9"/>
    <w:rsid w:val="00D07D21"/>
    <w:rsid w:val="00D10298"/>
    <w:rsid w:val="00D10458"/>
    <w:rsid w:val="00D10554"/>
    <w:rsid w:val="00D1060D"/>
    <w:rsid w:val="00D10660"/>
    <w:rsid w:val="00D108AE"/>
    <w:rsid w:val="00D11410"/>
    <w:rsid w:val="00D115F7"/>
    <w:rsid w:val="00D11668"/>
    <w:rsid w:val="00D119DA"/>
    <w:rsid w:val="00D11B7D"/>
    <w:rsid w:val="00D11BFC"/>
    <w:rsid w:val="00D1272D"/>
    <w:rsid w:val="00D12954"/>
    <w:rsid w:val="00D12BC7"/>
    <w:rsid w:val="00D1345C"/>
    <w:rsid w:val="00D13793"/>
    <w:rsid w:val="00D13889"/>
    <w:rsid w:val="00D13B1E"/>
    <w:rsid w:val="00D13F8A"/>
    <w:rsid w:val="00D140C6"/>
    <w:rsid w:val="00D1416B"/>
    <w:rsid w:val="00D142DB"/>
    <w:rsid w:val="00D14DBC"/>
    <w:rsid w:val="00D15073"/>
    <w:rsid w:val="00D15627"/>
    <w:rsid w:val="00D1608B"/>
    <w:rsid w:val="00D16301"/>
    <w:rsid w:val="00D16479"/>
    <w:rsid w:val="00D167F4"/>
    <w:rsid w:val="00D16A8D"/>
    <w:rsid w:val="00D16DA0"/>
    <w:rsid w:val="00D16F7E"/>
    <w:rsid w:val="00D1750F"/>
    <w:rsid w:val="00D1788B"/>
    <w:rsid w:val="00D1788F"/>
    <w:rsid w:val="00D17A92"/>
    <w:rsid w:val="00D200F0"/>
    <w:rsid w:val="00D2020C"/>
    <w:rsid w:val="00D202FE"/>
    <w:rsid w:val="00D2065E"/>
    <w:rsid w:val="00D20914"/>
    <w:rsid w:val="00D21594"/>
    <w:rsid w:val="00D215F0"/>
    <w:rsid w:val="00D21883"/>
    <w:rsid w:val="00D21ED2"/>
    <w:rsid w:val="00D21FAA"/>
    <w:rsid w:val="00D22009"/>
    <w:rsid w:val="00D22D3C"/>
    <w:rsid w:val="00D22DE7"/>
    <w:rsid w:val="00D23923"/>
    <w:rsid w:val="00D23BFA"/>
    <w:rsid w:val="00D2415D"/>
    <w:rsid w:val="00D2434C"/>
    <w:rsid w:val="00D24508"/>
    <w:rsid w:val="00D24B23"/>
    <w:rsid w:val="00D24E30"/>
    <w:rsid w:val="00D250E2"/>
    <w:rsid w:val="00D253F3"/>
    <w:rsid w:val="00D2546F"/>
    <w:rsid w:val="00D25593"/>
    <w:rsid w:val="00D25B8B"/>
    <w:rsid w:val="00D25D84"/>
    <w:rsid w:val="00D261A9"/>
    <w:rsid w:val="00D261C3"/>
    <w:rsid w:val="00D2650B"/>
    <w:rsid w:val="00D26F55"/>
    <w:rsid w:val="00D271BF"/>
    <w:rsid w:val="00D2774E"/>
    <w:rsid w:val="00D27CAF"/>
    <w:rsid w:val="00D308CF"/>
    <w:rsid w:val="00D30A1C"/>
    <w:rsid w:val="00D30D1F"/>
    <w:rsid w:val="00D31809"/>
    <w:rsid w:val="00D31848"/>
    <w:rsid w:val="00D31F11"/>
    <w:rsid w:val="00D31F2B"/>
    <w:rsid w:val="00D3255A"/>
    <w:rsid w:val="00D326AE"/>
    <w:rsid w:val="00D32A21"/>
    <w:rsid w:val="00D32E7F"/>
    <w:rsid w:val="00D337C5"/>
    <w:rsid w:val="00D33EB9"/>
    <w:rsid w:val="00D344C6"/>
    <w:rsid w:val="00D34759"/>
    <w:rsid w:val="00D34B2C"/>
    <w:rsid w:val="00D3511A"/>
    <w:rsid w:val="00D358AE"/>
    <w:rsid w:val="00D35D3D"/>
    <w:rsid w:val="00D366A5"/>
    <w:rsid w:val="00D36939"/>
    <w:rsid w:val="00D36D9E"/>
    <w:rsid w:val="00D36E2E"/>
    <w:rsid w:val="00D36F7C"/>
    <w:rsid w:val="00D36FEE"/>
    <w:rsid w:val="00D37869"/>
    <w:rsid w:val="00D37F96"/>
    <w:rsid w:val="00D40E83"/>
    <w:rsid w:val="00D40FE6"/>
    <w:rsid w:val="00D418B5"/>
    <w:rsid w:val="00D41D30"/>
    <w:rsid w:val="00D41D6E"/>
    <w:rsid w:val="00D420F8"/>
    <w:rsid w:val="00D4260D"/>
    <w:rsid w:val="00D4289C"/>
    <w:rsid w:val="00D42C00"/>
    <w:rsid w:val="00D42F9A"/>
    <w:rsid w:val="00D42FB9"/>
    <w:rsid w:val="00D43130"/>
    <w:rsid w:val="00D4356A"/>
    <w:rsid w:val="00D43CF3"/>
    <w:rsid w:val="00D43D3F"/>
    <w:rsid w:val="00D43EF2"/>
    <w:rsid w:val="00D44D20"/>
    <w:rsid w:val="00D45077"/>
    <w:rsid w:val="00D4568D"/>
    <w:rsid w:val="00D45699"/>
    <w:rsid w:val="00D45785"/>
    <w:rsid w:val="00D45C93"/>
    <w:rsid w:val="00D45E34"/>
    <w:rsid w:val="00D45F06"/>
    <w:rsid w:val="00D4682D"/>
    <w:rsid w:val="00D46994"/>
    <w:rsid w:val="00D46A6F"/>
    <w:rsid w:val="00D46AEA"/>
    <w:rsid w:val="00D47427"/>
    <w:rsid w:val="00D474E9"/>
    <w:rsid w:val="00D47544"/>
    <w:rsid w:val="00D502F5"/>
    <w:rsid w:val="00D50304"/>
    <w:rsid w:val="00D510F0"/>
    <w:rsid w:val="00D51700"/>
    <w:rsid w:val="00D517A2"/>
    <w:rsid w:val="00D5188A"/>
    <w:rsid w:val="00D51891"/>
    <w:rsid w:val="00D51B8C"/>
    <w:rsid w:val="00D520F6"/>
    <w:rsid w:val="00D5214A"/>
    <w:rsid w:val="00D52D0E"/>
    <w:rsid w:val="00D52DB2"/>
    <w:rsid w:val="00D52E2E"/>
    <w:rsid w:val="00D533AB"/>
    <w:rsid w:val="00D53679"/>
    <w:rsid w:val="00D5379C"/>
    <w:rsid w:val="00D53FA2"/>
    <w:rsid w:val="00D549D6"/>
    <w:rsid w:val="00D54A6D"/>
    <w:rsid w:val="00D54AAC"/>
    <w:rsid w:val="00D5584D"/>
    <w:rsid w:val="00D558AE"/>
    <w:rsid w:val="00D55C41"/>
    <w:rsid w:val="00D56183"/>
    <w:rsid w:val="00D56252"/>
    <w:rsid w:val="00D564B3"/>
    <w:rsid w:val="00D56561"/>
    <w:rsid w:val="00D569DC"/>
    <w:rsid w:val="00D57867"/>
    <w:rsid w:val="00D57971"/>
    <w:rsid w:val="00D57B1E"/>
    <w:rsid w:val="00D57DDE"/>
    <w:rsid w:val="00D6062D"/>
    <w:rsid w:val="00D607BD"/>
    <w:rsid w:val="00D60ACA"/>
    <w:rsid w:val="00D6115A"/>
    <w:rsid w:val="00D615FA"/>
    <w:rsid w:val="00D61971"/>
    <w:rsid w:val="00D61A74"/>
    <w:rsid w:val="00D61CEB"/>
    <w:rsid w:val="00D61ED2"/>
    <w:rsid w:val="00D622FD"/>
    <w:rsid w:val="00D62985"/>
    <w:rsid w:val="00D62FC2"/>
    <w:rsid w:val="00D631BE"/>
    <w:rsid w:val="00D63D48"/>
    <w:rsid w:val="00D643A0"/>
    <w:rsid w:val="00D64490"/>
    <w:rsid w:val="00D64552"/>
    <w:rsid w:val="00D64960"/>
    <w:rsid w:val="00D64AD8"/>
    <w:rsid w:val="00D655E3"/>
    <w:rsid w:val="00D656AA"/>
    <w:rsid w:val="00D6586F"/>
    <w:rsid w:val="00D65BEA"/>
    <w:rsid w:val="00D65FC7"/>
    <w:rsid w:val="00D66110"/>
    <w:rsid w:val="00D66867"/>
    <w:rsid w:val="00D67257"/>
    <w:rsid w:val="00D675E8"/>
    <w:rsid w:val="00D67A6C"/>
    <w:rsid w:val="00D70393"/>
    <w:rsid w:val="00D7088C"/>
    <w:rsid w:val="00D70A21"/>
    <w:rsid w:val="00D7106E"/>
    <w:rsid w:val="00D715A6"/>
    <w:rsid w:val="00D7188A"/>
    <w:rsid w:val="00D7188D"/>
    <w:rsid w:val="00D718E0"/>
    <w:rsid w:val="00D721CD"/>
    <w:rsid w:val="00D72B90"/>
    <w:rsid w:val="00D731DB"/>
    <w:rsid w:val="00D73313"/>
    <w:rsid w:val="00D73DB3"/>
    <w:rsid w:val="00D73DC0"/>
    <w:rsid w:val="00D73F58"/>
    <w:rsid w:val="00D740BD"/>
    <w:rsid w:val="00D742B4"/>
    <w:rsid w:val="00D74740"/>
    <w:rsid w:val="00D74828"/>
    <w:rsid w:val="00D74B82"/>
    <w:rsid w:val="00D7521D"/>
    <w:rsid w:val="00D753BE"/>
    <w:rsid w:val="00D754C3"/>
    <w:rsid w:val="00D75989"/>
    <w:rsid w:val="00D75DBE"/>
    <w:rsid w:val="00D75FE3"/>
    <w:rsid w:val="00D760AF"/>
    <w:rsid w:val="00D7622B"/>
    <w:rsid w:val="00D77264"/>
    <w:rsid w:val="00D772D8"/>
    <w:rsid w:val="00D7745D"/>
    <w:rsid w:val="00D77A49"/>
    <w:rsid w:val="00D77CFE"/>
    <w:rsid w:val="00D80309"/>
    <w:rsid w:val="00D80983"/>
    <w:rsid w:val="00D809BE"/>
    <w:rsid w:val="00D809D9"/>
    <w:rsid w:val="00D816E3"/>
    <w:rsid w:val="00D81B23"/>
    <w:rsid w:val="00D8213F"/>
    <w:rsid w:val="00D8287E"/>
    <w:rsid w:val="00D82B04"/>
    <w:rsid w:val="00D8329A"/>
    <w:rsid w:val="00D83435"/>
    <w:rsid w:val="00D836E6"/>
    <w:rsid w:val="00D83E60"/>
    <w:rsid w:val="00D841D3"/>
    <w:rsid w:val="00D8441E"/>
    <w:rsid w:val="00D845B5"/>
    <w:rsid w:val="00D85343"/>
    <w:rsid w:val="00D8547D"/>
    <w:rsid w:val="00D85E6B"/>
    <w:rsid w:val="00D86164"/>
    <w:rsid w:val="00D861CC"/>
    <w:rsid w:val="00D86A36"/>
    <w:rsid w:val="00D870B9"/>
    <w:rsid w:val="00D871FF"/>
    <w:rsid w:val="00D87941"/>
    <w:rsid w:val="00D879E1"/>
    <w:rsid w:val="00D87F9F"/>
    <w:rsid w:val="00D908FE"/>
    <w:rsid w:val="00D90C3F"/>
    <w:rsid w:val="00D90E88"/>
    <w:rsid w:val="00D90E91"/>
    <w:rsid w:val="00D911D3"/>
    <w:rsid w:val="00D91A3D"/>
    <w:rsid w:val="00D92312"/>
    <w:rsid w:val="00D92368"/>
    <w:rsid w:val="00D92535"/>
    <w:rsid w:val="00D92C1D"/>
    <w:rsid w:val="00D930F0"/>
    <w:rsid w:val="00D93E6E"/>
    <w:rsid w:val="00D94E8E"/>
    <w:rsid w:val="00D95450"/>
    <w:rsid w:val="00D95ED3"/>
    <w:rsid w:val="00D95FE2"/>
    <w:rsid w:val="00D9604D"/>
    <w:rsid w:val="00D96156"/>
    <w:rsid w:val="00D962B1"/>
    <w:rsid w:val="00D96528"/>
    <w:rsid w:val="00D96AC1"/>
    <w:rsid w:val="00D96EEE"/>
    <w:rsid w:val="00D97190"/>
    <w:rsid w:val="00D974DC"/>
    <w:rsid w:val="00D97686"/>
    <w:rsid w:val="00D97A3D"/>
    <w:rsid w:val="00DA01C8"/>
    <w:rsid w:val="00DA0D07"/>
    <w:rsid w:val="00DA1794"/>
    <w:rsid w:val="00DA1797"/>
    <w:rsid w:val="00DA1894"/>
    <w:rsid w:val="00DA1960"/>
    <w:rsid w:val="00DA1DB6"/>
    <w:rsid w:val="00DA22E0"/>
    <w:rsid w:val="00DA23A1"/>
    <w:rsid w:val="00DA2835"/>
    <w:rsid w:val="00DA3037"/>
    <w:rsid w:val="00DA38C1"/>
    <w:rsid w:val="00DA3DF5"/>
    <w:rsid w:val="00DA52F1"/>
    <w:rsid w:val="00DA5563"/>
    <w:rsid w:val="00DA5643"/>
    <w:rsid w:val="00DA5D2A"/>
    <w:rsid w:val="00DA5FAF"/>
    <w:rsid w:val="00DA6FFC"/>
    <w:rsid w:val="00DA782B"/>
    <w:rsid w:val="00DA7A3F"/>
    <w:rsid w:val="00DA7D91"/>
    <w:rsid w:val="00DB022B"/>
    <w:rsid w:val="00DB043B"/>
    <w:rsid w:val="00DB1155"/>
    <w:rsid w:val="00DB11DE"/>
    <w:rsid w:val="00DB1931"/>
    <w:rsid w:val="00DB1C0D"/>
    <w:rsid w:val="00DB1DF1"/>
    <w:rsid w:val="00DB22D8"/>
    <w:rsid w:val="00DB26E8"/>
    <w:rsid w:val="00DB3578"/>
    <w:rsid w:val="00DB3724"/>
    <w:rsid w:val="00DB4067"/>
    <w:rsid w:val="00DB4249"/>
    <w:rsid w:val="00DB4D17"/>
    <w:rsid w:val="00DB5160"/>
    <w:rsid w:val="00DB519A"/>
    <w:rsid w:val="00DB5321"/>
    <w:rsid w:val="00DB57C4"/>
    <w:rsid w:val="00DB5C35"/>
    <w:rsid w:val="00DB5D3F"/>
    <w:rsid w:val="00DB64D0"/>
    <w:rsid w:val="00DB67E5"/>
    <w:rsid w:val="00DB6B58"/>
    <w:rsid w:val="00DB6EE1"/>
    <w:rsid w:val="00DB6F32"/>
    <w:rsid w:val="00DB7061"/>
    <w:rsid w:val="00DB7193"/>
    <w:rsid w:val="00DB7AE1"/>
    <w:rsid w:val="00DB7B0D"/>
    <w:rsid w:val="00DB7FBD"/>
    <w:rsid w:val="00DC003B"/>
    <w:rsid w:val="00DC029B"/>
    <w:rsid w:val="00DC0678"/>
    <w:rsid w:val="00DC0FBC"/>
    <w:rsid w:val="00DC0FDC"/>
    <w:rsid w:val="00DC14AD"/>
    <w:rsid w:val="00DC19C3"/>
    <w:rsid w:val="00DC1D96"/>
    <w:rsid w:val="00DC20AA"/>
    <w:rsid w:val="00DC211D"/>
    <w:rsid w:val="00DC2965"/>
    <w:rsid w:val="00DC2C3C"/>
    <w:rsid w:val="00DC2FC3"/>
    <w:rsid w:val="00DC3285"/>
    <w:rsid w:val="00DC32EF"/>
    <w:rsid w:val="00DC3811"/>
    <w:rsid w:val="00DC3A2B"/>
    <w:rsid w:val="00DC3DB7"/>
    <w:rsid w:val="00DC3E33"/>
    <w:rsid w:val="00DC3F75"/>
    <w:rsid w:val="00DC4606"/>
    <w:rsid w:val="00DC4715"/>
    <w:rsid w:val="00DC50C0"/>
    <w:rsid w:val="00DC54BA"/>
    <w:rsid w:val="00DC59F3"/>
    <w:rsid w:val="00DC5CA0"/>
    <w:rsid w:val="00DC6829"/>
    <w:rsid w:val="00DC68E5"/>
    <w:rsid w:val="00DC6C07"/>
    <w:rsid w:val="00DC6CC3"/>
    <w:rsid w:val="00DC7E85"/>
    <w:rsid w:val="00DC7FFE"/>
    <w:rsid w:val="00DD019D"/>
    <w:rsid w:val="00DD0835"/>
    <w:rsid w:val="00DD0EB5"/>
    <w:rsid w:val="00DD12E6"/>
    <w:rsid w:val="00DD13BA"/>
    <w:rsid w:val="00DD1537"/>
    <w:rsid w:val="00DD1766"/>
    <w:rsid w:val="00DD1C1B"/>
    <w:rsid w:val="00DD1F4D"/>
    <w:rsid w:val="00DD1FBD"/>
    <w:rsid w:val="00DD2286"/>
    <w:rsid w:val="00DD2906"/>
    <w:rsid w:val="00DD33C1"/>
    <w:rsid w:val="00DD358C"/>
    <w:rsid w:val="00DD3743"/>
    <w:rsid w:val="00DD3D42"/>
    <w:rsid w:val="00DD4002"/>
    <w:rsid w:val="00DD43CF"/>
    <w:rsid w:val="00DD462E"/>
    <w:rsid w:val="00DD4649"/>
    <w:rsid w:val="00DD46BA"/>
    <w:rsid w:val="00DD57E6"/>
    <w:rsid w:val="00DD5D54"/>
    <w:rsid w:val="00DD610E"/>
    <w:rsid w:val="00DD623F"/>
    <w:rsid w:val="00DD64AF"/>
    <w:rsid w:val="00DD67E1"/>
    <w:rsid w:val="00DD69E7"/>
    <w:rsid w:val="00DD6E25"/>
    <w:rsid w:val="00DD7230"/>
    <w:rsid w:val="00DD7BA2"/>
    <w:rsid w:val="00DE0CC4"/>
    <w:rsid w:val="00DE164F"/>
    <w:rsid w:val="00DE185B"/>
    <w:rsid w:val="00DE1893"/>
    <w:rsid w:val="00DE1BF4"/>
    <w:rsid w:val="00DE1C1C"/>
    <w:rsid w:val="00DE2482"/>
    <w:rsid w:val="00DE259B"/>
    <w:rsid w:val="00DE31E3"/>
    <w:rsid w:val="00DE3217"/>
    <w:rsid w:val="00DE32EF"/>
    <w:rsid w:val="00DE3841"/>
    <w:rsid w:val="00DE3C83"/>
    <w:rsid w:val="00DE3D8F"/>
    <w:rsid w:val="00DE3F5A"/>
    <w:rsid w:val="00DE3FF0"/>
    <w:rsid w:val="00DE47FA"/>
    <w:rsid w:val="00DE4A40"/>
    <w:rsid w:val="00DE5DC6"/>
    <w:rsid w:val="00DE67C3"/>
    <w:rsid w:val="00DE69F3"/>
    <w:rsid w:val="00DE6AAA"/>
    <w:rsid w:val="00DE708B"/>
    <w:rsid w:val="00DE7B56"/>
    <w:rsid w:val="00DE7B73"/>
    <w:rsid w:val="00DF003A"/>
    <w:rsid w:val="00DF0439"/>
    <w:rsid w:val="00DF0F12"/>
    <w:rsid w:val="00DF10D5"/>
    <w:rsid w:val="00DF1573"/>
    <w:rsid w:val="00DF201F"/>
    <w:rsid w:val="00DF2097"/>
    <w:rsid w:val="00DF3326"/>
    <w:rsid w:val="00DF33A7"/>
    <w:rsid w:val="00DF35C8"/>
    <w:rsid w:val="00DF3718"/>
    <w:rsid w:val="00DF3D35"/>
    <w:rsid w:val="00DF4539"/>
    <w:rsid w:val="00DF4A3E"/>
    <w:rsid w:val="00DF5358"/>
    <w:rsid w:val="00DF53E9"/>
    <w:rsid w:val="00DF58B2"/>
    <w:rsid w:val="00DF5B98"/>
    <w:rsid w:val="00DF6104"/>
    <w:rsid w:val="00DF61F8"/>
    <w:rsid w:val="00DF6529"/>
    <w:rsid w:val="00DF6544"/>
    <w:rsid w:val="00DF720F"/>
    <w:rsid w:val="00DF75BC"/>
    <w:rsid w:val="00DF768C"/>
    <w:rsid w:val="00E00C81"/>
    <w:rsid w:val="00E00C8B"/>
    <w:rsid w:val="00E00CD5"/>
    <w:rsid w:val="00E011D0"/>
    <w:rsid w:val="00E0124E"/>
    <w:rsid w:val="00E01306"/>
    <w:rsid w:val="00E01777"/>
    <w:rsid w:val="00E01798"/>
    <w:rsid w:val="00E01884"/>
    <w:rsid w:val="00E01D75"/>
    <w:rsid w:val="00E02019"/>
    <w:rsid w:val="00E0204E"/>
    <w:rsid w:val="00E022D1"/>
    <w:rsid w:val="00E029BB"/>
    <w:rsid w:val="00E02D88"/>
    <w:rsid w:val="00E04466"/>
    <w:rsid w:val="00E04673"/>
    <w:rsid w:val="00E0471B"/>
    <w:rsid w:val="00E04884"/>
    <w:rsid w:val="00E05680"/>
    <w:rsid w:val="00E05783"/>
    <w:rsid w:val="00E05D78"/>
    <w:rsid w:val="00E06754"/>
    <w:rsid w:val="00E067B7"/>
    <w:rsid w:val="00E06C51"/>
    <w:rsid w:val="00E06EA4"/>
    <w:rsid w:val="00E07320"/>
    <w:rsid w:val="00E07880"/>
    <w:rsid w:val="00E07E33"/>
    <w:rsid w:val="00E10DC1"/>
    <w:rsid w:val="00E115EA"/>
    <w:rsid w:val="00E11C7A"/>
    <w:rsid w:val="00E11CB9"/>
    <w:rsid w:val="00E11EB5"/>
    <w:rsid w:val="00E120BA"/>
    <w:rsid w:val="00E126AE"/>
    <w:rsid w:val="00E12A5C"/>
    <w:rsid w:val="00E12E2D"/>
    <w:rsid w:val="00E12E64"/>
    <w:rsid w:val="00E12EB0"/>
    <w:rsid w:val="00E132C7"/>
    <w:rsid w:val="00E1384C"/>
    <w:rsid w:val="00E13AAA"/>
    <w:rsid w:val="00E13E30"/>
    <w:rsid w:val="00E140BE"/>
    <w:rsid w:val="00E1422D"/>
    <w:rsid w:val="00E14264"/>
    <w:rsid w:val="00E14668"/>
    <w:rsid w:val="00E14A94"/>
    <w:rsid w:val="00E14CD1"/>
    <w:rsid w:val="00E14D95"/>
    <w:rsid w:val="00E14F33"/>
    <w:rsid w:val="00E163B3"/>
    <w:rsid w:val="00E1658D"/>
    <w:rsid w:val="00E16A22"/>
    <w:rsid w:val="00E17358"/>
    <w:rsid w:val="00E17499"/>
    <w:rsid w:val="00E1750A"/>
    <w:rsid w:val="00E175E2"/>
    <w:rsid w:val="00E17E9D"/>
    <w:rsid w:val="00E20599"/>
    <w:rsid w:val="00E2075D"/>
    <w:rsid w:val="00E20A85"/>
    <w:rsid w:val="00E21080"/>
    <w:rsid w:val="00E2114B"/>
    <w:rsid w:val="00E21414"/>
    <w:rsid w:val="00E21A79"/>
    <w:rsid w:val="00E21B10"/>
    <w:rsid w:val="00E21C73"/>
    <w:rsid w:val="00E21CC6"/>
    <w:rsid w:val="00E21D1C"/>
    <w:rsid w:val="00E21F0B"/>
    <w:rsid w:val="00E22A4E"/>
    <w:rsid w:val="00E23193"/>
    <w:rsid w:val="00E23639"/>
    <w:rsid w:val="00E23A50"/>
    <w:rsid w:val="00E23A7E"/>
    <w:rsid w:val="00E23AA0"/>
    <w:rsid w:val="00E23BCE"/>
    <w:rsid w:val="00E240A1"/>
    <w:rsid w:val="00E247E1"/>
    <w:rsid w:val="00E248FB"/>
    <w:rsid w:val="00E248FC"/>
    <w:rsid w:val="00E24DF3"/>
    <w:rsid w:val="00E24EDD"/>
    <w:rsid w:val="00E2543A"/>
    <w:rsid w:val="00E257E0"/>
    <w:rsid w:val="00E25915"/>
    <w:rsid w:val="00E25E02"/>
    <w:rsid w:val="00E261BD"/>
    <w:rsid w:val="00E26493"/>
    <w:rsid w:val="00E26D42"/>
    <w:rsid w:val="00E26F43"/>
    <w:rsid w:val="00E26F77"/>
    <w:rsid w:val="00E27243"/>
    <w:rsid w:val="00E273A1"/>
    <w:rsid w:val="00E27566"/>
    <w:rsid w:val="00E2784E"/>
    <w:rsid w:val="00E279F5"/>
    <w:rsid w:val="00E302D7"/>
    <w:rsid w:val="00E30491"/>
    <w:rsid w:val="00E305F4"/>
    <w:rsid w:val="00E30776"/>
    <w:rsid w:val="00E30D55"/>
    <w:rsid w:val="00E30D8B"/>
    <w:rsid w:val="00E30F3B"/>
    <w:rsid w:val="00E3167D"/>
    <w:rsid w:val="00E32333"/>
    <w:rsid w:val="00E32448"/>
    <w:rsid w:val="00E32538"/>
    <w:rsid w:val="00E331D4"/>
    <w:rsid w:val="00E33224"/>
    <w:rsid w:val="00E333BD"/>
    <w:rsid w:val="00E33505"/>
    <w:rsid w:val="00E33533"/>
    <w:rsid w:val="00E336A2"/>
    <w:rsid w:val="00E33773"/>
    <w:rsid w:val="00E33ACA"/>
    <w:rsid w:val="00E33FF2"/>
    <w:rsid w:val="00E34049"/>
    <w:rsid w:val="00E340A3"/>
    <w:rsid w:val="00E3410B"/>
    <w:rsid w:val="00E34763"/>
    <w:rsid w:val="00E34ED7"/>
    <w:rsid w:val="00E351EF"/>
    <w:rsid w:val="00E3582D"/>
    <w:rsid w:val="00E35BE7"/>
    <w:rsid w:val="00E35CCC"/>
    <w:rsid w:val="00E35D2A"/>
    <w:rsid w:val="00E36031"/>
    <w:rsid w:val="00E360BD"/>
    <w:rsid w:val="00E371AE"/>
    <w:rsid w:val="00E37365"/>
    <w:rsid w:val="00E37415"/>
    <w:rsid w:val="00E3794B"/>
    <w:rsid w:val="00E4077A"/>
    <w:rsid w:val="00E41234"/>
    <w:rsid w:val="00E41748"/>
    <w:rsid w:val="00E4195A"/>
    <w:rsid w:val="00E42165"/>
    <w:rsid w:val="00E423C9"/>
    <w:rsid w:val="00E4290B"/>
    <w:rsid w:val="00E42A25"/>
    <w:rsid w:val="00E42E4C"/>
    <w:rsid w:val="00E4419E"/>
    <w:rsid w:val="00E44602"/>
    <w:rsid w:val="00E44AFF"/>
    <w:rsid w:val="00E44C49"/>
    <w:rsid w:val="00E45265"/>
    <w:rsid w:val="00E452D7"/>
    <w:rsid w:val="00E4548B"/>
    <w:rsid w:val="00E4552E"/>
    <w:rsid w:val="00E45DD9"/>
    <w:rsid w:val="00E46079"/>
    <w:rsid w:val="00E4674D"/>
    <w:rsid w:val="00E46D19"/>
    <w:rsid w:val="00E4727F"/>
    <w:rsid w:val="00E47371"/>
    <w:rsid w:val="00E47483"/>
    <w:rsid w:val="00E47716"/>
    <w:rsid w:val="00E477FD"/>
    <w:rsid w:val="00E47811"/>
    <w:rsid w:val="00E50062"/>
    <w:rsid w:val="00E50144"/>
    <w:rsid w:val="00E5052A"/>
    <w:rsid w:val="00E5078C"/>
    <w:rsid w:val="00E50A21"/>
    <w:rsid w:val="00E50B31"/>
    <w:rsid w:val="00E51926"/>
    <w:rsid w:val="00E51F98"/>
    <w:rsid w:val="00E521FB"/>
    <w:rsid w:val="00E52591"/>
    <w:rsid w:val="00E5266B"/>
    <w:rsid w:val="00E52F4D"/>
    <w:rsid w:val="00E53645"/>
    <w:rsid w:val="00E540B1"/>
    <w:rsid w:val="00E5519F"/>
    <w:rsid w:val="00E553AE"/>
    <w:rsid w:val="00E55768"/>
    <w:rsid w:val="00E558C2"/>
    <w:rsid w:val="00E55F27"/>
    <w:rsid w:val="00E560DA"/>
    <w:rsid w:val="00E5612E"/>
    <w:rsid w:val="00E56457"/>
    <w:rsid w:val="00E565C2"/>
    <w:rsid w:val="00E5671E"/>
    <w:rsid w:val="00E567A9"/>
    <w:rsid w:val="00E56E37"/>
    <w:rsid w:val="00E5701A"/>
    <w:rsid w:val="00E572A1"/>
    <w:rsid w:val="00E579A2"/>
    <w:rsid w:val="00E57A96"/>
    <w:rsid w:val="00E57C00"/>
    <w:rsid w:val="00E57C33"/>
    <w:rsid w:val="00E57CB8"/>
    <w:rsid w:val="00E57F82"/>
    <w:rsid w:val="00E60156"/>
    <w:rsid w:val="00E607C4"/>
    <w:rsid w:val="00E61743"/>
    <w:rsid w:val="00E6232F"/>
    <w:rsid w:val="00E6288E"/>
    <w:rsid w:val="00E62CCC"/>
    <w:rsid w:val="00E62E46"/>
    <w:rsid w:val="00E636CB"/>
    <w:rsid w:val="00E63795"/>
    <w:rsid w:val="00E637B8"/>
    <w:rsid w:val="00E63894"/>
    <w:rsid w:val="00E63B21"/>
    <w:rsid w:val="00E63B47"/>
    <w:rsid w:val="00E63CD8"/>
    <w:rsid w:val="00E6407C"/>
    <w:rsid w:val="00E6465F"/>
    <w:rsid w:val="00E64840"/>
    <w:rsid w:val="00E64D73"/>
    <w:rsid w:val="00E659EE"/>
    <w:rsid w:val="00E65F8B"/>
    <w:rsid w:val="00E6603E"/>
    <w:rsid w:val="00E661A1"/>
    <w:rsid w:val="00E6693C"/>
    <w:rsid w:val="00E66D89"/>
    <w:rsid w:val="00E66DB7"/>
    <w:rsid w:val="00E670BB"/>
    <w:rsid w:val="00E67131"/>
    <w:rsid w:val="00E67954"/>
    <w:rsid w:val="00E67B82"/>
    <w:rsid w:val="00E67F2E"/>
    <w:rsid w:val="00E701F7"/>
    <w:rsid w:val="00E7053E"/>
    <w:rsid w:val="00E7058D"/>
    <w:rsid w:val="00E70703"/>
    <w:rsid w:val="00E7073B"/>
    <w:rsid w:val="00E7077A"/>
    <w:rsid w:val="00E71115"/>
    <w:rsid w:val="00E71A71"/>
    <w:rsid w:val="00E72197"/>
    <w:rsid w:val="00E72C76"/>
    <w:rsid w:val="00E73008"/>
    <w:rsid w:val="00E73179"/>
    <w:rsid w:val="00E73727"/>
    <w:rsid w:val="00E737AA"/>
    <w:rsid w:val="00E73924"/>
    <w:rsid w:val="00E739FB"/>
    <w:rsid w:val="00E73B35"/>
    <w:rsid w:val="00E74491"/>
    <w:rsid w:val="00E748B8"/>
    <w:rsid w:val="00E74D51"/>
    <w:rsid w:val="00E7567D"/>
    <w:rsid w:val="00E757F0"/>
    <w:rsid w:val="00E75F2A"/>
    <w:rsid w:val="00E77246"/>
    <w:rsid w:val="00E80136"/>
    <w:rsid w:val="00E8056A"/>
    <w:rsid w:val="00E8067A"/>
    <w:rsid w:val="00E8072D"/>
    <w:rsid w:val="00E80866"/>
    <w:rsid w:val="00E8131B"/>
    <w:rsid w:val="00E813B4"/>
    <w:rsid w:val="00E81427"/>
    <w:rsid w:val="00E81863"/>
    <w:rsid w:val="00E8240C"/>
    <w:rsid w:val="00E82443"/>
    <w:rsid w:val="00E8296A"/>
    <w:rsid w:val="00E82A95"/>
    <w:rsid w:val="00E82B4F"/>
    <w:rsid w:val="00E82C1E"/>
    <w:rsid w:val="00E82D7E"/>
    <w:rsid w:val="00E833A7"/>
    <w:rsid w:val="00E8362F"/>
    <w:rsid w:val="00E8384F"/>
    <w:rsid w:val="00E83FBB"/>
    <w:rsid w:val="00E84B63"/>
    <w:rsid w:val="00E84DC3"/>
    <w:rsid w:val="00E85D6F"/>
    <w:rsid w:val="00E85F51"/>
    <w:rsid w:val="00E8605C"/>
    <w:rsid w:val="00E86958"/>
    <w:rsid w:val="00E86A9A"/>
    <w:rsid w:val="00E87407"/>
    <w:rsid w:val="00E878BF"/>
    <w:rsid w:val="00E87984"/>
    <w:rsid w:val="00E87CA6"/>
    <w:rsid w:val="00E87F03"/>
    <w:rsid w:val="00E87FCE"/>
    <w:rsid w:val="00E90209"/>
    <w:rsid w:val="00E90842"/>
    <w:rsid w:val="00E9143D"/>
    <w:rsid w:val="00E919E8"/>
    <w:rsid w:val="00E91A6E"/>
    <w:rsid w:val="00E91C61"/>
    <w:rsid w:val="00E91DD3"/>
    <w:rsid w:val="00E91E51"/>
    <w:rsid w:val="00E92002"/>
    <w:rsid w:val="00E929E2"/>
    <w:rsid w:val="00E931D6"/>
    <w:rsid w:val="00E93B44"/>
    <w:rsid w:val="00E94023"/>
    <w:rsid w:val="00E94256"/>
    <w:rsid w:val="00E9469E"/>
    <w:rsid w:val="00E94B46"/>
    <w:rsid w:val="00E94E30"/>
    <w:rsid w:val="00E95063"/>
    <w:rsid w:val="00E9563A"/>
    <w:rsid w:val="00E958DE"/>
    <w:rsid w:val="00E95D0D"/>
    <w:rsid w:val="00E97088"/>
    <w:rsid w:val="00E97764"/>
    <w:rsid w:val="00E97857"/>
    <w:rsid w:val="00E978D3"/>
    <w:rsid w:val="00E9792D"/>
    <w:rsid w:val="00E97B2E"/>
    <w:rsid w:val="00EA03BC"/>
    <w:rsid w:val="00EA10AA"/>
    <w:rsid w:val="00EA1427"/>
    <w:rsid w:val="00EA1B1B"/>
    <w:rsid w:val="00EA20B9"/>
    <w:rsid w:val="00EA2161"/>
    <w:rsid w:val="00EA2325"/>
    <w:rsid w:val="00EA25DD"/>
    <w:rsid w:val="00EA2776"/>
    <w:rsid w:val="00EA29D3"/>
    <w:rsid w:val="00EA2B22"/>
    <w:rsid w:val="00EA2F98"/>
    <w:rsid w:val="00EA3DBD"/>
    <w:rsid w:val="00EA3DFC"/>
    <w:rsid w:val="00EA3F47"/>
    <w:rsid w:val="00EA417E"/>
    <w:rsid w:val="00EA4BAE"/>
    <w:rsid w:val="00EA4E31"/>
    <w:rsid w:val="00EA5030"/>
    <w:rsid w:val="00EA50D4"/>
    <w:rsid w:val="00EA539F"/>
    <w:rsid w:val="00EA5E27"/>
    <w:rsid w:val="00EA6534"/>
    <w:rsid w:val="00EA76EA"/>
    <w:rsid w:val="00EA76F8"/>
    <w:rsid w:val="00EA7702"/>
    <w:rsid w:val="00EA77A3"/>
    <w:rsid w:val="00EA782E"/>
    <w:rsid w:val="00EA7A91"/>
    <w:rsid w:val="00EA7CD7"/>
    <w:rsid w:val="00EA7E43"/>
    <w:rsid w:val="00EB01CC"/>
    <w:rsid w:val="00EB091D"/>
    <w:rsid w:val="00EB0B9B"/>
    <w:rsid w:val="00EB0DC1"/>
    <w:rsid w:val="00EB1002"/>
    <w:rsid w:val="00EB10A9"/>
    <w:rsid w:val="00EB13C2"/>
    <w:rsid w:val="00EB1CAD"/>
    <w:rsid w:val="00EB1FB9"/>
    <w:rsid w:val="00EB2141"/>
    <w:rsid w:val="00EB2997"/>
    <w:rsid w:val="00EB30E6"/>
    <w:rsid w:val="00EB331D"/>
    <w:rsid w:val="00EB3428"/>
    <w:rsid w:val="00EB34B0"/>
    <w:rsid w:val="00EB39EB"/>
    <w:rsid w:val="00EB51C0"/>
    <w:rsid w:val="00EB59A9"/>
    <w:rsid w:val="00EB5A75"/>
    <w:rsid w:val="00EB5D19"/>
    <w:rsid w:val="00EB5D30"/>
    <w:rsid w:val="00EB5F8B"/>
    <w:rsid w:val="00EB655C"/>
    <w:rsid w:val="00EB66D3"/>
    <w:rsid w:val="00EB677B"/>
    <w:rsid w:val="00EB67BC"/>
    <w:rsid w:val="00EB67D7"/>
    <w:rsid w:val="00EB6824"/>
    <w:rsid w:val="00EB6AA7"/>
    <w:rsid w:val="00EB6B65"/>
    <w:rsid w:val="00EB79FD"/>
    <w:rsid w:val="00EC04B0"/>
    <w:rsid w:val="00EC0658"/>
    <w:rsid w:val="00EC0A23"/>
    <w:rsid w:val="00EC0B41"/>
    <w:rsid w:val="00EC1043"/>
    <w:rsid w:val="00EC1394"/>
    <w:rsid w:val="00EC2220"/>
    <w:rsid w:val="00EC2948"/>
    <w:rsid w:val="00EC2CA0"/>
    <w:rsid w:val="00EC3483"/>
    <w:rsid w:val="00EC3A15"/>
    <w:rsid w:val="00EC43AD"/>
    <w:rsid w:val="00EC4619"/>
    <w:rsid w:val="00EC4823"/>
    <w:rsid w:val="00EC5462"/>
    <w:rsid w:val="00EC553D"/>
    <w:rsid w:val="00EC5C59"/>
    <w:rsid w:val="00EC5E86"/>
    <w:rsid w:val="00EC63CD"/>
    <w:rsid w:val="00EC64E1"/>
    <w:rsid w:val="00EC6598"/>
    <w:rsid w:val="00EC66DB"/>
    <w:rsid w:val="00EC672D"/>
    <w:rsid w:val="00EC67BC"/>
    <w:rsid w:val="00EC7086"/>
    <w:rsid w:val="00EC71D5"/>
    <w:rsid w:val="00EC75E9"/>
    <w:rsid w:val="00EC77B5"/>
    <w:rsid w:val="00EC7D61"/>
    <w:rsid w:val="00EC7D9E"/>
    <w:rsid w:val="00ED07C3"/>
    <w:rsid w:val="00ED0D33"/>
    <w:rsid w:val="00ED10AF"/>
    <w:rsid w:val="00ED215C"/>
    <w:rsid w:val="00ED222A"/>
    <w:rsid w:val="00ED3D1E"/>
    <w:rsid w:val="00ED3D55"/>
    <w:rsid w:val="00ED4B0F"/>
    <w:rsid w:val="00ED52E4"/>
    <w:rsid w:val="00ED58A9"/>
    <w:rsid w:val="00ED590E"/>
    <w:rsid w:val="00ED5B78"/>
    <w:rsid w:val="00ED5D00"/>
    <w:rsid w:val="00ED5F0D"/>
    <w:rsid w:val="00ED5F90"/>
    <w:rsid w:val="00ED6136"/>
    <w:rsid w:val="00ED6299"/>
    <w:rsid w:val="00ED6A4B"/>
    <w:rsid w:val="00ED7076"/>
    <w:rsid w:val="00ED7113"/>
    <w:rsid w:val="00EE18F5"/>
    <w:rsid w:val="00EE1C7C"/>
    <w:rsid w:val="00EE1F3A"/>
    <w:rsid w:val="00EE3359"/>
    <w:rsid w:val="00EE36F9"/>
    <w:rsid w:val="00EE3B64"/>
    <w:rsid w:val="00EE4164"/>
    <w:rsid w:val="00EE4AB8"/>
    <w:rsid w:val="00EE4B09"/>
    <w:rsid w:val="00EE4C95"/>
    <w:rsid w:val="00EE4C9A"/>
    <w:rsid w:val="00EE50EA"/>
    <w:rsid w:val="00EE5165"/>
    <w:rsid w:val="00EE54A5"/>
    <w:rsid w:val="00EE57FD"/>
    <w:rsid w:val="00EE5877"/>
    <w:rsid w:val="00EE5CE5"/>
    <w:rsid w:val="00EE6000"/>
    <w:rsid w:val="00EE60A8"/>
    <w:rsid w:val="00EE6351"/>
    <w:rsid w:val="00EE73FB"/>
    <w:rsid w:val="00EE7F50"/>
    <w:rsid w:val="00EF0738"/>
    <w:rsid w:val="00EF0CA1"/>
    <w:rsid w:val="00EF1408"/>
    <w:rsid w:val="00EF15FD"/>
    <w:rsid w:val="00EF1667"/>
    <w:rsid w:val="00EF1C29"/>
    <w:rsid w:val="00EF1D49"/>
    <w:rsid w:val="00EF21DA"/>
    <w:rsid w:val="00EF233D"/>
    <w:rsid w:val="00EF28B5"/>
    <w:rsid w:val="00EF2EE7"/>
    <w:rsid w:val="00EF37D1"/>
    <w:rsid w:val="00EF429E"/>
    <w:rsid w:val="00EF44E5"/>
    <w:rsid w:val="00EF489B"/>
    <w:rsid w:val="00EF5C27"/>
    <w:rsid w:val="00EF5E26"/>
    <w:rsid w:val="00EF5E75"/>
    <w:rsid w:val="00EF619D"/>
    <w:rsid w:val="00EF6599"/>
    <w:rsid w:val="00EF6DF7"/>
    <w:rsid w:val="00EF6E8A"/>
    <w:rsid w:val="00EF70B7"/>
    <w:rsid w:val="00EF7A5A"/>
    <w:rsid w:val="00EF7CAC"/>
    <w:rsid w:val="00F00337"/>
    <w:rsid w:val="00F003B0"/>
    <w:rsid w:val="00F003D6"/>
    <w:rsid w:val="00F00452"/>
    <w:rsid w:val="00F01421"/>
    <w:rsid w:val="00F01C80"/>
    <w:rsid w:val="00F01F9F"/>
    <w:rsid w:val="00F02C1C"/>
    <w:rsid w:val="00F0342C"/>
    <w:rsid w:val="00F034AA"/>
    <w:rsid w:val="00F03C07"/>
    <w:rsid w:val="00F045FC"/>
    <w:rsid w:val="00F04A89"/>
    <w:rsid w:val="00F04A8D"/>
    <w:rsid w:val="00F0509B"/>
    <w:rsid w:val="00F055BC"/>
    <w:rsid w:val="00F05D28"/>
    <w:rsid w:val="00F06513"/>
    <w:rsid w:val="00F06819"/>
    <w:rsid w:val="00F068A9"/>
    <w:rsid w:val="00F074CF"/>
    <w:rsid w:val="00F07994"/>
    <w:rsid w:val="00F07A51"/>
    <w:rsid w:val="00F07C81"/>
    <w:rsid w:val="00F101A9"/>
    <w:rsid w:val="00F10245"/>
    <w:rsid w:val="00F10ACC"/>
    <w:rsid w:val="00F10AE1"/>
    <w:rsid w:val="00F1105F"/>
    <w:rsid w:val="00F111D2"/>
    <w:rsid w:val="00F113E5"/>
    <w:rsid w:val="00F11418"/>
    <w:rsid w:val="00F11488"/>
    <w:rsid w:val="00F115D9"/>
    <w:rsid w:val="00F11C2E"/>
    <w:rsid w:val="00F1212B"/>
    <w:rsid w:val="00F12707"/>
    <w:rsid w:val="00F12CC6"/>
    <w:rsid w:val="00F12F74"/>
    <w:rsid w:val="00F1300A"/>
    <w:rsid w:val="00F133AB"/>
    <w:rsid w:val="00F13562"/>
    <w:rsid w:val="00F1392D"/>
    <w:rsid w:val="00F13BC3"/>
    <w:rsid w:val="00F13C77"/>
    <w:rsid w:val="00F1428B"/>
    <w:rsid w:val="00F14C07"/>
    <w:rsid w:val="00F150D3"/>
    <w:rsid w:val="00F1571F"/>
    <w:rsid w:val="00F159DD"/>
    <w:rsid w:val="00F15E51"/>
    <w:rsid w:val="00F15E8F"/>
    <w:rsid w:val="00F15F51"/>
    <w:rsid w:val="00F162D1"/>
    <w:rsid w:val="00F16456"/>
    <w:rsid w:val="00F1702E"/>
    <w:rsid w:val="00F17827"/>
    <w:rsid w:val="00F178FF"/>
    <w:rsid w:val="00F17A0C"/>
    <w:rsid w:val="00F17C10"/>
    <w:rsid w:val="00F17C24"/>
    <w:rsid w:val="00F2038E"/>
    <w:rsid w:val="00F208B8"/>
    <w:rsid w:val="00F20C75"/>
    <w:rsid w:val="00F210C3"/>
    <w:rsid w:val="00F2137F"/>
    <w:rsid w:val="00F21748"/>
    <w:rsid w:val="00F2201A"/>
    <w:rsid w:val="00F222AD"/>
    <w:rsid w:val="00F2238D"/>
    <w:rsid w:val="00F22851"/>
    <w:rsid w:val="00F22A71"/>
    <w:rsid w:val="00F23B04"/>
    <w:rsid w:val="00F23D58"/>
    <w:rsid w:val="00F23FD2"/>
    <w:rsid w:val="00F24014"/>
    <w:rsid w:val="00F245A6"/>
    <w:rsid w:val="00F251AA"/>
    <w:rsid w:val="00F25A3E"/>
    <w:rsid w:val="00F26A4D"/>
    <w:rsid w:val="00F26B59"/>
    <w:rsid w:val="00F27CB7"/>
    <w:rsid w:val="00F27D93"/>
    <w:rsid w:val="00F27F90"/>
    <w:rsid w:val="00F30263"/>
    <w:rsid w:val="00F3082C"/>
    <w:rsid w:val="00F30C68"/>
    <w:rsid w:val="00F30DAF"/>
    <w:rsid w:val="00F30F2E"/>
    <w:rsid w:val="00F30F60"/>
    <w:rsid w:val="00F310A3"/>
    <w:rsid w:val="00F31187"/>
    <w:rsid w:val="00F31953"/>
    <w:rsid w:val="00F31CCF"/>
    <w:rsid w:val="00F3208A"/>
    <w:rsid w:val="00F32D58"/>
    <w:rsid w:val="00F32E95"/>
    <w:rsid w:val="00F34170"/>
    <w:rsid w:val="00F34270"/>
    <w:rsid w:val="00F34717"/>
    <w:rsid w:val="00F348EE"/>
    <w:rsid w:val="00F34A8E"/>
    <w:rsid w:val="00F34DFC"/>
    <w:rsid w:val="00F35D7A"/>
    <w:rsid w:val="00F36110"/>
    <w:rsid w:val="00F361AA"/>
    <w:rsid w:val="00F36AFE"/>
    <w:rsid w:val="00F36E50"/>
    <w:rsid w:val="00F376C0"/>
    <w:rsid w:val="00F37755"/>
    <w:rsid w:val="00F37BB5"/>
    <w:rsid w:val="00F37BFE"/>
    <w:rsid w:val="00F37F04"/>
    <w:rsid w:val="00F401BB"/>
    <w:rsid w:val="00F40750"/>
    <w:rsid w:val="00F40919"/>
    <w:rsid w:val="00F4105A"/>
    <w:rsid w:val="00F4127B"/>
    <w:rsid w:val="00F415C2"/>
    <w:rsid w:val="00F418B1"/>
    <w:rsid w:val="00F41C43"/>
    <w:rsid w:val="00F42067"/>
    <w:rsid w:val="00F420C9"/>
    <w:rsid w:val="00F4261C"/>
    <w:rsid w:val="00F440D1"/>
    <w:rsid w:val="00F447F0"/>
    <w:rsid w:val="00F448A7"/>
    <w:rsid w:val="00F4516D"/>
    <w:rsid w:val="00F4530E"/>
    <w:rsid w:val="00F45451"/>
    <w:rsid w:val="00F45B32"/>
    <w:rsid w:val="00F45E03"/>
    <w:rsid w:val="00F45EB5"/>
    <w:rsid w:val="00F4600E"/>
    <w:rsid w:val="00F46287"/>
    <w:rsid w:val="00F468A7"/>
    <w:rsid w:val="00F46A9F"/>
    <w:rsid w:val="00F46D69"/>
    <w:rsid w:val="00F4717B"/>
    <w:rsid w:val="00F47964"/>
    <w:rsid w:val="00F47DC3"/>
    <w:rsid w:val="00F47E0A"/>
    <w:rsid w:val="00F50095"/>
    <w:rsid w:val="00F50AB3"/>
    <w:rsid w:val="00F50E33"/>
    <w:rsid w:val="00F51278"/>
    <w:rsid w:val="00F512A0"/>
    <w:rsid w:val="00F514C3"/>
    <w:rsid w:val="00F527B8"/>
    <w:rsid w:val="00F52AE5"/>
    <w:rsid w:val="00F531AE"/>
    <w:rsid w:val="00F53A1D"/>
    <w:rsid w:val="00F53B16"/>
    <w:rsid w:val="00F544A2"/>
    <w:rsid w:val="00F544D7"/>
    <w:rsid w:val="00F54D97"/>
    <w:rsid w:val="00F54E4B"/>
    <w:rsid w:val="00F556F4"/>
    <w:rsid w:val="00F557F2"/>
    <w:rsid w:val="00F55B30"/>
    <w:rsid w:val="00F56081"/>
    <w:rsid w:val="00F5621D"/>
    <w:rsid w:val="00F56500"/>
    <w:rsid w:val="00F5655D"/>
    <w:rsid w:val="00F56645"/>
    <w:rsid w:val="00F5685A"/>
    <w:rsid w:val="00F576C5"/>
    <w:rsid w:val="00F577C3"/>
    <w:rsid w:val="00F57C6A"/>
    <w:rsid w:val="00F60111"/>
    <w:rsid w:val="00F6036F"/>
    <w:rsid w:val="00F6057C"/>
    <w:rsid w:val="00F6057D"/>
    <w:rsid w:val="00F608A2"/>
    <w:rsid w:val="00F60A92"/>
    <w:rsid w:val="00F60AA7"/>
    <w:rsid w:val="00F60ABD"/>
    <w:rsid w:val="00F61107"/>
    <w:rsid w:val="00F619A5"/>
    <w:rsid w:val="00F61E0D"/>
    <w:rsid w:val="00F61EEE"/>
    <w:rsid w:val="00F61FF1"/>
    <w:rsid w:val="00F6302C"/>
    <w:rsid w:val="00F63036"/>
    <w:rsid w:val="00F636CB"/>
    <w:rsid w:val="00F63777"/>
    <w:rsid w:val="00F63B8C"/>
    <w:rsid w:val="00F63C94"/>
    <w:rsid w:val="00F64B45"/>
    <w:rsid w:val="00F64EE3"/>
    <w:rsid w:val="00F66704"/>
    <w:rsid w:val="00F6708A"/>
    <w:rsid w:val="00F70058"/>
    <w:rsid w:val="00F7009E"/>
    <w:rsid w:val="00F70307"/>
    <w:rsid w:val="00F71672"/>
    <w:rsid w:val="00F71907"/>
    <w:rsid w:val="00F71E7A"/>
    <w:rsid w:val="00F72255"/>
    <w:rsid w:val="00F72361"/>
    <w:rsid w:val="00F72EA1"/>
    <w:rsid w:val="00F73126"/>
    <w:rsid w:val="00F7411E"/>
    <w:rsid w:val="00F74560"/>
    <w:rsid w:val="00F746B1"/>
    <w:rsid w:val="00F74E29"/>
    <w:rsid w:val="00F7505D"/>
    <w:rsid w:val="00F751FE"/>
    <w:rsid w:val="00F756E8"/>
    <w:rsid w:val="00F75B41"/>
    <w:rsid w:val="00F75C4F"/>
    <w:rsid w:val="00F76A5C"/>
    <w:rsid w:val="00F76BE6"/>
    <w:rsid w:val="00F76D1E"/>
    <w:rsid w:val="00F76D73"/>
    <w:rsid w:val="00F772A2"/>
    <w:rsid w:val="00F7744B"/>
    <w:rsid w:val="00F80483"/>
    <w:rsid w:val="00F811B6"/>
    <w:rsid w:val="00F8141E"/>
    <w:rsid w:val="00F81456"/>
    <w:rsid w:val="00F81693"/>
    <w:rsid w:val="00F816E6"/>
    <w:rsid w:val="00F819D8"/>
    <w:rsid w:val="00F81F4E"/>
    <w:rsid w:val="00F828B0"/>
    <w:rsid w:val="00F82C7C"/>
    <w:rsid w:val="00F83D76"/>
    <w:rsid w:val="00F83F5E"/>
    <w:rsid w:val="00F840CC"/>
    <w:rsid w:val="00F841FF"/>
    <w:rsid w:val="00F8506F"/>
    <w:rsid w:val="00F85251"/>
    <w:rsid w:val="00F8578E"/>
    <w:rsid w:val="00F85A9E"/>
    <w:rsid w:val="00F8695F"/>
    <w:rsid w:val="00F86EDC"/>
    <w:rsid w:val="00F87144"/>
    <w:rsid w:val="00F871D8"/>
    <w:rsid w:val="00F8747F"/>
    <w:rsid w:val="00F87658"/>
    <w:rsid w:val="00F87698"/>
    <w:rsid w:val="00F878C3"/>
    <w:rsid w:val="00F87BE5"/>
    <w:rsid w:val="00F87C89"/>
    <w:rsid w:val="00F87D26"/>
    <w:rsid w:val="00F87FA9"/>
    <w:rsid w:val="00F9009A"/>
    <w:rsid w:val="00F909B0"/>
    <w:rsid w:val="00F90BB5"/>
    <w:rsid w:val="00F91239"/>
    <w:rsid w:val="00F91611"/>
    <w:rsid w:val="00F91715"/>
    <w:rsid w:val="00F9199C"/>
    <w:rsid w:val="00F91A41"/>
    <w:rsid w:val="00F91A7C"/>
    <w:rsid w:val="00F91A7D"/>
    <w:rsid w:val="00F91D17"/>
    <w:rsid w:val="00F91D28"/>
    <w:rsid w:val="00F92193"/>
    <w:rsid w:val="00F92308"/>
    <w:rsid w:val="00F92694"/>
    <w:rsid w:val="00F92722"/>
    <w:rsid w:val="00F92A75"/>
    <w:rsid w:val="00F92AA4"/>
    <w:rsid w:val="00F92DCD"/>
    <w:rsid w:val="00F9318B"/>
    <w:rsid w:val="00F93620"/>
    <w:rsid w:val="00F9432E"/>
    <w:rsid w:val="00F947F2"/>
    <w:rsid w:val="00F94CC6"/>
    <w:rsid w:val="00F9519C"/>
    <w:rsid w:val="00F9595A"/>
    <w:rsid w:val="00F95DFF"/>
    <w:rsid w:val="00F96933"/>
    <w:rsid w:val="00F971D0"/>
    <w:rsid w:val="00F97356"/>
    <w:rsid w:val="00F97AED"/>
    <w:rsid w:val="00FA04DD"/>
    <w:rsid w:val="00FA055C"/>
    <w:rsid w:val="00FA0844"/>
    <w:rsid w:val="00FA0942"/>
    <w:rsid w:val="00FA13EA"/>
    <w:rsid w:val="00FA182D"/>
    <w:rsid w:val="00FA1D00"/>
    <w:rsid w:val="00FA1D2C"/>
    <w:rsid w:val="00FA20D7"/>
    <w:rsid w:val="00FA2262"/>
    <w:rsid w:val="00FA2A17"/>
    <w:rsid w:val="00FA2CFD"/>
    <w:rsid w:val="00FA2D9A"/>
    <w:rsid w:val="00FA329A"/>
    <w:rsid w:val="00FA3441"/>
    <w:rsid w:val="00FA352B"/>
    <w:rsid w:val="00FA37F7"/>
    <w:rsid w:val="00FA3B8B"/>
    <w:rsid w:val="00FA445C"/>
    <w:rsid w:val="00FA45AD"/>
    <w:rsid w:val="00FA4762"/>
    <w:rsid w:val="00FA482C"/>
    <w:rsid w:val="00FA4DAD"/>
    <w:rsid w:val="00FA53C6"/>
    <w:rsid w:val="00FA5599"/>
    <w:rsid w:val="00FA561F"/>
    <w:rsid w:val="00FA5634"/>
    <w:rsid w:val="00FA56C7"/>
    <w:rsid w:val="00FA5DF1"/>
    <w:rsid w:val="00FA67A8"/>
    <w:rsid w:val="00FA690E"/>
    <w:rsid w:val="00FA6B9E"/>
    <w:rsid w:val="00FA71D2"/>
    <w:rsid w:val="00FA7549"/>
    <w:rsid w:val="00FA7817"/>
    <w:rsid w:val="00FA7D6A"/>
    <w:rsid w:val="00FA7F8A"/>
    <w:rsid w:val="00FB03E1"/>
    <w:rsid w:val="00FB07C3"/>
    <w:rsid w:val="00FB0AF2"/>
    <w:rsid w:val="00FB0DBC"/>
    <w:rsid w:val="00FB0E17"/>
    <w:rsid w:val="00FB0EB0"/>
    <w:rsid w:val="00FB14F4"/>
    <w:rsid w:val="00FB1D99"/>
    <w:rsid w:val="00FB1DBC"/>
    <w:rsid w:val="00FB385A"/>
    <w:rsid w:val="00FB39C6"/>
    <w:rsid w:val="00FB3A4D"/>
    <w:rsid w:val="00FB3AD9"/>
    <w:rsid w:val="00FB4821"/>
    <w:rsid w:val="00FB48CB"/>
    <w:rsid w:val="00FB4985"/>
    <w:rsid w:val="00FB4A90"/>
    <w:rsid w:val="00FB4BFC"/>
    <w:rsid w:val="00FB52C6"/>
    <w:rsid w:val="00FB5630"/>
    <w:rsid w:val="00FB5E37"/>
    <w:rsid w:val="00FB606D"/>
    <w:rsid w:val="00FB6460"/>
    <w:rsid w:val="00FB6FEC"/>
    <w:rsid w:val="00FB75B8"/>
    <w:rsid w:val="00FB7660"/>
    <w:rsid w:val="00FB7AC5"/>
    <w:rsid w:val="00FC0659"/>
    <w:rsid w:val="00FC0EF6"/>
    <w:rsid w:val="00FC1105"/>
    <w:rsid w:val="00FC14C9"/>
    <w:rsid w:val="00FC1C2A"/>
    <w:rsid w:val="00FC1E65"/>
    <w:rsid w:val="00FC1E8C"/>
    <w:rsid w:val="00FC2049"/>
    <w:rsid w:val="00FC3067"/>
    <w:rsid w:val="00FC35EE"/>
    <w:rsid w:val="00FC36CB"/>
    <w:rsid w:val="00FC37D4"/>
    <w:rsid w:val="00FC38E7"/>
    <w:rsid w:val="00FC3A80"/>
    <w:rsid w:val="00FC3C1B"/>
    <w:rsid w:val="00FC3F59"/>
    <w:rsid w:val="00FC4197"/>
    <w:rsid w:val="00FC460A"/>
    <w:rsid w:val="00FC4D62"/>
    <w:rsid w:val="00FC500E"/>
    <w:rsid w:val="00FC5057"/>
    <w:rsid w:val="00FC51C2"/>
    <w:rsid w:val="00FC617D"/>
    <w:rsid w:val="00FC636C"/>
    <w:rsid w:val="00FC6703"/>
    <w:rsid w:val="00FC670C"/>
    <w:rsid w:val="00FC6FD6"/>
    <w:rsid w:val="00FC7C53"/>
    <w:rsid w:val="00FD03F4"/>
    <w:rsid w:val="00FD0A95"/>
    <w:rsid w:val="00FD0FD2"/>
    <w:rsid w:val="00FD104E"/>
    <w:rsid w:val="00FD1208"/>
    <w:rsid w:val="00FD1799"/>
    <w:rsid w:val="00FD1BA4"/>
    <w:rsid w:val="00FD1D17"/>
    <w:rsid w:val="00FD1EAD"/>
    <w:rsid w:val="00FD3405"/>
    <w:rsid w:val="00FD359F"/>
    <w:rsid w:val="00FD37C5"/>
    <w:rsid w:val="00FD3CFE"/>
    <w:rsid w:val="00FD3F0F"/>
    <w:rsid w:val="00FD3F7A"/>
    <w:rsid w:val="00FD479C"/>
    <w:rsid w:val="00FD4979"/>
    <w:rsid w:val="00FD4ABE"/>
    <w:rsid w:val="00FD4C07"/>
    <w:rsid w:val="00FD5962"/>
    <w:rsid w:val="00FD5F4E"/>
    <w:rsid w:val="00FD5F6C"/>
    <w:rsid w:val="00FD6375"/>
    <w:rsid w:val="00FD68E5"/>
    <w:rsid w:val="00FD6BE2"/>
    <w:rsid w:val="00FD7167"/>
    <w:rsid w:val="00FD7387"/>
    <w:rsid w:val="00FD7C28"/>
    <w:rsid w:val="00FD7E9C"/>
    <w:rsid w:val="00FE0E5B"/>
    <w:rsid w:val="00FE160B"/>
    <w:rsid w:val="00FE1653"/>
    <w:rsid w:val="00FE1DA3"/>
    <w:rsid w:val="00FE20CB"/>
    <w:rsid w:val="00FE2DE8"/>
    <w:rsid w:val="00FE3499"/>
    <w:rsid w:val="00FE3927"/>
    <w:rsid w:val="00FE398B"/>
    <w:rsid w:val="00FE3B69"/>
    <w:rsid w:val="00FE3B6C"/>
    <w:rsid w:val="00FE4071"/>
    <w:rsid w:val="00FE46E8"/>
    <w:rsid w:val="00FE4DC1"/>
    <w:rsid w:val="00FE5F8C"/>
    <w:rsid w:val="00FE653C"/>
    <w:rsid w:val="00FE6934"/>
    <w:rsid w:val="00FE73D5"/>
    <w:rsid w:val="00FE7483"/>
    <w:rsid w:val="00FE79F7"/>
    <w:rsid w:val="00FE7AB9"/>
    <w:rsid w:val="00FE7E77"/>
    <w:rsid w:val="00FF0824"/>
    <w:rsid w:val="00FF0862"/>
    <w:rsid w:val="00FF094D"/>
    <w:rsid w:val="00FF0AB6"/>
    <w:rsid w:val="00FF1120"/>
    <w:rsid w:val="00FF1878"/>
    <w:rsid w:val="00FF1DD7"/>
    <w:rsid w:val="00FF1EA4"/>
    <w:rsid w:val="00FF1ECA"/>
    <w:rsid w:val="00FF249D"/>
    <w:rsid w:val="00FF249E"/>
    <w:rsid w:val="00FF3132"/>
    <w:rsid w:val="00FF3EFA"/>
    <w:rsid w:val="00FF43C9"/>
    <w:rsid w:val="00FF43F8"/>
    <w:rsid w:val="00FF4762"/>
    <w:rsid w:val="00FF47F3"/>
    <w:rsid w:val="00FF4F73"/>
    <w:rsid w:val="00FF4F91"/>
    <w:rsid w:val="00FF578B"/>
    <w:rsid w:val="00FF5A28"/>
    <w:rsid w:val="00FF5A2B"/>
    <w:rsid w:val="00FF5AB9"/>
    <w:rsid w:val="00FF5C9D"/>
    <w:rsid w:val="00FF5CAA"/>
    <w:rsid w:val="00FF6094"/>
    <w:rsid w:val="00FF65D1"/>
    <w:rsid w:val="00FF666B"/>
    <w:rsid w:val="00FF6917"/>
    <w:rsid w:val="00FF6E8B"/>
    <w:rsid w:val="00FF705C"/>
    <w:rsid w:val="00FF7182"/>
    <w:rsid w:val="00FF72F8"/>
    <w:rsid w:val="00FF7C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F048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52B0"/>
    <w:rPr>
      <w:sz w:val="22"/>
      <w:szCs w:val="24"/>
      <w:lang w:val="tr-TR" w:eastAsia="tr-TR"/>
    </w:rPr>
  </w:style>
  <w:style w:type="paragraph" w:styleId="Balk1">
    <w:name w:val="heading 1"/>
    <w:basedOn w:val="Normal"/>
    <w:next w:val="Normal"/>
    <w:link w:val="Balk1Char"/>
    <w:qFormat/>
    <w:rsid w:val="00FE6934"/>
    <w:pPr>
      <w:keepNext/>
      <w:outlineLvl w:val="0"/>
    </w:pPr>
    <w:rPr>
      <w:u w:val="single"/>
      <w:lang w:val="x-none" w:eastAsia="x-none"/>
    </w:rPr>
  </w:style>
  <w:style w:type="paragraph" w:styleId="Balk2">
    <w:name w:val="heading 2"/>
    <w:basedOn w:val="Normal"/>
    <w:next w:val="Normal"/>
    <w:qFormat/>
    <w:rsid w:val="00994273"/>
    <w:pPr>
      <w:keepNext/>
      <w:outlineLvl w:val="1"/>
    </w:pPr>
    <w:rPr>
      <w:b/>
      <w:bCs/>
    </w:rPr>
  </w:style>
  <w:style w:type="paragraph" w:styleId="Balk3">
    <w:name w:val="heading 3"/>
    <w:basedOn w:val="Normal"/>
    <w:next w:val="Normal"/>
    <w:qFormat/>
    <w:rsid w:val="00DB7AE1"/>
    <w:pPr>
      <w:keepNext/>
      <w:spacing w:before="240" w:after="60"/>
      <w:outlineLvl w:val="2"/>
    </w:pPr>
    <w:rPr>
      <w:rFonts w:ascii="Arial" w:hAnsi="Arial" w:cs="Arial"/>
      <w:b/>
      <w:bCs/>
      <w:sz w:val="26"/>
      <w:szCs w:val="26"/>
    </w:rPr>
  </w:style>
  <w:style w:type="paragraph" w:styleId="Balk4">
    <w:name w:val="heading 4"/>
    <w:basedOn w:val="Normal"/>
    <w:next w:val="Normal"/>
    <w:qFormat/>
    <w:rsid w:val="00994273"/>
    <w:pPr>
      <w:keepNext/>
      <w:spacing w:before="240" w:after="60"/>
      <w:outlineLvl w:val="3"/>
    </w:pPr>
    <w:rPr>
      <w:b/>
      <w:bCs/>
      <w:sz w:val="28"/>
      <w:szCs w:val="28"/>
    </w:rPr>
  </w:style>
  <w:style w:type="paragraph" w:styleId="Balk9">
    <w:name w:val="heading 9"/>
    <w:basedOn w:val="Normal"/>
    <w:next w:val="Normal"/>
    <w:qFormat/>
    <w:rsid w:val="00994273"/>
    <w:pPr>
      <w:spacing w:before="240" w:after="60"/>
      <w:outlineLvl w:val="8"/>
    </w:pPr>
    <w:rPr>
      <w:rFonts w:ascii="Arial" w:hAnsi="Arial" w:cs="Arial"/>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994273"/>
    <w:pPr>
      <w:tabs>
        <w:tab w:val="center" w:pos="4536"/>
        <w:tab w:val="right" w:pos="9072"/>
      </w:tabs>
    </w:pPr>
    <w:rPr>
      <w:sz w:val="24"/>
      <w:lang w:val="x-none" w:eastAsia="x-none"/>
    </w:rPr>
  </w:style>
  <w:style w:type="paragraph" w:styleId="Altbilgi">
    <w:name w:val="footer"/>
    <w:basedOn w:val="Normal"/>
    <w:link w:val="AltbilgiChar"/>
    <w:uiPriority w:val="99"/>
    <w:rsid w:val="00994273"/>
    <w:pPr>
      <w:tabs>
        <w:tab w:val="center" w:pos="4536"/>
        <w:tab w:val="right" w:pos="9072"/>
      </w:tabs>
    </w:pPr>
    <w:rPr>
      <w:sz w:val="24"/>
      <w:lang w:val="x-none" w:eastAsia="x-none"/>
    </w:rPr>
  </w:style>
  <w:style w:type="character" w:styleId="SayfaNumaras">
    <w:name w:val="page number"/>
    <w:basedOn w:val="VarsaylanParagrafYazTipi"/>
    <w:rsid w:val="00994273"/>
  </w:style>
  <w:style w:type="character" w:styleId="Kpr">
    <w:name w:val="Hyperlink"/>
    <w:uiPriority w:val="99"/>
    <w:rsid w:val="00994273"/>
    <w:rPr>
      <w:color w:val="0000FF"/>
      <w:u w:val="single"/>
    </w:rPr>
  </w:style>
  <w:style w:type="character" w:styleId="zlenenKpr">
    <w:name w:val="FollowedHyperlink"/>
    <w:rsid w:val="00994273"/>
    <w:rPr>
      <w:color w:val="800080"/>
      <w:u w:val="single"/>
    </w:rPr>
  </w:style>
  <w:style w:type="paragraph" w:customStyle="1" w:styleId="xl24">
    <w:name w:val="xl24"/>
    <w:basedOn w:val="Normal"/>
    <w:rsid w:val="00994273"/>
    <w:pPr>
      <w:spacing w:before="100" w:beforeAutospacing="1" w:after="100" w:afterAutospacing="1"/>
    </w:pPr>
  </w:style>
  <w:style w:type="paragraph" w:customStyle="1" w:styleId="xl25">
    <w:name w:val="xl25"/>
    <w:basedOn w:val="Normal"/>
    <w:rsid w:val="00994273"/>
    <w:pPr>
      <w:spacing w:before="100" w:beforeAutospacing="1" w:after="100" w:afterAutospacing="1"/>
      <w:jc w:val="center"/>
    </w:pPr>
  </w:style>
  <w:style w:type="paragraph" w:customStyle="1" w:styleId="xl26">
    <w:name w:val="xl26"/>
    <w:basedOn w:val="Normal"/>
    <w:rsid w:val="00994273"/>
    <w:pPr>
      <w:spacing w:before="100" w:beforeAutospacing="1" w:after="100" w:afterAutospacing="1"/>
      <w:jc w:val="center"/>
    </w:pPr>
    <w:rPr>
      <w:u w:val="single"/>
    </w:rPr>
  </w:style>
  <w:style w:type="paragraph" w:customStyle="1" w:styleId="xl27">
    <w:name w:val="xl27"/>
    <w:basedOn w:val="Normal"/>
    <w:rsid w:val="00994273"/>
    <w:pPr>
      <w:spacing w:before="100" w:beforeAutospacing="1" w:after="100" w:afterAutospacing="1"/>
    </w:pPr>
  </w:style>
  <w:style w:type="paragraph" w:customStyle="1" w:styleId="xl28">
    <w:name w:val="xl28"/>
    <w:basedOn w:val="Normal"/>
    <w:rsid w:val="00994273"/>
    <w:pPr>
      <w:pBdr>
        <w:top w:val="single" w:sz="4" w:space="0" w:color="auto"/>
        <w:bottom w:val="single" w:sz="4" w:space="0" w:color="auto"/>
      </w:pBdr>
      <w:spacing w:before="100" w:beforeAutospacing="1" w:after="100" w:afterAutospacing="1"/>
    </w:pPr>
  </w:style>
  <w:style w:type="paragraph" w:customStyle="1" w:styleId="xl29">
    <w:name w:val="xl29"/>
    <w:basedOn w:val="Normal"/>
    <w:rsid w:val="00994273"/>
    <w:pPr>
      <w:pBdr>
        <w:top w:val="single" w:sz="4" w:space="0" w:color="auto"/>
        <w:bottom w:val="double" w:sz="6" w:space="0" w:color="auto"/>
      </w:pBdr>
      <w:spacing w:before="100" w:beforeAutospacing="1" w:after="100" w:afterAutospacing="1"/>
    </w:pPr>
  </w:style>
  <w:style w:type="paragraph" w:customStyle="1" w:styleId="xl30">
    <w:name w:val="xl30"/>
    <w:basedOn w:val="Normal"/>
    <w:rsid w:val="00994273"/>
    <w:pPr>
      <w:spacing w:before="100" w:beforeAutospacing="1" w:after="100" w:afterAutospacing="1"/>
      <w:jc w:val="right"/>
    </w:pPr>
    <w:rPr>
      <w:u w:val="single"/>
    </w:rPr>
  </w:style>
  <w:style w:type="paragraph" w:customStyle="1" w:styleId="Body">
    <w:name w:val="Body"/>
    <w:aliases w:val="by,BD,bd"/>
    <w:link w:val="BodyChar"/>
    <w:rsid w:val="00994273"/>
    <w:pPr>
      <w:keepLines/>
      <w:spacing w:after="130" w:line="260" w:lineRule="exact"/>
      <w:jc w:val="both"/>
    </w:pPr>
    <w:rPr>
      <w:rFonts w:ascii="Times" w:hAnsi="Times"/>
      <w:sz w:val="22"/>
      <w:lang w:val="en-GB"/>
    </w:rPr>
  </w:style>
  <w:style w:type="paragraph" w:styleId="GvdeMetniGirintisi">
    <w:name w:val="Body Text Indent"/>
    <w:basedOn w:val="Normal"/>
    <w:rsid w:val="00994273"/>
    <w:pPr>
      <w:tabs>
        <w:tab w:val="left" w:pos="284"/>
        <w:tab w:val="left" w:pos="567"/>
        <w:tab w:val="left" w:pos="2267"/>
        <w:tab w:val="left" w:pos="2834"/>
        <w:tab w:val="left" w:pos="3400"/>
        <w:tab w:val="left" w:pos="3966"/>
        <w:tab w:val="left" w:pos="4533"/>
        <w:tab w:val="left" w:pos="5099"/>
        <w:tab w:val="left" w:pos="5666"/>
        <w:tab w:val="left" w:pos="6232"/>
        <w:tab w:val="left" w:pos="6798"/>
        <w:tab w:val="left" w:pos="7365"/>
        <w:tab w:val="left" w:pos="7931"/>
        <w:tab w:val="left" w:pos="8498"/>
        <w:tab w:val="left" w:pos="9064"/>
        <w:tab w:val="left" w:pos="9630"/>
      </w:tabs>
      <w:suppressAutoHyphens/>
      <w:spacing w:line="216" w:lineRule="auto"/>
      <w:ind w:left="284" w:hanging="283"/>
      <w:jc w:val="both"/>
    </w:pPr>
    <w:rPr>
      <w:spacing w:val="-2"/>
      <w:szCs w:val="20"/>
      <w:lang w:eastAsia="en-US"/>
    </w:rPr>
  </w:style>
  <w:style w:type="paragraph" w:styleId="GvdeMetni2">
    <w:name w:val="Body Text 2"/>
    <w:basedOn w:val="Normal"/>
    <w:next w:val="DzMetin"/>
    <w:link w:val="GvdeMetni2Char"/>
    <w:rsid w:val="00372367"/>
    <w:pPr>
      <w:spacing w:after="120" w:line="360" w:lineRule="auto"/>
    </w:pPr>
    <w:rPr>
      <w:lang w:val="x-none" w:eastAsia="x-none"/>
    </w:rPr>
  </w:style>
  <w:style w:type="paragraph" w:styleId="GvdeMetni3">
    <w:name w:val="Body Text 3"/>
    <w:basedOn w:val="Normal"/>
    <w:rsid w:val="00994273"/>
    <w:pPr>
      <w:spacing w:after="120"/>
    </w:pPr>
    <w:rPr>
      <w:sz w:val="16"/>
      <w:szCs w:val="16"/>
    </w:rPr>
  </w:style>
  <w:style w:type="paragraph" w:styleId="GvdeMetniGirintisi2">
    <w:name w:val="Body Text Indent 2"/>
    <w:basedOn w:val="Normal"/>
    <w:rsid w:val="00994273"/>
    <w:pPr>
      <w:spacing w:after="120" w:line="480" w:lineRule="auto"/>
      <w:ind w:left="283"/>
    </w:pPr>
  </w:style>
  <w:style w:type="paragraph" w:customStyle="1" w:styleId="bodytext">
    <w:name w:val="body_text"/>
    <w:basedOn w:val="Normal"/>
    <w:rsid w:val="00994273"/>
    <w:pPr>
      <w:spacing w:after="120"/>
    </w:pPr>
    <w:rPr>
      <w:szCs w:val="20"/>
      <w:lang w:val="en-US" w:eastAsia="en-US"/>
    </w:rPr>
  </w:style>
  <w:style w:type="paragraph" w:styleId="GvdeMetni">
    <w:name w:val="Body Text"/>
    <w:basedOn w:val="Normal"/>
    <w:rsid w:val="00994273"/>
    <w:pPr>
      <w:spacing w:after="120"/>
    </w:pPr>
  </w:style>
  <w:style w:type="paragraph" w:styleId="DzMetin">
    <w:name w:val="Plain Text"/>
    <w:basedOn w:val="Normal"/>
    <w:rsid w:val="00994273"/>
    <w:pPr>
      <w:overflowPunct w:val="0"/>
      <w:autoSpaceDE w:val="0"/>
      <w:autoSpaceDN w:val="0"/>
      <w:adjustRightInd w:val="0"/>
      <w:textAlignment w:val="baseline"/>
    </w:pPr>
    <w:rPr>
      <w:rFonts w:ascii="Courier New" w:hAnsi="Courier New"/>
      <w:sz w:val="20"/>
      <w:szCs w:val="20"/>
    </w:rPr>
  </w:style>
  <w:style w:type="paragraph" w:customStyle="1" w:styleId="DzMetin1">
    <w:name w:val="Düz Metin1"/>
    <w:basedOn w:val="Normal"/>
    <w:rsid w:val="00B62C70"/>
    <w:pPr>
      <w:overflowPunct w:val="0"/>
      <w:autoSpaceDE w:val="0"/>
      <w:autoSpaceDN w:val="0"/>
      <w:adjustRightInd w:val="0"/>
      <w:textAlignment w:val="baseline"/>
    </w:pPr>
    <w:rPr>
      <w:rFonts w:ascii="Courier New" w:hAnsi="Courier New"/>
      <w:sz w:val="20"/>
      <w:szCs w:val="20"/>
    </w:rPr>
  </w:style>
  <w:style w:type="paragraph" w:styleId="bekMetni">
    <w:name w:val="Block Text"/>
    <w:basedOn w:val="Normal"/>
    <w:rsid w:val="00391DC2"/>
    <w:pPr>
      <w:ind w:left="12" w:right="6" w:hanging="12"/>
      <w:jc w:val="both"/>
    </w:pPr>
    <w:rPr>
      <w:bCs/>
      <w:sz w:val="20"/>
      <w:szCs w:val="20"/>
    </w:rPr>
  </w:style>
  <w:style w:type="paragraph" w:customStyle="1" w:styleId="body0">
    <w:name w:val="body"/>
    <w:basedOn w:val="Normal"/>
    <w:link w:val="bodyChar0"/>
    <w:rsid w:val="005F48A6"/>
    <w:pPr>
      <w:spacing w:after="120" w:line="260" w:lineRule="exact"/>
      <w:jc w:val="both"/>
    </w:pPr>
    <w:rPr>
      <w:lang w:val="en-US" w:eastAsia="en-US"/>
    </w:rPr>
  </w:style>
  <w:style w:type="table" w:styleId="TabloKlavuzu">
    <w:name w:val="Table Grid"/>
    <w:basedOn w:val="NormalTablo"/>
    <w:rsid w:val="002B1D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l">
    <w:name w:val="yil"/>
    <w:basedOn w:val="Normal"/>
    <w:rsid w:val="006372DB"/>
    <w:pPr>
      <w:tabs>
        <w:tab w:val="decimal" w:pos="7380"/>
        <w:tab w:val="decimal" w:pos="8595"/>
      </w:tabs>
      <w:autoSpaceDE w:val="0"/>
      <w:autoSpaceDN w:val="0"/>
      <w:adjustRightInd w:val="0"/>
    </w:pPr>
    <w:rPr>
      <w:b/>
      <w:bCs/>
      <w:color w:val="000000"/>
      <w:sz w:val="18"/>
      <w:szCs w:val="18"/>
      <w:u w:val="words"/>
      <w:lang w:val="en-US" w:eastAsia="en-US"/>
    </w:rPr>
  </w:style>
  <w:style w:type="paragraph" w:customStyle="1" w:styleId="line">
    <w:name w:val="line"/>
    <w:basedOn w:val="Normal"/>
    <w:rsid w:val="006372DB"/>
    <w:pPr>
      <w:tabs>
        <w:tab w:val="left" w:pos="360"/>
        <w:tab w:val="decimal" w:pos="5040"/>
        <w:tab w:val="decimal" w:pos="6300"/>
        <w:tab w:val="decimal" w:pos="7380"/>
        <w:tab w:val="decimal" w:pos="8595"/>
      </w:tabs>
      <w:spacing w:line="220" w:lineRule="exact"/>
      <w:jc w:val="both"/>
    </w:pPr>
    <w:rPr>
      <w:lang w:val="en-GB" w:eastAsia="en-US"/>
    </w:rPr>
  </w:style>
  <w:style w:type="paragraph" w:customStyle="1" w:styleId="total">
    <w:name w:val="total"/>
    <w:basedOn w:val="Normal"/>
    <w:rsid w:val="006372DB"/>
    <w:pPr>
      <w:pBdr>
        <w:top w:val="single" w:sz="4" w:space="1" w:color="auto"/>
        <w:bottom w:val="double" w:sz="4" w:space="1" w:color="auto"/>
      </w:pBdr>
      <w:tabs>
        <w:tab w:val="left" w:pos="360"/>
        <w:tab w:val="decimal" w:pos="5040"/>
        <w:tab w:val="decimal" w:pos="6300"/>
        <w:tab w:val="decimal" w:pos="7380"/>
        <w:tab w:val="decimal" w:pos="8595"/>
      </w:tabs>
      <w:spacing w:before="60" w:after="60" w:line="260" w:lineRule="exact"/>
      <w:jc w:val="both"/>
    </w:pPr>
    <w:rPr>
      <w:lang w:val="en-GB" w:eastAsia="en-US"/>
    </w:rPr>
  </w:style>
  <w:style w:type="paragraph" w:customStyle="1" w:styleId="xl86">
    <w:name w:val="xl86"/>
    <w:basedOn w:val="Normal"/>
    <w:rsid w:val="00ED3D1E"/>
    <w:pPr>
      <w:spacing w:before="100" w:beforeAutospacing="1" w:after="100" w:afterAutospacing="1"/>
      <w:jc w:val="center"/>
    </w:pPr>
    <w:rPr>
      <w:rFonts w:eastAsia="Arial Unicode MS"/>
      <w:sz w:val="20"/>
      <w:szCs w:val="20"/>
      <w:lang w:val="en-US" w:eastAsia="en-US"/>
    </w:rPr>
  </w:style>
  <w:style w:type="paragraph" w:styleId="NormalWeb">
    <w:name w:val="Normal (Web)"/>
    <w:basedOn w:val="Normal"/>
    <w:rsid w:val="006765D6"/>
    <w:pPr>
      <w:spacing w:before="100" w:beforeAutospacing="1" w:after="100" w:afterAutospacing="1"/>
    </w:pPr>
    <w:rPr>
      <w:rFonts w:eastAsia="SimSun"/>
      <w:color w:val="000066"/>
      <w:lang w:eastAsia="zh-CN"/>
    </w:rPr>
  </w:style>
  <w:style w:type="paragraph" w:styleId="BalonMetni">
    <w:name w:val="Balloon Text"/>
    <w:basedOn w:val="Normal"/>
    <w:semiHidden/>
    <w:rsid w:val="003207E1"/>
    <w:rPr>
      <w:rFonts w:ascii="Tahoma" w:hAnsi="Tahoma" w:cs="Tahoma"/>
      <w:sz w:val="16"/>
      <w:szCs w:val="16"/>
    </w:rPr>
  </w:style>
  <w:style w:type="paragraph" w:customStyle="1" w:styleId="Default">
    <w:name w:val="Default"/>
    <w:link w:val="DefaultChar"/>
    <w:rsid w:val="00C653FE"/>
    <w:pPr>
      <w:widowControl w:val="0"/>
      <w:autoSpaceDE w:val="0"/>
      <w:autoSpaceDN w:val="0"/>
      <w:adjustRightInd w:val="0"/>
    </w:pPr>
    <w:rPr>
      <w:rFonts w:ascii="Arial" w:hAnsi="Arial" w:cs="Arial"/>
      <w:color w:val="000000"/>
      <w:sz w:val="24"/>
      <w:szCs w:val="24"/>
      <w:lang w:val="tr-TR" w:eastAsia="tr-TR"/>
    </w:rPr>
  </w:style>
  <w:style w:type="paragraph" w:customStyle="1" w:styleId="Dividerline">
    <w:name w:val="Divider line"/>
    <w:basedOn w:val="Normal"/>
    <w:rsid w:val="00C653FE"/>
    <w:rPr>
      <w:rFonts w:ascii="Arial" w:hAnsi="Arial" w:cs="Tahoma"/>
      <w:sz w:val="15"/>
      <w:szCs w:val="15"/>
      <w:lang w:val="en-AU" w:eastAsia="en-US"/>
    </w:rPr>
  </w:style>
  <w:style w:type="paragraph" w:customStyle="1" w:styleId="Bodycopy">
    <w:name w:val="Body copy"/>
    <w:rsid w:val="00C653FE"/>
    <w:pPr>
      <w:spacing w:before="20" w:line="210" w:lineRule="exact"/>
    </w:pPr>
    <w:rPr>
      <w:rFonts w:ascii="Arial" w:hAnsi="Arial" w:cs="Arial"/>
      <w:color w:val="000000"/>
      <w:sz w:val="17"/>
      <w:szCs w:val="17"/>
    </w:rPr>
  </w:style>
  <w:style w:type="paragraph" w:customStyle="1" w:styleId="Bodycopybullet">
    <w:name w:val="Body copy bullet"/>
    <w:basedOn w:val="Normal"/>
    <w:rsid w:val="00C653FE"/>
    <w:pPr>
      <w:numPr>
        <w:numId w:val="1"/>
      </w:numPr>
      <w:spacing w:before="20" w:line="210" w:lineRule="exact"/>
    </w:pPr>
    <w:rPr>
      <w:rFonts w:ascii="Arial" w:hAnsi="Arial" w:cs="Arial"/>
      <w:color w:val="000000"/>
      <w:sz w:val="17"/>
      <w:szCs w:val="17"/>
      <w:lang w:val="en-AU" w:eastAsia="en-US"/>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Normal"/>
    <w:rsid w:val="00BF14CE"/>
    <w:rPr>
      <w:sz w:val="20"/>
      <w:szCs w:val="20"/>
      <w:lang w:val="en-US" w:eastAsia="en-US"/>
    </w:rPr>
  </w:style>
  <w:style w:type="paragraph" w:customStyle="1" w:styleId="CharCharCharCharCharCharCharCharCharCharCharChar1CharCharCharCharCharCharCharCharCharCharCharCharCharCharCharCharCharCharCharChar">
    <w:name w:val="Char Char Char Char Char Char Char Char Char Char Char Char1 Char Char Char Char Char Char Char Char Char Char Char Char Char Char Char Char Char Char Char Char"/>
    <w:basedOn w:val="Normal"/>
    <w:rsid w:val="0087249D"/>
    <w:rPr>
      <w:sz w:val="20"/>
      <w:szCs w:val="20"/>
      <w:lang w:val="en-US" w:eastAsia="en-US"/>
    </w:rPr>
  </w:style>
  <w:style w:type="character" w:customStyle="1" w:styleId="BodyChar">
    <w:name w:val="Body Char"/>
    <w:aliases w:val="by Char,BD Char,bd Char"/>
    <w:link w:val="Body"/>
    <w:rsid w:val="005E3191"/>
    <w:rPr>
      <w:rFonts w:ascii="Times" w:hAnsi="Times"/>
      <w:sz w:val="22"/>
      <w:lang w:val="en-GB" w:eastAsia="en-US" w:bidi="ar-SA"/>
    </w:rPr>
  </w:style>
  <w:style w:type="character" w:styleId="Gl">
    <w:name w:val="Strong"/>
    <w:qFormat/>
    <w:rsid w:val="00AE5470"/>
    <w:rPr>
      <w:b/>
      <w:bCs/>
    </w:rPr>
  </w:style>
  <w:style w:type="paragraph" w:customStyle="1" w:styleId="Teknik4">
    <w:name w:val="Teknik 4"/>
    <w:rsid w:val="005C616F"/>
    <w:pPr>
      <w:tabs>
        <w:tab w:val="left" w:pos="-720"/>
      </w:tabs>
      <w:suppressAutoHyphens/>
    </w:pPr>
    <w:rPr>
      <w:rFonts w:ascii="Courier New" w:hAnsi="Courier New"/>
      <w:b/>
      <w:sz w:val="24"/>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Normal"/>
    <w:rsid w:val="005C616F"/>
    <w:rPr>
      <w:sz w:val="20"/>
      <w:szCs w:val="20"/>
      <w:lang w:val="en-US" w:eastAsia="en-US"/>
    </w:rPr>
  </w:style>
  <w:style w:type="character" w:styleId="Vurgu">
    <w:name w:val="Emphasis"/>
    <w:qFormat/>
    <w:rsid w:val="005C616F"/>
    <w:rPr>
      <w:b/>
      <w:bCs/>
      <w:i w:val="0"/>
      <w:iCs w:val="0"/>
    </w:rPr>
  </w:style>
  <w:style w:type="paragraph" w:customStyle="1" w:styleId="asbprinciple">
    <w:name w:val="ıasbprinciple"/>
    <w:basedOn w:val="Normal"/>
    <w:rsid w:val="005C616F"/>
    <w:pPr>
      <w:spacing w:before="100" w:beforeAutospacing="1" w:after="100" w:afterAutospacing="1"/>
    </w:pPr>
  </w:style>
  <w:style w:type="paragraph" w:customStyle="1" w:styleId="dividerline0">
    <w:name w:val="dividerline"/>
    <w:basedOn w:val="Normal"/>
    <w:rsid w:val="005C616F"/>
    <w:pPr>
      <w:spacing w:before="100" w:beforeAutospacing="1" w:after="100" w:afterAutospacing="1"/>
    </w:pPr>
  </w:style>
  <w:style w:type="character" w:customStyle="1" w:styleId="AltbilgiChar">
    <w:name w:val="Altbilgi Char"/>
    <w:link w:val="Altbilgi"/>
    <w:uiPriority w:val="99"/>
    <w:rsid w:val="00C07841"/>
    <w:rPr>
      <w:sz w:val="24"/>
      <w:szCs w:val="24"/>
    </w:rPr>
  </w:style>
  <w:style w:type="paragraph" w:styleId="AklamaMetni">
    <w:name w:val="annotation text"/>
    <w:basedOn w:val="Normal"/>
    <w:semiHidden/>
    <w:rsid w:val="00421E36"/>
    <w:rPr>
      <w:rFonts w:ascii="Arial Unicode MS" w:eastAsia="Arial Unicode MS" w:hAnsi="Arial Unicode MS" w:cs="Arial Unicode MS"/>
      <w:sz w:val="20"/>
      <w:szCs w:val="20"/>
    </w:rPr>
  </w:style>
  <w:style w:type="paragraph" w:customStyle="1" w:styleId="RightPar3">
    <w:name w:val="Right Par 3"/>
    <w:rsid w:val="00421E36"/>
    <w:pPr>
      <w:tabs>
        <w:tab w:val="left" w:pos="-720"/>
        <w:tab w:val="left" w:pos="0"/>
        <w:tab w:val="left" w:pos="720"/>
        <w:tab w:val="left" w:pos="1440"/>
        <w:tab w:val="decimal" w:pos="2160"/>
      </w:tabs>
      <w:suppressAutoHyphens/>
      <w:ind w:left="2160"/>
    </w:pPr>
    <w:rPr>
      <w:rFonts w:ascii="Symbol" w:eastAsia="Arial Unicode MS" w:hAnsi="Symbol" w:cs="Arial Unicode MS"/>
      <w:sz w:val="24"/>
    </w:rPr>
  </w:style>
  <w:style w:type="paragraph" w:customStyle="1" w:styleId="CharCharCharCharCharCharCharCharCharCharCharChar">
    <w:name w:val="Char Char Char Char Char Char Char Char Char Char Char Char"/>
    <w:basedOn w:val="Normal"/>
    <w:rsid w:val="007460C4"/>
    <w:rPr>
      <w:sz w:val="20"/>
      <w:szCs w:val="20"/>
      <w:lang w:val="en-US" w:eastAsia="en-US"/>
    </w:rPr>
  </w:style>
  <w:style w:type="paragraph" w:customStyle="1" w:styleId="CharCharCharCharCharCharCharCharCharCharCharCharCharCharCharChar">
    <w:name w:val="Char Char Char Char Char Char Char Char Char Char Char Char Char Char Char Char"/>
    <w:basedOn w:val="Normal"/>
    <w:rsid w:val="007460C4"/>
    <w:rPr>
      <w:sz w:val="20"/>
      <w:szCs w:val="20"/>
      <w:lang w:val="en-US" w:eastAsia="en-US"/>
    </w:rPr>
  </w:style>
  <w:style w:type="character" w:customStyle="1" w:styleId="bodyChar0">
    <w:name w:val="body Char"/>
    <w:link w:val="body0"/>
    <w:rsid w:val="007460C4"/>
    <w:rPr>
      <w:sz w:val="22"/>
      <w:szCs w:val="24"/>
      <w:lang w:val="en-US" w:eastAsia="en-US"/>
    </w:rPr>
  </w:style>
  <w:style w:type="character" w:customStyle="1" w:styleId="Balk1Char">
    <w:name w:val="Başlık 1 Char"/>
    <w:link w:val="Balk1"/>
    <w:rsid w:val="00FE6934"/>
    <w:rPr>
      <w:sz w:val="22"/>
      <w:szCs w:val="24"/>
      <w:u w:val="single"/>
      <w:lang w:val="x-none" w:eastAsia="x-none"/>
    </w:rPr>
  </w:style>
  <w:style w:type="paragraph" w:customStyle="1" w:styleId="BodybyBD">
    <w:name w:val="Body.by.BD"/>
    <w:rsid w:val="00C168EA"/>
    <w:pPr>
      <w:keepLines/>
      <w:spacing w:after="130" w:line="260" w:lineRule="exact"/>
      <w:jc w:val="both"/>
    </w:pPr>
    <w:rPr>
      <w:rFonts w:ascii="Times" w:hAnsi="Times"/>
      <w:sz w:val="22"/>
      <w:lang w:val="en-GB"/>
    </w:rPr>
  </w:style>
  <w:style w:type="paragraph" w:customStyle="1" w:styleId="bodycopyindent">
    <w:name w:val="body copy indent"/>
    <w:basedOn w:val="Normal"/>
    <w:rsid w:val="00C168EA"/>
    <w:pPr>
      <w:spacing w:before="20" w:line="210" w:lineRule="exact"/>
      <w:ind w:left="510"/>
    </w:pPr>
    <w:rPr>
      <w:rFonts w:ascii="Arial" w:hAnsi="Arial" w:cs="Arial"/>
      <w:color w:val="000000"/>
      <w:sz w:val="17"/>
      <w:szCs w:val="17"/>
      <w:lang w:eastAsia="en-US"/>
    </w:rPr>
  </w:style>
  <w:style w:type="paragraph" w:styleId="T1">
    <w:name w:val="toc 1"/>
    <w:basedOn w:val="Normal"/>
    <w:next w:val="Normal"/>
    <w:autoRedefine/>
    <w:uiPriority w:val="39"/>
    <w:rsid w:val="00355B20"/>
    <w:pPr>
      <w:tabs>
        <w:tab w:val="right" w:leader="dot" w:pos="9530"/>
      </w:tabs>
      <w:spacing w:line="276" w:lineRule="auto"/>
      <w:ind w:left="426" w:hanging="426"/>
    </w:pPr>
    <w:rPr>
      <w:b/>
      <w:noProof/>
      <w:color w:val="000000"/>
      <w:sz w:val="20"/>
      <w:szCs w:val="20"/>
    </w:rPr>
  </w:style>
  <w:style w:type="paragraph" w:customStyle="1" w:styleId="CharCharCharCharCharCharCharCharCharCharCharChar0">
    <w:name w:val="Char Char Char Char Char Char Char Char Char Char Char Char"/>
    <w:basedOn w:val="Normal"/>
    <w:rsid w:val="00FA5634"/>
    <w:rPr>
      <w:sz w:val="20"/>
      <w:szCs w:val="20"/>
      <w:lang w:val="en-US" w:eastAsia="en-US"/>
    </w:rPr>
  </w:style>
  <w:style w:type="character" w:customStyle="1" w:styleId="apple-style-span">
    <w:name w:val="apple-style-span"/>
    <w:basedOn w:val="VarsaylanParagrafYazTipi"/>
    <w:rsid w:val="00FA5634"/>
  </w:style>
  <w:style w:type="paragraph" w:customStyle="1" w:styleId="CharCharCharCharCharCharCharCharCharCharCharCharCharCharCharChar0">
    <w:name w:val="Char Char Char Char Char Char Char Char Char Char Char Char Char Char Char Char"/>
    <w:basedOn w:val="Normal"/>
    <w:rsid w:val="00D64AD8"/>
    <w:rPr>
      <w:sz w:val="20"/>
      <w:szCs w:val="20"/>
      <w:lang w:val="en-US" w:eastAsia="en-US"/>
    </w:rPr>
  </w:style>
  <w:style w:type="paragraph" w:styleId="GvdeMetniGirintisi3">
    <w:name w:val="Body Text Indent 3"/>
    <w:basedOn w:val="Normal"/>
    <w:link w:val="GvdeMetniGirintisi3Char"/>
    <w:rsid w:val="006C5962"/>
    <w:pPr>
      <w:spacing w:after="120"/>
      <w:ind w:left="283"/>
    </w:pPr>
    <w:rPr>
      <w:sz w:val="16"/>
      <w:szCs w:val="16"/>
      <w:lang w:val="x-none" w:eastAsia="x-none"/>
    </w:rPr>
  </w:style>
  <w:style w:type="character" w:customStyle="1" w:styleId="GvdeMetniGirintisi3Char">
    <w:name w:val="Gövde Metni Girintisi 3 Char"/>
    <w:link w:val="GvdeMetniGirintisi3"/>
    <w:rsid w:val="006C5962"/>
    <w:rPr>
      <w:sz w:val="16"/>
      <w:szCs w:val="16"/>
    </w:rPr>
  </w:style>
  <w:style w:type="character" w:customStyle="1" w:styleId="stbilgiChar">
    <w:name w:val="Üstbilgi Char"/>
    <w:link w:val="stbilgi"/>
    <w:rsid w:val="006C5962"/>
    <w:rPr>
      <w:sz w:val="24"/>
      <w:szCs w:val="24"/>
    </w:rPr>
  </w:style>
  <w:style w:type="paragraph" w:styleId="AltKonuBal">
    <w:name w:val="Subtitle"/>
    <w:basedOn w:val="Normal"/>
    <w:next w:val="Normal"/>
    <w:link w:val="AltKonuBalChar"/>
    <w:qFormat/>
    <w:rsid w:val="00AF3DC4"/>
    <w:pPr>
      <w:spacing w:after="60"/>
      <w:jc w:val="center"/>
      <w:outlineLvl w:val="1"/>
    </w:pPr>
    <w:rPr>
      <w:rFonts w:ascii="Cambria" w:hAnsi="Cambria"/>
      <w:sz w:val="24"/>
      <w:lang w:val="x-none" w:eastAsia="x-none"/>
    </w:rPr>
  </w:style>
  <w:style w:type="character" w:customStyle="1" w:styleId="AltKonuBalChar">
    <w:name w:val="Alt Konu Başlığı Char"/>
    <w:link w:val="AltKonuBal"/>
    <w:rsid w:val="00AF3DC4"/>
    <w:rPr>
      <w:rFonts w:ascii="Cambria" w:eastAsia="Times New Roman" w:hAnsi="Cambria" w:cs="Times New Roman"/>
      <w:sz w:val="24"/>
      <w:szCs w:val="24"/>
    </w:rPr>
  </w:style>
  <w:style w:type="paragraph" w:styleId="ListeParagraf">
    <w:name w:val="List Paragraph"/>
    <w:basedOn w:val="Normal"/>
    <w:uiPriority w:val="34"/>
    <w:qFormat/>
    <w:rsid w:val="00A80C29"/>
    <w:pPr>
      <w:ind w:left="708"/>
    </w:pPr>
  </w:style>
  <w:style w:type="paragraph" w:styleId="BelgeBalantlar">
    <w:name w:val="Document Map"/>
    <w:basedOn w:val="Normal"/>
    <w:link w:val="BelgeBalantlarChar"/>
    <w:rsid w:val="008C57B8"/>
    <w:rPr>
      <w:rFonts w:ascii="Tahoma" w:hAnsi="Tahoma"/>
      <w:sz w:val="16"/>
      <w:szCs w:val="16"/>
      <w:lang w:val="x-none" w:eastAsia="x-none"/>
    </w:rPr>
  </w:style>
  <w:style w:type="character" w:customStyle="1" w:styleId="BelgeBalantlarChar">
    <w:name w:val="Belge Bağlantıları Char"/>
    <w:link w:val="BelgeBalantlar"/>
    <w:rsid w:val="008C57B8"/>
    <w:rPr>
      <w:rFonts w:ascii="Tahoma" w:hAnsi="Tahoma" w:cs="Tahoma"/>
      <w:sz w:val="16"/>
      <w:szCs w:val="16"/>
    </w:rPr>
  </w:style>
  <w:style w:type="character" w:customStyle="1" w:styleId="apple-converted-space">
    <w:name w:val="apple-converted-space"/>
    <w:rsid w:val="009D6D64"/>
  </w:style>
  <w:style w:type="character" w:customStyle="1" w:styleId="GvdeMetni2Char">
    <w:name w:val="Gövde Metni 2 Char"/>
    <w:link w:val="GvdeMetni2"/>
    <w:rsid w:val="00372367"/>
    <w:rPr>
      <w:sz w:val="22"/>
      <w:szCs w:val="24"/>
    </w:rPr>
  </w:style>
  <w:style w:type="character" w:customStyle="1" w:styleId="kirmizi">
    <w:name w:val="kirmizi"/>
    <w:rsid w:val="00306EAD"/>
  </w:style>
  <w:style w:type="paragraph" w:customStyle="1" w:styleId="CharChar">
    <w:name w:val="Char Char"/>
    <w:basedOn w:val="Normal"/>
    <w:rsid w:val="00E0204E"/>
    <w:rPr>
      <w:sz w:val="20"/>
      <w:szCs w:val="20"/>
      <w:lang w:val="en-US" w:eastAsia="en-US"/>
    </w:rPr>
  </w:style>
  <w:style w:type="paragraph" w:styleId="T2">
    <w:name w:val="toc 2"/>
    <w:basedOn w:val="Normal"/>
    <w:next w:val="Normal"/>
    <w:autoRedefine/>
    <w:uiPriority w:val="39"/>
    <w:unhideWhenUsed/>
    <w:rsid w:val="00B42228"/>
    <w:pPr>
      <w:spacing w:after="100" w:line="276" w:lineRule="auto"/>
      <w:ind w:left="220"/>
    </w:pPr>
    <w:rPr>
      <w:rFonts w:ascii="Calibri" w:hAnsi="Calibri"/>
      <w:szCs w:val="22"/>
    </w:rPr>
  </w:style>
  <w:style w:type="paragraph" w:styleId="T3">
    <w:name w:val="toc 3"/>
    <w:basedOn w:val="Normal"/>
    <w:next w:val="Normal"/>
    <w:autoRedefine/>
    <w:uiPriority w:val="39"/>
    <w:unhideWhenUsed/>
    <w:rsid w:val="00B42228"/>
    <w:pPr>
      <w:spacing w:after="100" w:line="276" w:lineRule="auto"/>
      <w:ind w:left="440"/>
    </w:pPr>
    <w:rPr>
      <w:rFonts w:ascii="Calibri" w:hAnsi="Calibri"/>
      <w:szCs w:val="22"/>
    </w:rPr>
  </w:style>
  <w:style w:type="paragraph" w:styleId="T4">
    <w:name w:val="toc 4"/>
    <w:basedOn w:val="Normal"/>
    <w:next w:val="Normal"/>
    <w:autoRedefine/>
    <w:uiPriority w:val="39"/>
    <w:unhideWhenUsed/>
    <w:rsid w:val="00B42228"/>
    <w:pPr>
      <w:spacing w:after="100" w:line="276" w:lineRule="auto"/>
      <w:ind w:left="660"/>
    </w:pPr>
    <w:rPr>
      <w:rFonts w:ascii="Calibri" w:hAnsi="Calibri"/>
      <w:szCs w:val="22"/>
    </w:rPr>
  </w:style>
  <w:style w:type="paragraph" w:styleId="T5">
    <w:name w:val="toc 5"/>
    <w:basedOn w:val="Normal"/>
    <w:next w:val="Normal"/>
    <w:autoRedefine/>
    <w:uiPriority w:val="39"/>
    <w:unhideWhenUsed/>
    <w:rsid w:val="00B42228"/>
    <w:pPr>
      <w:spacing w:after="100" w:line="276" w:lineRule="auto"/>
      <w:ind w:left="880"/>
    </w:pPr>
    <w:rPr>
      <w:rFonts w:ascii="Calibri" w:hAnsi="Calibri"/>
      <w:szCs w:val="22"/>
    </w:rPr>
  </w:style>
  <w:style w:type="paragraph" w:styleId="T6">
    <w:name w:val="toc 6"/>
    <w:basedOn w:val="Normal"/>
    <w:next w:val="Normal"/>
    <w:autoRedefine/>
    <w:uiPriority w:val="39"/>
    <w:unhideWhenUsed/>
    <w:rsid w:val="00B42228"/>
    <w:pPr>
      <w:spacing w:after="100" w:line="276" w:lineRule="auto"/>
      <w:ind w:left="1100"/>
    </w:pPr>
    <w:rPr>
      <w:rFonts w:ascii="Calibri" w:hAnsi="Calibri"/>
      <w:szCs w:val="22"/>
    </w:rPr>
  </w:style>
  <w:style w:type="paragraph" w:styleId="T7">
    <w:name w:val="toc 7"/>
    <w:basedOn w:val="Normal"/>
    <w:next w:val="Normal"/>
    <w:autoRedefine/>
    <w:uiPriority w:val="39"/>
    <w:unhideWhenUsed/>
    <w:rsid w:val="00B42228"/>
    <w:pPr>
      <w:spacing w:after="100" w:line="276" w:lineRule="auto"/>
      <w:ind w:left="1320"/>
    </w:pPr>
    <w:rPr>
      <w:rFonts w:ascii="Calibri" w:hAnsi="Calibri"/>
      <w:szCs w:val="22"/>
    </w:rPr>
  </w:style>
  <w:style w:type="paragraph" w:styleId="T8">
    <w:name w:val="toc 8"/>
    <w:basedOn w:val="Normal"/>
    <w:next w:val="Normal"/>
    <w:autoRedefine/>
    <w:uiPriority w:val="39"/>
    <w:unhideWhenUsed/>
    <w:rsid w:val="00B42228"/>
    <w:pPr>
      <w:spacing w:after="100" w:line="276" w:lineRule="auto"/>
      <w:ind w:left="1540"/>
    </w:pPr>
    <w:rPr>
      <w:rFonts w:ascii="Calibri" w:hAnsi="Calibri"/>
      <w:szCs w:val="22"/>
    </w:rPr>
  </w:style>
  <w:style w:type="paragraph" w:styleId="T9">
    <w:name w:val="toc 9"/>
    <w:basedOn w:val="Normal"/>
    <w:next w:val="Normal"/>
    <w:autoRedefine/>
    <w:uiPriority w:val="39"/>
    <w:unhideWhenUsed/>
    <w:rsid w:val="00B42228"/>
    <w:pPr>
      <w:spacing w:after="100" w:line="276" w:lineRule="auto"/>
      <w:ind w:left="1760"/>
    </w:pPr>
    <w:rPr>
      <w:rFonts w:ascii="Calibri" w:hAnsi="Calibri"/>
      <w:szCs w:val="22"/>
    </w:rPr>
  </w:style>
  <w:style w:type="character" w:styleId="KitapBal">
    <w:name w:val="Book Title"/>
    <w:uiPriority w:val="33"/>
    <w:qFormat/>
    <w:rsid w:val="00B42228"/>
    <w:rPr>
      <w:b/>
      <w:bCs/>
      <w:smallCaps/>
      <w:spacing w:val="5"/>
    </w:rPr>
  </w:style>
  <w:style w:type="character" w:customStyle="1" w:styleId="DefaultChar">
    <w:name w:val="Default Char"/>
    <w:link w:val="Default"/>
    <w:locked/>
    <w:rsid w:val="00A833FC"/>
    <w:rPr>
      <w:rFonts w:ascii="Arial" w:hAnsi="Arial" w:cs="Arial"/>
      <w:color w:val="000000"/>
      <w:sz w:val="24"/>
      <w:szCs w:val="24"/>
      <w:lang w:val="tr-TR" w:eastAsia="tr-TR"/>
    </w:rPr>
  </w:style>
  <w:style w:type="character" w:customStyle="1" w:styleId="fontstyle01">
    <w:name w:val="fontstyle01"/>
    <w:basedOn w:val="VarsaylanParagrafYazTipi"/>
    <w:rsid w:val="00E16A22"/>
    <w:rPr>
      <w:rFonts w:ascii="Arial-BoldItalicMT" w:hAnsi="Arial-BoldItalicMT" w:hint="default"/>
      <w:b/>
      <w:bCs/>
      <w:i/>
      <w:iCs/>
      <w:color w:val="000000"/>
      <w:sz w:val="20"/>
      <w:szCs w:val="20"/>
    </w:rPr>
  </w:style>
  <w:style w:type="character" w:customStyle="1" w:styleId="fontstyle21">
    <w:name w:val="fontstyle21"/>
    <w:basedOn w:val="VarsaylanParagrafYazTipi"/>
    <w:rsid w:val="00E16A22"/>
    <w:rPr>
      <w:rFonts w:ascii="Times New Roman" w:hAnsi="Times New Roman" w:cs="Times New Roman" w:hint="default"/>
      <w:b/>
      <w:bCs/>
      <w:i w:val="0"/>
      <w:iCs w:val="0"/>
      <w:color w:val="000000"/>
      <w:sz w:val="20"/>
      <w:szCs w:val="20"/>
    </w:rPr>
  </w:style>
  <w:style w:type="character" w:customStyle="1" w:styleId="Gvdemetni20">
    <w:name w:val="Gövde metni (2)_"/>
    <w:basedOn w:val="VarsaylanParagrafYazTipi"/>
    <w:link w:val="Gvdemetni21"/>
    <w:rsid w:val="00B33BD9"/>
    <w:rPr>
      <w:sz w:val="22"/>
      <w:szCs w:val="22"/>
      <w:shd w:val="clear" w:color="auto" w:fill="FFFFFF"/>
    </w:rPr>
  </w:style>
  <w:style w:type="paragraph" w:customStyle="1" w:styleId="Gvdemetni21">
    <w:name w:val="Gövde metni (2)"/>
    <w:basedOn w:val="Normal"/>
    <w:link w:val="Gvdemetni20"/>
    <w:rsid w:val="00B33BD9"/>
    <w:pPr>
      <w:widowControl w:val="0"/>
      <w:shd w:val="clear" w:color="auto" w:fill="FFFFFF"/>
      <w:spacing w:line="254" w:lineRule="exact"/>
      <w:ind w:hanging="600"/>
      <w:jc w:val="both"/>
    </w:pPr>
    <w:rPr>
      <w:szCs w:val="22"/>
      <w:lang w:val="en-US" w:eastAsia="en-US"/>
    </w:rPr>
  </w:style>
  <w:style w:type="character" w:customStyle="1" w:styleId="Gvdemetni2talik">
    <w:name w:val="Gövde metni (2) + İtalik"/>
    <w:basedOn w:val="Gvdemetni20"/>
    <w:rsid w:val="00B33BD9"/>
    <w:rPr>
      <w:rFonts w:ascii="Times New Roman" w:eastAsia="Times New Roman" w:hAnsi="Times New Roman" w:cs="Times New Roman"/>
      <w:i/>
      <w:iCs/>
      <w:color w:val="000000"/>
      <w:spacing w:val="0"/>
      <w:w w:val="100"/>
      <w:position w:val="0"/>
      <w:sz w:val="24"/>
      <w:szCs w:val="24"/>
      <w:shd w:val="clear" w:color="auto" w:fill="FFFFFF"/>
      <w:lang w:val="tr-TR" w:eastAsia="tr-TR" w:bidi="tr-TR"/>
    </w:rPr>
  </w:style>
  <w:style w:type="paragraph" w:customStyle="1" w:styleId="Style11">
    <w:name w:val="Style11"/>
    <w:basedOn w:val="Normal"/>
    <w:uiPriority w:val="99"/>
    <w:rsid w:val="00D7088C"/>
    <w:pPr>
      <w:widowControl w:val="0"/>
      <w:autoSpaceDE w:val="0"/>
      <w:autoSpaceDN w:val="0"/>
      <w:adjustRightInd w:val="0"/>
    </w:pPr>
    <w:rPr>
      <w:sz w:val="24"/>
    </w:rPr>
  </w:style>
  <w:style w:type="character" w:customStyle="1" w:styleId="FontStyle37">
    <w:name w:val="Font Style37"/>
    <w:uiPriority w:val="99"/>
    <w:rsid w:val="00D7088C"/>
    <w:rPr>
      <w:rFonts w:ascii="Times New Roman" w:hAnsi="Times New Roman" w:cs="Times New Roman" w:hint="default"/>
      <w:sz w:val="20"/>
      <w:szCs w:val="20"/>
    </w:rPr>
  </w:style>
  <w:style w:type="paragraph" w:customStyle="1" w:styleId="atipi">
    <w:name w:val="(a) tipi"/>
    <w:basedOn w:val="Normal"/>
    <w:rsid w:val="00DB57C4"/>
    <w:pPr>
      <w:ind w:left="1134" w:hanging="567"/>
      <w:jc w:val="both"/>
    </w:pPr>
    <w:rPr>
      <w:rFonts w:ascii="Arial" w:hAnsi="Arial"/>
      <w:sz w:val="24"/>
      <w:szCs w:val="20"/>
    </w:rPr>
  </w:style>
  <w:style w:type="character" w:customStyle="1" w:styleId="zmlenmeyenBahsetme1">
    <w:name w:val="Çözümlenmeyen Bahsetme1"/>
    <w:basedOn w:val="VarsaylanParagrafYazTipi"/>
    <w:uiPriority w:val="99"/>
    <w:semiHidden/>
    <w:unhideWhenUsed/>
    <w:rsid w:val="00D742B4"/>
    <w:rPr>
      <w:color w:val="605E5C"/>
      <w:shd w:val="clear" w:color="auto" w:fill="E1DFDD"/>
    </w:rPr>
  </w:style>
  <w:style w:type="character" w:customStyle="1" w:styleId="UnresolvedMention1">
    <w:name w:val="Unresolved Mention1"/>
    <w:basedOn w:val="VarsaylanParagrafYazTipi"/>
    <w:uiPriority w:val="99"/>
    <w:semiHidden/>
    <w:unhideWhenUsed/>
    <w:rsid w:val="00742EB0"/>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qFormat="1"/>
    <w:lsdException w:name="macro" w:semiHidden="0" w:unhideWhenUsed="0"/>
    <w:lsdException w:name="List Bullet" w:semiHidden="0" w:unhideWhenUsed="0"/>
    <w:lsdException w:name="List Number" w:semiHidden="0" w:unhideWhenUsed="0"/>
    <w:lsdException w:name="Title" w:semiHidden="0" w:unhideWhenUsed="0" w:qFormat="1"/>
    <w:lsdException w:name="List Continue 3" w:semiHidden="0" w:unhideWhenUsed="0"/>
    <w:lsdException w:name="List Continue 4" w:semiHidden="0" w:unhideWhenUsed="0"/>
    <w:lsdException w:name="List Continue 5" w:semiHidden="0" w:unhideWhenUsed="0"/>
    <w:lsdException w:name="Message Header" w:semiHidden="0" w:unhideWhenUsed="0"/>
    <w:lsdException w:name="Subtitle" w:semiHidden="0" w:unhideWhenUsed="0" w:qFormat="1"/>
    <w:lsdException w:name="Hyperlink" w:uiPriority="99"/>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52B0"/>
    <w:rPr>
      <w:sz w:val="22"/>
      <w:szCs w:val="24"/>
      <w:lang w:val="tr-TR" w:eastAsia="tr-TR"/>
    </w:rPr>
  </w:style>
  <w:style w:type="paragraph" w:styleId="Balk1">
    <w:name w:val="heading 1"/>
    <w:basedOn w:val="Normal"/>
    <w:next w:val="Normal"/>
    <w:link w:val="Balk1Char"/>
    <w:qFormat/>
    <w:rsid w:val="00FE6934"/>
    <w:pPr>
      <w:keepNext/>
      <w:outlineLvl w:val="0"/>
    </w:pPr>
    <w:rPr>
      <w:u w:val="single"/>
      <w:lang w:val="x-none" w:eastAsia="x-none"/>
    </w:rPr>
  </w:style>
  <w:style w:type="paragraph" w:styleId="Balk2">
    <w:name w:val="heading 2"/>
    <w:basedOn w:val="Normal"/>
    <w:next w:val="Normal"/>
    <w:qFormat/>
    <w:rsid w:val="00994273"/>
    <w:pPr>
      <w:keepNext/>
      <w:outlineLvl w:val="1"/>
    </w:pPr>
    <w:rPr>
      <w:b/>
      <w:bCs/>
    </w:rPr>
  </w:style>
  <w:style w:type="paragraph" w:styleId="Balk3">
    <w:name w:val="heading 3"/>
    <w:basedOn w:val="Normal"/>
    <w:next w:val="Normal"/>
    <w:qFormat/>
    <w:rsid w:val="00DB7AE1"/>
    <w:pPr>
      <w:keepNext/>
      <w:spacing w:before="240" w:after="60"/>
      <w:outlineLvl w:val="2"/>
    </w:pPr>
    <w:rPr>
      <w:rFonts w:ascii="Arial" w:hAnsi="Arial" w:cs="Arial"/>
      <w:b/>
      <w:bCs/>
      <w:sz w:val="26"/>
      <w:szCs w:val="26"/>
    </w:rPr>
  </w:style>
  <w:style w:type="paragraph" w:styleId="Balk4">
    <w:name w:val="heading 4"/>
    <w:basedOn w:val="Normal"/>
    <w:next w:val="Normal"/>
    <w:qFormat/>
    <w:rsid w:val="00994273"/>
    <w:pPr>
      <w:keepNext/>
      <w:spacing w:before="240" w:after="60"/>
      <w:outlineLvl w:val="3"/>
    </w:pPr>
    <w:rPr>
      <w:b/>
      <w:bCs/>
      <w:sz w:val="28"/>
      <w:szCs w:val="28"/>
    </w:rPr>
  </w:style>
  <w:style w:type="paragraph" w:styleId="Balk9">
    <w:name w:val="heading 9"/>
    <w:basedOn w:val="Normal"/>
    <w:next w:val="Normal"/>
    <w:qFormat/>
    <w:rsid w:val="00994273"/>
    <w:pPr>
      <w:spacing w:before="240" w:after="60"/>
      <w:outlineLvl w:val="8"/>
    </w:pPr>
    <w:rPr>
      <w:rFonts w:ascii="Arial" w:hAnsi="Arial" w:cs="Arial"/>
      <w:szCs w:val="2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rsid w:val="00994273"/>
    <w:pPr>
      <w:tabs>
        <w:tab w:val="center" w:pos="4536"/>
        <w:tab w:val="right" w:pos="9072"/>
      </w:tabs>
    </w:pPr>
    <w:rPr>
      <w:sz w:val="24"/>
      <w:lang w:val="x-none" w:eastAsia="x-none"/>
    </w:rPr>
  </w:style>
  <w:style w:type="paragraph" w:styleId="Altbilgi">
    <w:name w:val="footer"/>
    <w:basedOn w:val="Normal"/>
    <w:link w:val="AltbilgiChar"/>
    <w:uiPriority w:val="99"/>
    <w:rsid w:val="00994273"/>
    <w:pPr>
      <w:tabs>
        <w:tab w:val="center" w:pos="4536"/>
        <w:tab w:val="right" w:pos="9072"/>
      </w:tabs>
    </w:pPr>
    <w:rPr>
      <w:sz w:val="24"/>
      <w:lang w:val="x-none" w:eastAsia="x-none"/>
    </w:rPr>
  </w:style>
  <w:style w:type="character" w:styleId="SayfaNumaras">
    <w:name w:val="page number"/>
    <w:basedOn w:val="VarsaylanParagrafYazTipi"/>
    <w:rsid w:val="00994273"/>
  </w:style>
  <w:style w:type="character" w:styleId="Kpr">
    <w:name w:val="Hyperlink"/>
    <w:uiPriority w:val="99"/>
    <w:rsid w:val="00994273"/>
    <w:rPr>
      <w:color w:val="0000FF"/>
      <w:u w:val="single"/>
    </w:rPr>
  </w:style>
  <w:style w:type="character" w:styleId="zlenenKpr">
    <w:name w:val="FollowedHyperlink"/>
    <w:rsid w:val="00994273"/>
    <w:rPr>
      <w:color w:val="800080"/>
      <w:u w:val="single"/>
    </w:rPr>
  </w:style>
  <w:style w:type="paragraph" w:customStyle="1" w:styleId="xl24">
    <w:name w:val="xl24"/>
    <w:basedOn w:val="Normal"/>
    <w:rsid w:val="00994273"/>
    <w:pPr>
      <w:spacing w:before="100" w:beforeAutospacing="1" w:after="100" w:afterAutospacing="1"/>
    </w:pPr>
  </w:style>
  <w:style w:type="paragraph" w:customStyle="1" w:styleId="xl25">
    <w:name w:val="xl25"/>
    <w:basedOn w:val="Normal"/>
    <w:rsid w:val="00994273"/>
    <w:pPr>
      <w:spacing w:before="100" w:beforeAutospacing="1" w:after="100" w:afterAutospacing="1"/>
      <w:jc w:val="center"/>
    </w:pPr>
  </w:style>
  <w:style w:type="paragraph" w:customStyle="1" w:styleId="xl26">
    <w:name w:val="xl26"/>
    <w:basedOn w:val="Normal"/>
    <w:rsid w:val="00994273"/>
    <w:pPr>
      <w:spacing w:before="100" w:beforeAutospacing="1" w:after="100" w:afterAutospacing="1"/>
      <w:jc w:val="center"/>
    </w:pPr>
    <w:rPr>
      <w:u w:val="single"/>
    </w:rPr>
  </w:style>
  <w:style w:type="paragraph" w:customStyle="1" w:styleId="xl27">
    <w:name w:val="xl27"/>
    <w:basedOn w:val="Normal"/>
    <w:rsid w:val="00994273"/>
    <w:pPr>
      <w:spacing w:before="100" w:beforeAutospacing="1" w:after="100" w:afterAutospacing="1"/>
    </w:pPr>
  </w:style>
  <w:style w:type="paragraph" w:customStyle="1" w:styleId="xl28">
    <w:name w:val="xl28"/>
    <w:basedOn w:val="Normal"/>
    <w:rsid w:val="00994273"/>
    <w:pPr>
      <w:pBdr>
        <w:top w:val="single" w:sz="4" w:space="0" w:color="auto"/>
        <w:bottom w:val="single" w:sz="4" w:space="0" w:color="auto"/>
      </w:pBdr>
      <w:spacing w:before="100" w:beforeAutospacing="1" w:after="100" w:afterAutospacing="1"/>
    </w:pPr>
  </w:style>
  <w:style w:type="paragraph" w:customStyle="1" w:styleId="xl29">
    <w:name w:val="xl29"/>
    <w:basedOn w:val="Normal"/>
    <w:rsid w:val="00994273"/>
    <w:pPr>
      <w:pBdr>
        <w:top w:val="single" w:sz="4" w:space="0" w:color="auto"/>
        <w:bottom w:val="double" w:sz="6" w:space="0" w:color="auto"/>
      </w:pBdr>
      <w:spacing w:before="100" w:beforeAutospacing="1" w:after="100" w:afterAutospacing="1"/>
    </w:pPr>
  </w:style>
  <w:style w:type="paragraph" w:customStyle="1" w:styleId="xl30">
    <w:name w:val="xl30"/>
    <w:basedOn w:val="Normal"/>
    <w:rsid w:val="00994273"/>
    <w:pPr>
      <w:spacing w:before="100" w:beforeAutospacing="1" w:after="100" w:afterAutospacing="1"/>
      <w:jc w:val="right"/>
    </w:pPr>
    <w:rPr>
      <w:u w:val="single"/>
    </w:rPr>
  </w:style>
  <w:style w:type="paragraph" w:customStyle="1" w:styleId="Body">
    <w:name w:val="Body"/>
    <w:aliases w:val="by,BD,bd"/>
    <w:link w:val="BodyChar"/>
    <w:rsid w:val="00994273"/>
    <w:pPr>
      <w:keepLines/>
      <w:spacing w:after="130" w:line="260" w:lineRule="exact"/>
      <w:jc w:val="both"/>
    </w:pPr>
    <w:rPr>
      <w:rFonts w:ascii="Times" w:hAnsi="Times"/>
      <w:sz w:val="22"/>
      <w:lang w:val="en-GB"/>
    </w:rPr>
  </w:style>
  <w:style w:type="paragraph" w:styleId="GvdeMetniGirintisi">
    <w:name w:val="Body Text Indent"/>
    <w:basedOn w:val="Normal"/>
    <w:rsid w:val="00994273"/>
    <w:pPr>
      <w:tabs>
        <w:tab w:val="left" w:pos="284"/>
        <w:tab w:val="left" w:pos="567"/>
        <w:tab w:val="left" w:pos="2267"/>
        <w:tab w:val="left" w:pos="2834"/>
        <w:tab w:val="left" w:pos="3400"/>
        <w:tab w:val="left" w:pos="3966"/>
        <w:tab w:val="left" w:pos="4533"/>
        <w:tab w:val="left" w:pos="5099"/>
        <w:tab w:val="left" w:pos="5666"/>
        <w:tab w:val="left" w:pos="6232"/>
        <w:tab w:val="left" w:pos="6798"/>
        <w:tab w:val="left" w:pos="7365"/>
        <w:tab w:val="left" w:pos="7931"/>
        <w:tab w:val="left" w:pos="8498"/>
        <w:tab w:val="left" w:pos="9064"/>
        <w:tab w:val="left" w:pos="9630"/>
      </w:tabs>
      <w:suppressAutoHyphens/>
      <w:spacing w:line="216" w:lineRule="auto"/>
      <w:ind w:left="284" w:hanging="283"/>
      <w:jc w:val="both"/>
    </w:pPr>
    <w:rPr>
      <w:spacing w:val="-2"/>
      <w:szCs w:val="20"/>
      <w:lang w:eastAsia="en-US"/>
    </w:rPr>
  </w:style>
  <w:style w:type="paragraph" w:styleId="GvdeMetni2">
    <w:name w:val="Body Text 2"/>
    <w:basedOn w:val="Normal"/>
    <w:next w:val="DzMetin"/>
    <w:link w:val="GvdeMetni2Char"/>
    <w:rsid w:val="00372367"/>
    <w:pPr>
      <w:spacing w:after="120" w:line="360" w:lineRule="auto"/>
    </w:pPr>
    <w:rPr>
      <w:lang w:val="x-none" w:eastAsia="x-none"/>
    </w:rPr>
  </w:style>
  <w:style w:type="paragraph" w:styleId="GvdeMetni3">
    <w:name w:val="Body Text 3"/>
    <w:basedOn w:val="Normal"/>
    <w:rsid w:val="00994273"/>
    <w:pPr>
      <w:spacing w:after="120"/>
    </w:pPr>
    <w:rPr>
      <w:sz w:val="16"/>
      <w:szCs w:val="16"/>
    </w:rPr>
  </w:style>
  <w:style w:type="paragraph" w:styleId="GvdeMetniGirintisi2">
    <w:name w:val="Body Text Indent 2"/>
    <w:basedOn w:val="Normal"/>
    <w:rsid w:val="00994273"/>
    <w:pPr>
      <w:spacing w:after="120" w:line="480" w:lineRule="auto"/>
      <w:ind w:left="283"/>
    </w:pPr>
  </w:style>
  <w:style w:type="paragraph" w:customStyle="1" w:styleId="bodytext">
    <w:name w:val="body_text"/>
    <w:basedOn w:val="Normal"/>
    <w:rsid w:val="00994273"/>
    <w:pPr>
      <w:spacing w:after="120"/>
    </w:pPr>
    <w:rPr>
      <w:szCs w:val="20"/>
      <w:lang w:val="en-US" w:eastAsia="en-US"/>
    </w:rPr>
  </w:style>
  <w:style w:type="paragraph" w:styleId="GvdeMetni">
    <w:name w:val="Body Text"/>
    <w:basedOn w:val="Normal"/>
    <w:rsid w:val="00994273"/>
    <w:pPr>
      <w:spacing w:after="120"/>
    </w:pPr>
  </w:style>
  <w:style w:type="paragraph" w:styleId="DzMetin">
    <w:name w:val="Plain Text"/>
    <w:basedOn w:val="Normal"/>
    <w:rsid w:val="00994273"/>
    <w:pPr>
      <w:overflowPunct w:val="0"/>
      <w:autoSpaceDE w:val="0"/>
      <w:autoSpaceDN w:val="0"/>
      <w:adjustRightInd w:val="0"/>
      <w:textAlignment w:val="baseline"/>
    </w:pPr>
    <w:rPr>
      <w:rFonts w:ascii="Courier New" w:hAnsi="Courier New"/>
      <w:sz w:val="20"/>
      <w:szCs w:val="20"/>
    </w:rPr>
  </w:style>
  <w:style w:type="paragraph" w:customStyle="1" w:styleId="DzMetin1">
    <w:name w:val="Düz Metin1"/>
    <w:basedOn w:val="Normal"/>
    <w:rsid w:val="00B62C70"/>
    <w:pPr>
      <w:overflowPunct w:val="0"/>
      <w:autoSpaceDE w:val="0"/>
      <w:autoSpaceDN w:val="0"/>
      <w:adjustRightInd w:val="0"/>
      <w:textAlignment w:val="baseline"/>
    </w:pPr>
    <w:rPr>
      <w:rFonts w:ascii="Courier New" w:hAnsi="Courier New"/>
      <w:sz w:val="20"/>
      <w:szCs w:val="20"/>
    </w:rPr>
  </w:style>
  <w:style w:type="paragraph" w:styleId="bekMetni">
    <w:name w:val="Block Text"/>
    <w:basedOn w:val="Normal"/>
    <w:rsid w:val="00391DC2"/>
    <w:pPr>
      <w:ind w:left="12" w:right="6" w:hanging="12"/>
      <w:jc w:val="both"/>
    </w:pPr>
    <w:rPr>
      <w:bCs/>
      <w:sz w:val="20"/>
      <w:szCs w:val="20"/>
    </w:rPr>
  </w:style>
  <w:style w:type="paragraph" w:customStyle="1" w:styleId="body0">
    <w:name w:val="body"/>
    <w:basedOn w:val="Normal"/>
    <w:link w:val="bodyChar0"/>
    <w:rsid w:val="005F48A6"/>
    <w:pPr>
      <w:spacing w:after="120" w:line="260" w:lineRule="exact"/>
      <w:jc w:val="both"/>
    </w:pPr>
    <w:rPr>
      <w:lang w:val="en-US" w:eastAsia="en-US"/>
    </w:rPr>
  </w:style>
  <w:style w:type="table" w:styleId="TabloKlavuzu">
    <w:name w:val="Table Grid"/>
    <w:basedOn w:val="NormalTablo"/>
    <w:rsid w:val="002B1DD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yil">
    <w:name w:val="yil"/>
    <w:basedOn w:val="Normal"/>
    <w:rsid w:val="006372DB"/>
    <w:pPr>
      <w:tabs>
        <w:tab w:val="decimal" w:pos="7380"/>
        <w:tab w:val="decimal" w:pos="8595"/>
      </w:tabs>
      <w:autoSpaceDE w:val="0"/>
      <w:autoSpaceDN w:val="0"/>
      <w:adjustRightInd w:val="0"/>
    </w:pPr>
    <w:rPr>
      <w:b/>
      <w:bCs/>
      <w:color w:val="000000"/>
      <w:sz w:val="18"/>
      <w:szCs w:val="18"/>
      <w:u w:val="words"/>
      <w:lang w:val="en-US" w:eastAsia="en-US"/>
    </w:rPr>
  </w:style>
  <w:style w:type="paragraph" w:customStyle="1" w:styleId="line">
    <w:name w:val="line"/>
    <w:basedOn w:val="Normal"/>
    <w:rsid w:val="006372DB"/>
    <w:pPr>
      <w:tabs>
        <w:tab w:val="left" w:pos="360"/>
        <w:tab w:val="decimal" w:pos="5040"/>
        <w:tab w:val="decimal" w:pos="6300"/>
        <w:tab w:val="decimal" w:pos="7380"/>
        <w:tab w:val="decimal" w:pos="8595"/>
      </w:tabs>
      <w:spacing w:line="220" w:lineRule="exact"/>
      <w:jc w:val="both"/>
    </w:pPr>
    <w:rPr>
      <w:lang w:val="en-GB" w:eastAsia="en-US"/>
    </w:rPr>
  </w:style>
  <w:style w:type="paragraph" w:customStyle="1" w:styleId="total">
    <w:name w:val="total"/>
    <w:basedOn w:val="Normal"/>
    <w:rsid w:val="006372DB"/>
    <w:pPr>
      <w:pBdr>
        <w:top w:val="single" w:sz="4" w:space="1" w:color="auto"/>
        <w:bottom w:val="double" w:sz="4" w:space="1" w:color="auto"/>
      </w:pBdr>
      <w:tabs>
        <w:tab w:val="left" w:pos="360"/>
        <w:tab w:val="decimal" w:pos="5040"/>
        <w:tab w:val="decimal" w:pos="6300"/>
        <w:tab w:val="decimal" w:pos="7380"/>
        <w:tab w:val="decimal" w:pos="8595"/>
      </w:tabs>
      <w:spacing w:before="60" w:after="60" w:line="260" w:lineRule="exact"/>
      <w:jc w:val="both"/>
    </w:pPr>
    <w:rPr>
      <w:lang w:val="en-GB" w:eastAsia="en-US"/>
    </w:rPr>
  </w:style>
  <w:style w:type="paragraph" w:customStyle="1" w:styleId="xl86">
    <w:name w:val="xl86"/>
    <w:basedOn w:val="Normal"/>
    <w:rsid w:val="00ED3D1E"/>
    <w:pPr>
      <w:spacing w:before="100" w:beforeAutospacing="1" w:after="100" w:afterAutospacing="1"/>
      <w:jc w:val="center"/>
    </w:pPr>
    <w:rPr>
      <w:rFonts w:eastAsia="Arial Unicode MS"/>
      <w:sz w:val="20"/>
      <w:szCs w:val="20"/>
      <w:lang w:val="en-US" w:eastAsia="en-US"/>
    </w:rPr>
  </w:style>
  <w:style w:type="paragraph" w:styleId="NormalWeb">
    <w:name w:val="Normal (Web)"/>
    <w:basedOn w:val="Normal"/>
    <w:rsid w:val="006765D6"/>
    <w:pPr>
      <w:spacing w:before="100" w:beforeAutospacing="1" w:after="100" w:afterAutospacing="1"/>
    </w:pPr>
    <w:rPr>
      <w:rFonts w:eastAsia="SimSun"/>
      <w:color w:val="000066"/>
      <w:lang w:eastAsia="zh-CN"/>
    </w:rPr>
  </w:style>
  <w:style w:type="paragraph" w:styleId="BalonMetni">
    <w:name w:val="Balloon Text"/>
    <w:basedOn w:val="Normal"/>
    <w:semiHidden/>
    <w:rsid w:val="003207E1"/>
    <w:rPr>
      <w:rFonts w:ascii="Tahoma" w:hAnsi="Tahoma" w:cs="Tahoma"/>
      <w:sz w:val="16"/>
      <w:szCs w:val="16"/>
    </w:rPr>
  </w:style>
  <w:style w:type="paragraph" w:customStyle="1" w:styleId="Default">
    <w:name w:val="Default"/>
    <w:link w:val="DefaultChar"/>
    <w:rsid w:val="00C653FE"/>
    <w:pPr>
      <w:widowControl w:val="0"/>
      <w:autoSpaceDE w:val="0"/>
      <w:autoSpaceDN w:val="0"/>
      <w:adjustRightInd w:val="0"/>
    </w:pPr>
    <w:rPr>
      <w:rFonts w:ascii="Arial" w:hAnsi="Arial" w:cs="Arial"/>
      <w:color w:val="000000"/>
      <w:sz w:val="24"/>
      <w:szCs w:val="24"/>
      <w:lang w:val="tr-TR" w:eastAsia="tr-TR"/>
    </w:rPr>
  </w:style>
  <w:style w:type="paragraph" w:customStyle="1" w:styleId="Dividerline">
    <w:name w:val="Divider line"/>
    <w:basedOn w:val="Normal"/>
    <w:rsid w:val="00C653FE"/>
    <w:rPr>
      <w:rFonts w:ascii="Arial" w:hAnsi="Arial" w:cs="Tahoma"/>
      <w:sz w:val="15"/>
      <w:szCs w:val="15"/>
      <w:lang w:val="en-AU" w:eastAsia="en-US"/>
    </w:rPr>
  </w:style>
  <w:style w:type="paragraph" w:customStyle="1" w:styleId="Bodycopy">
    <w:name w:val="Body copy"/>
    <w:rsid w:val="00C653FE"/>
    <w:pPr>
      <w:spacing w:before="20" w:line="210" w:lineRule="exact"/>
    </w:pPr>
    <w:rPr>
      <w:rFonts w:ascii="Arial" w:hAnsi="Arial" w:cs="Arial"/>
      <w:color w:val="000000"/>
      <w:sz w:val="17"/>
      <w:szCs w:val="17"/>
    </w:rPr>
  </w:style>
  <w:style w:type="paragraph" w:customStyle="1" w:styleId="Bodycopybullet">
    <w:name w:val="Body copy bullet"/>
    <w:basedOn w:val="Normal"/>
    <w:rsid w:val="00C653FE"/>
    <w:pPr>
      <w:numPr>
        <w:numId w:val="1"/>
      </w:numPr>
      <w:spacing w:before="20" w:line="210" w:lineRule="exact"/>
    </w:pPr>
    <w:rPr>
      <w:rFonts w:ascii="Arial" w:hAnsi="Arial" w:cs="Arial"/>
      <w:color w:val="000000"/>
      <w:sz w:val="17"/>
      <w:szCs w:val="17"/>
      <w:lang w:val="en-AU" w:eastAsia="en-US"/>
    </w:rPr>
  </w:style>
  <w:style w:type="paragraph" w:customStyle="1" w:styleId="CharCharCharCharCharCharCharCharCharCharCharCharCharCharCharCharCharCharCharCharCharCharCharCharCharCharCharChar">
    <w:name w:val="Char Char Char Char Char Char Char Char Char Char Char Char Char Char Char Char Char Char Char Char Char Char Char Char Char Char Char Char"/>
    <w:basedOn w:val="Normal"/>
    <w:rsid w:val="00BF14CE"/>
    <w:rPr>
      <w:sz w:val="20"/>
      <w:szCs w:val="20"/>
      <w:lang w:val="en-US" w:eastAsia="en-US"/>
    </w:rPr>
  </w:style>
  <w:style w:type="paragraph" w:customStyle="1" w:styleId="CharCharCharCharCharCharCharCharCharCharCharChar1CharCharCharCharCharCharCharCharCharCharCharCharCharCharCharCharCharCharCharChar">
    <w:name w:val="Char Char Char Char Char Char Char Char Char Char Char Char1 Char Char Char Char Char Char Char Char Char Char Char Char Char Char Char Char Char Char Char Char"/>
    <w:basedOn w:val="Normal"/>
    <w:rsid w:val="0087249D"/>
    <w:rPr>
      <w:sz w:val="20"/>
      <w:szCs w:val="20"/>
      <w:lang w:val="en-US" w:eastAsia="en-US"/>
    </w:rPr>
  </w:style>
  <w:style w:type="character" w:customStyle="1" w:styleId="BodyChar">
    <w:name w:val="Body Char"/>
    <w:aliases w:val="by Char,BD Char,bd Char"/>
    <w:link w:val="Body"/>
    <w:rsid w:val="005E3191"/>
    <w:rPr>
      <w:rFonts w:ascii="Times" w:hAnsi="Times"/>
      <w:sz w:val="22"/>
      <w:lang w:val="en-GB" w:eastAsia="en-US" w:bidi="ar-SA"/>
    </w:rPr>
  </w:style>
  <w:style w:type="character" w:styleId="Gl">
    <w:name w:val="Strong"/>
    <w:qFormat/>
    <w:rsid w:val="00AE5470"/>
    <w:rPr>
      <w:b/>
      <w:bCs/>
    </w:rPr>
  </w:style>
  <w:style w:type="paragraph" w:customStyle="1" w:styleId="Teknik4">
    <w:name w:val="Teknik 4"/>
    <w:rsid w:val="005C616F"/>
    <w:pPr>
      <w:tabs>
        <w:tab w:val="left" w:pos="-720"/>
      </w:tabs>
      <w:suppressAutoHyphens/>
    </w:pPr>
    <w:rPr>
      <w:rFonts w:ascii="Courier New" w:hAnsi="Courier New"/>
      <w:b/>
      <w:sz w:val="24"/>
    </w:rPr>
  </w:style>
  <w:style w:type="paragraph" w:customStyle="1" w:styleId="CharCharCharCharCharCharCharCharCharCharCharCharCharCharCharCharCharCharCharCharCharCharCharCharChar">
    <w:name w:val="Char Char Char Char Char Char Char Char Char Char Char Char Char Char Char Char Char Char Char Char Char Char Char Char Char"/>
    <w:basedOn w:val="Normal"/>
    <w:rsid w:val="005C616F"/>
    <w:rPr>
      <w:sz w:val="20"/>
      <w:szCs w:val="20"/>
      <w:lang w:val="en-US" w:eastAsia="en-US"/>
    </w:rPr>
  </w:style>
  <w:style w:type="character" w:styleId="Vurgu">
    <w:name w:val="Emphasis"/>
    <w:qFormat/>
    <w:rsid w:val="005C616F"/>
    <w:rPr>
      <w:b/>
      <w:bCs/>
      <w:i w:val="0"/>
      <w:iCs w:val="0"/>
    </w:rPr>
  </w:style>
  <w:style w:type="paragraph" w:customStyle="1" w:styleId="asbprinciple">
    <w:name w:val="ıasbprinciple"/>
    <w:basedOn w:val="Normal"/>
    <w:rsid w:val="005C616F"/>
    <w:pPr>
      <w:spacing w:before="100" w:beforeAutospacing="1" w:after="100" w:afterAutospacing="1"/>
    </w:pPr>
  </w:style>
  <w:style w:type="paragraph" w:customStyle="1" w:styleId="dividerline0">
    <w:name w:val="dividerline"/>
    <w:basedOn w:val="Normal"/>
    <w:rsid w:val="005C616F"/>
    <w:pPr>
      <w:spacing w:before="100" w:beforeAutospacing="1" w:after="100" w:afterAutospacing="1"/>
    </w:pPr>
  </w:style>
  <w:style w:type="character" w:customStyle="1" w:styleId="AltbilgiChar">
    <w:name w:val="Altbilgi Char"/>
    <w:link w:val="Altbilgi"/>
    <w:uiPriority w:val="99"/>
    <w:rsid w:val="00C07841"/>
    <w:rPr>
      <w:sz w:val="24"/>
      <w:szCs w:val="24"/>
    </w:rPr>
  </w:style>
  <w:style w:type="paragraph" w:styleId="AklamaMetni">
    <w:name w:val="annotation text"/>
    <w:basedOn w:val="Normal"/>
    <w:semiHidden/>
    <w:rsid w:val="00421E36"/>
    <w:rPr>
      <w:rFonts w:ascii="Arial Unicode MS" w:eastAsia="Arial Unicode MS" w:hAnsi="Arial Unicode MS" w:cs="Arial Unicode MS"/>
      <w:sz w:val="20"/>
      <w:szCs w:val="20"/>
    </w:rPr>
  </w:style>
  <w:style w:type="paragraph" w:customStyle="1" w:styleId="RightPar3">
    <w:name w:val="Right Par 3"/>
    <w:rsid w:val="00421E36"/>
    <w:pPr>
      <w:tabs>
        <w:tab w:val="left" w:pos="-720"/>
        <w:tab w:val="left" w:pos="0"/>
        <w:tab w:val="left" w:pos="720"/>
        <w:tab w:val="left" w:pos="1440"/>
        <w:tab w:val="decimal" w:pos="2160"/>
      </w:tabs>
      <w:suppressAutoHyphens/>
      <w:ind w:left="2160"/>
    </w:pPr>
    <w:rPr>
      <w:rFonts w:ascii="Symbol" w:eastAsia="Arial Unicode MS" w:hAnsi="Symbol" w:cs="Arial Unicode MS"/>
      <w:sz w:val="24"/>
    </w:rPr>
  </w:style>
  <w:style w:type="paragraph" w:customStyle="1" w:styleId="CharCharCharCharCharCharCharCharCharCharCharChar">
    <w:name w:val="Char Char Char Char Char Char Char Char Char Char Char Char"/>
    <w:basedOn w:val="Normal"/>
    <w:rsid w:val="007460C4"/>
    <w:rPr>
      <w:sz w:val="20"/>
      <w:szCs w:val="20"/>
      <w:lang w:val="en-US" w:eastAsia="en-US"/>
    </w:rPr>
  </w:style>
  <w:style w:type="paragraph" w:customStyle="1" w:styleId="CharCharCharCharCharCharCharCharCharCharCharCharCharCharCharChar">
    <w:name w:val="Char Char Char Char Char Char Char Char Char Char Char Char Char Char Char Char"/>
    <w:basedOn w:val="Normal"/>
    <w:rsid w:val="007460C4"/>
    <w:rPr>
      <w:sz w:val="20"/>
      <w:szCs w:val="20"/>
      <w:lang w:val="en-US" w:eastAsia="en-US"/>
    </w:rPr>
  </w:style>
  <w:style w:type="character" w:customStyle="1" w:styleId="bodyChar0">
    <w:name w:val="body Char"/>
    <w:link w:val="body0"/>
    <w:rsid w:val="007460C4"/>
    <w:rPr>
      <w:sz w:val="22"/>
      <w:szCs w:val="24"/>
      <w:lang w:val="en-US" w:eastAsia="en-US"/>
    </w:rPr>
  </w:style>
  <w:style w:type="character" w:customStyle="1" w:styleId="Balk1Char">
    <w:name w:val="Başlık 1 Char"/>
    <w:link w:val="Balk1"/>
    <w:rsid w:val="00FE6934"/>
    <w:rPr>
      <w:sz w:val="22"/>
      <w:szCs w:val="24"/>
      <w:u w:val="single"/>
      <w:lang w:val="x-none" w:eastAsia="x-none"/>
    </w:rPr>
  </w:style>
  <w:style w:type="paragraph" w:customStyle="1" w:styleId="BodybyBD">
    <w:name w:val="Body.by.BD"/>
    <w:rsid w:val="00C168EA"/>
    <w:pPr>
      <w:keepLines/>
      <w:spacing w:after="130" w:line="260" w:lineRule="exact"/>
      <w:jc w:val="both"/>
    </w:pPr>
    <w:rPr>
      <w:rFonts w:ascii="Times" w:hAnsi="Times"/>
      <w:sz w:val="22"/>
      <w:lang w:val="en-GB"/>
    </w:rPr>
  </w:style>
  <w:style w:type="paragraph" w:customStyle="1" w:styleId="bodycopyindent">
    <w:name w:val="body copy indent"/>
    <w:basedOn w:val="Normal"/>
    <w:rsid w:val="00C168EA"/>
    <w:pPr>
      <w:spacing w:before="20" w:line="210" w:lineRule="exact"/>
      <w:ind w:left="510"/>
    </w:pPr>
    <w:rPr>
      <w:rFonts w:ascii="Arial" w:hAnsi="Arial" w:cs="Arial"/>
      <w:color w:val="000000"/>
      <w:sz w:val="17"/>
      <w:szCs w:val="17"/>
      <w:lang w:eastAsia="en-US"/>
    </w:rPr>
  </w:style>
  <w:style w:type="paragraph" w:styleId="T1">
    <w:name w:val="toc 1"/>
    <w:basedOn w:val="Normal"/>
    <w:next w:val="Normal"/>
    <w:autoRedefine/>
    <w:uiPriority w:val="39"/>
    <w:rsid w:val="00355B20"/>
    <w:pPr>
      <w:tabs>
        <w:tab w:val="right" w:leader="dot" w:pos="9530"/>
      </w:tabs>
      <w:spacing w:line="276" w:lineRule="auto"/>
      <w:ind w:left="426" w:hanging="426"/>
    </w:pPr>
    <w:rPr>
      <w:b/>
      <w:noProof/>
      <w:color w:val="000000"/>
      <w:sz w:val="20"/>
      <w:szCs w:val="20"/>
    </w:rPr>
  </w:style>
  <w:style w:type="paragraph" w:customStyle="1" w:styleId="CharCharCharCharCharCharCharCharCharCharCharChar0">
    <w:name w:val="Char Char Char Char Char Char Char Char Char Char Char Char"/>
    <w:basedOn w:val="Normal"/>
    <w:rsid w:val="00FA5634"/>
    <w:rPr>
      <w:sz w:val="20"/>
      <w:szCs w:val="20"/>
      <w:lang w:val="en-US" w:eastAsia="en-US"/>
    </w:rPr>
  </w:style>
  <w:style w:type="character" w:customStyle="1" w:styleId="apple-style-span">
    <w:name w:val="apple-style-span"/>
    <w:basedOn w:val="VarsaylanParagrafYazTipi"/>
    <w:rsid w:val="00FA5634"/>
  </w:style>
  <w:style w:type="paragraph" w:customStyle="1" w:styleId="CharCharCharCharCharCharCharCharCharCharCharCharCharCharCharChar0">
    <w:name w:val="Char Char Char Char Char Char Char Char Char Char Char Char Char Char Char Char"/>
    <w:basedOn w:val="Normal"/>
    <w:rsid w:val="00D64AD8"/>
    <w:rPr>
      <w:sz w:val="20"/>
      <w:szCs w:val="20"/>
      <w:lang w:val="en-US" w:eastAsia="en-US"/>
    </w:rPr>
  </w:style>
  <w:style w:type="paragraph" w:styleId="GvdeMetniGirintisi3">
    <w:name w:val="Body Text Indent 3"/>
    <w:basedOn w:val="Normal"/>
    <w:link w:val="GvdeMetniGirintisi3Char"/>
    <w:rsid w:val="006C5962"/>
    <w:pPr>
      <w:spacing w:after="120"/>
      <w:ind w:left="283"/>
    </w:pPr>
    <w:rPr>
      <w:sz w:val="16"/>
      <w:szCs w:val="16"/>
      <w:lang w:val="x-none" w:eastAsia="x-none"/>
    </w:rPr>
  </w:style>
  <w:style w:type="character" w:customStyle="1" w:styleId="GvdeMetniGirintisi3Char">
    <w:name w:val="Gövde Metni Girintisi 3 Char"/>
    <w:link w:val="GvdeMetniGirintisi3"/>
    <w:rsid w:val="006C5962"/>
    <w:rPr>
      <w:sz w:val="16"/>
      <w:szCs w:val="16"/>
    </w:rPr>
  </w:style>
  <w:style w:type="character" w:customStyle="1" w:styleId="stbilgiChar">
    <w:name w:val="Üstbilgi Char"/>
    <w:link w:val="stbilgi"/>
    <w:rsid w:val="006C5962"/>
    <w:rPr>
      <w:sz w:val="24"/>
      <w:szCs w:val="24"/>
    </w:rPr>
  </w:style>
  <w:style w:type="paragraph" w:styleId="AltKonuBal">
    <w:name w:val="Subtitle"/>
    <w:basedOn w:val="Normal"/>
    <w:next w:val="Normal"/>
    <w:link w:val="AltKonuBalChar"/>
    <w:qFormat/>
    <w:rsid w:val="00AF3DC4"/>
    <w:pPr>
      <w:spacing w:after="60"/>
      <w:jc w:val="center"/>
      <w:outlineLvl w:val="1"/>
    </w:pPr>
    <w:rPr>
      <w:rFonts w:ascii="Cambria" w:hAnsi="Cambria"/>
      <w:sz w:val="24"/>
      <w:lang w:val="x-none" w:eastAsia="x-none"/>
    </w:rPr>
  </w:style>
  <w:style w:type="character" w:customStyle="1" w:styleId="AltKonuBalChar">
    <w:name w:val="Alt Konu Başlığı Char"/>
    <w:link w:val="AltKonuBal"/>
    <w:rsid w:val="00AF3DC4"/>
    <w:rPr>
      <w:rFonts w:ascii="Cambria" w:eastAsia="Times New Roman" w:hAnsi="Cambria" w:cs="Times New Roman"/>
      <w:sz w:val="24"/>
      <w:szCs w:val="24"/>
    </w:rPr>
  </w:style>
  <w:style w:type="paragraph" w:styleId="ListeParagraf">
    <w:name w:val="List Paragraph"/>
    <w:basedOn w:val="Normal"/>
    <w:uiPriority w:val="34"/>
    <w:qFormat/>
    <w:rsid w:val="00A80C29"/>
    <w:pPr>
      <w:ind w:left="708"/>
    </w:pPr>
  </w:style>
  <w:style w:type="paragraph" w:styleId="BelgeBalantlar">
    <w:name w:val="Document Map"/>
    <w:basedOn w:val="Normal"/>
    <w:link w:val="BelgeBalantlarChar"/>
    <w:rsid w:val="008C57B8"/>
    <w:rPr>
      <w:rFonts w:ascii="Tahoma" w:hAnsi="Tahoma"/>
      <w:sz w:val="16"/>
      <w:szCs w:val="16"/>
      <w:lang w:val="x-none" w:eastAsia="x-none"/>
    </w:rPr>
  </w:style>
  <w:style w:type="character" w:customStyle="1" w:styleId="BelgeBalantlarChar">
    <w:name w:val="Belge Bağlantıları Char"/>
    <w:link w:val="BelgeBalantlar"/>
    <w:rsid w:val="008C57B8"/>
    <w:rPr>
      <w:rFonts w:ascii="Tahoma" w:hAnsi="Tahoma" w:cs="Tahoma"/>
      <w:sz w:val="16"/>
      <w:szCs w:val="16"/>
    </w:rPr>
  </w:style>
  <w:style w:type="character" w:customStyle="1" w:styleId="apple-converted-space">
    <w:name w:val="apple-converted-space"/>
    <w:rsid w:val="009D6D64"/>
  </w:style>
  <w:style w:type="character" w:customStyle="1" w:styleId="GvdeMetni2Char">
    <w:name w:val="Gövde Metni 2 Char"/>
    <w:link w:val="GvdeMetni2"/>
    <w:rsid w:val="00372367"/>
    <w:rPr>
      <w:sz w:val="22"/>
      <w:szCs w:val="24"/>
    </w:rPr>
  </w:style>
  <w:style w:type="character" w:customStyle="1" w:styleId="kirmizi">
    <w:name w:val="kirmizi"/>
    <w:rsid w:val="00306EAD"/>
  </w:style>
  <w:style w:type="paragraph" w:customStyle="1" w:styleId="CharChar">
    <w:name w:val="Char Char"/>
    <w:basedOn w:val="Normal"/>
    <w:rsid w:val="00E0204E"/>
    <w:rPr>
      <w:sz w:val="20"/>
      <w:szCs w:val="20"/>
      <w:lang w:val="en-US" w:eastAsia="en-US"/>
    </w:rPr>
  </w:style>
  <w:style w:type="paragraph" w:styleId="T2">
    <w:name w:val="toc 2"/>
    <w:basedOn w:val="Normal"/>
    <w:next w:val="Normal"/>
    <w:autoRedefine/>
    <w:uiPriority w:val="39"/>
    <w:unhideWhenUsed/>
    <w:rsid w:val="00B42228"/>
    <w:pPr>
      <w:spacing w:after="100" w:line="276" w:lineRule="auto"/>
      <w:ind w:left="220"/>
    </w:pPr>
    <w:rPr>
      <w:rFonts w:ascii="Calibri" w:hAnsi="Calibri"/>
      <w:szCs w:val="22"/>
    </w:rPr>
  </w:style>
  <w:style w:type="paragraph" w:styleId="T3">
    <w:name w:val="toc 3"/>
    <w:basedOn w:val="Normal"/>
    <w:next w:val="Normal"/>
    <w:autoRedefine/>
    <w:uiPriority w:val="39"/>
    <w:unhideWhenUsed/>
    <w:rsid w:val="00B42228"/>
    <w:pPr>
      <w:spacing w:after="100" w:line="276" w:lineRule="auto"/>
      <w:ind w:left="440"/>
    </w:pPr>
    <w:rPr>
      <w:rFonts w:ascii="Calibri" w:hAnsi="Calibri"/>
      <w:szCs w:val="22"/>
    </w:rPr>
  </w:style>
  <w:style w:type="paragraph" w:styleId="T4">
    <w:name w:val="toc 4"/>
    <w:basedOn w:val="Normal"/>
    <w:next w:val="Normal"/>
    <w:autoRedefine/>
    <w:uiPriority w:val="39"/>
    <w:unhideWhenUsed/>
    <w:rsid w:val="00B42228"/>
    <w:pPr>
      <w:spacing w:after="100" w:line="276" w:lineRule="auto"/>
      <w:ind w:left="660"/>
    </w:pPr>
    <w:rPr>
      <w:rFonts w:ascii="Calibri" w:hAnsi="Calibri"/>
      <w:szCs w:val="22"/>
    </w:rPr>
  </w:style>
  <w:style w:type="paragraph" w:styleId="T5">
    <w:name w:val="toc 5"/>
    <w:basedOn w:val="Normal"/>
    <w:next w:val="Normal"/>
    <w:autoRedefine/>
    <w:uiPriority w:val="39"/>
    <w:unhideWhenUsed/>
    <w:rsid w:val="00B42228"/>
    <w:pPr>
      <w:spacing w:after="100" w:line="276" w:lineRule="auto"/>
      <w:ind w:left="880"/>
    </w:pPr>
    <w:rPr>
      <w:rFonts w:ascii="Calibri" w:hAnsi="Calibri"/>
      <w:szCs w:val="22"/>
    </w:rPr>
  </w:style>
  <w:style w:type="paragraph" w:styleId="T6">
    <w:name w:val="toc 6"/>
    <w:basedOn w:val="Normal"/>
    <w:next w:val="Normal"/>
    <w:autoRedefine/>
    <w:uiPriority w:val="39"/>
    <w:unhideWhenUsed/>
    <w:rsid w:val="00B42228"/>
    <w:pPr>
      <w:spacing w:after="100" w:line="276" w:lineRule="auto"/>
      <w:ind w:left="1100"/>
    </w:pPr>
    <w:rPr>
      <w:rFonts w:ascii="Calibri" w:hAnsi="Calibri"/>
      <w:szCs w:val="22"/>
    </w:rPr>
  </w:style>
  <w:style w:type="paragraph" w:styleId="T7">
    <w:name w:val="toc 7"/>
    <w:basedOn w:val="Normal"/>
    <w:next w:val="Normal"/>
    <w:autoRedefine/>
    <w:uiPriority w:val="39"/>
    <w:unhideWhenUsed/>
    <w:rsid w:val="00B42228"/>
    <w:pPr>
      <w:spacing w:after="100" w:line="276" w:lineRule="auto"/>
      <w:ind w:left="1320"/>
    </w:pPr>
    <w:rPr>
      <w:rFonts w:ascii="Calibri" w:hAnsi="Calibri"/>
      <w:szCs w:val="22"/>
    </w:rPr>
  </w:style>
  <w:style w:type="paragraph" w:styleId="T8">
    <w:name w:val="toc 8"/>
    <w:basedOn w:val="Normal"/>
    <w:next w:val="Normal"/>
    <w:autoRedefine/>
    <w:uiPriority w:val="39"/>
    <w:unhideWhenUsed/>
    <w:rsid w:val="00B42228"/>
    <w:pPr>
      <w:spacing w:after="100" w:line="276" w:lineRule="auto"/>
      <w:ind w:left="1540"/>
    </w:pPr>
    <w:rPr>
      <w:rFonts w:ascii="Calibri" w:hAnsi="Calibri"/>
      <w:szCs w:val="22"/>
    </w:rPr>
  </w:style>
  <w:style w:type="paragraph" w:styleId="T9">
    <w:name w:val="toc 9"/>
    <w:basedOn w:val="Normal"/>
    <w:next w:val="Normal"/>
    <w:autoRedefine/>
    <w:uiPriority w:val="39"/>
    <w:unhideWhenUsed/>
    <w:rsid w:val="00B42228"/>
    <w:pPr>
      <w:spacing w:after="100" w:line="276" w:lineRule="auto"/>
      <w:ind w:left="1760"/>
    </w:pPr>
    <w:rPr>
      <w:rFonts w:ascii="Calibri" w:hAnsi="Calibri"/>
      <w:szCs w:val="22"/>
    </w:rPr>
  </w:style>
  <w:style w:type="character" w:styleId="KitapBal">
    <w:name w:val="Book Title"/>
    <w:uiPriority w:val="33"/>
    <w:qFormat/>
    <w:rsid w:val="00B42228"/>
    <w:rPr>
      <w:b/>
      <w:bCs/>
      <w:smallCaps/>
      <w:spacing w:val="5"/>
    </w:rPr>
  </w:style>
  <w:style w:type="character" w:customStyle="1" w:styleId="DefaultChar">
    <w:name w:val="Default Char"/>
    <w:link w:val="Default"/>
    <w:locked/>
    <w:rsid w:val="00A833FC"/>
    <w:rPr>
      <w:rFonts w:ascii="Arial" w:hAnsi="Arial" w:cs="Arial"/>
      <w:color w:val="000000"/>
      <w:sz w:val="24"/>
      <w:szCs w:val="24"/>
      <w:lang w:val="tr-TR" w:eastAsia="tr-TR"/>
    </w:rPr>
  </w:style>
  <w:style w:type="character" w:customStyle="1" w:styleId="fontstyle01">
    <w:name w:val="fontstyle01"/>
    <w:basedOn w:val="VarsaylanParagrafYazTipi"/>
    <w:rsid w:val="00E16A22"/>
    <w:rPr>
      <w:rFonts w:ascii="Arial-BoldItalicMT" w:hAnsi="Arial-BoldItalicMT" w:hint="default"/>
      <w:b/>
      <w:bCs/>
      <w:i/>
      <w:iCs/>
      <w:color w:val="000000"/>
      <w:sz w:val="20"/>
      <w:szCs w:val="20"/>
    </w:rPr>
  </w:style>
  <w:style w:type="character" w:customStyle="1" w:styleId="fontstyle21">
    <w:name w:val="fontstyle21"/>
    <w:basedOn w:val="VarsaylanParagrafYazTipi"/>
    <w:rsid w:val="00E16A22"/>
    <w:rPr>
      <w:rFonts w:ascii="Times New Roman" w:hAnsi="Times New Roman" w:cs="Times New Roman" w:hint="default"/>
      <w:b/>
      <w:bCs/>
      <w:i w:val="0"/>
      <w:iCs w:val="0"/>
      <w:color w:val="000000"/>
      <w:sz w:val="20"/>
      <w:szCs w:val="20"/>
    </w:rPr>
  </w:style>
  <w:style w:type="character" w:customStyle="1" w:styleId="Gvdemetni20">
    <w:name w:val="Gövde metni (2)_"/>
    <w:basedOn w:val="VarsaylanParagrafYazTipi"/>
    <w:link w:val="Gvdemetni21"/>
    <w:rsid w:val="00B33BD9"/>
    <w:rPr>
      <w:sz w:val="22"/>
      <w:szCs w:val="22"/>
      <w:shd w:val="clear" w:color="auto" w:fill="FFFFFF"/>
    </w:rPr>
  </w:style>
  <w:style w:type="paragraph" w:customStyle="1" w:styleId="Gvdemetni21">
    <w:name w:val="Gövde metni (2)"/>
    <w:basedOn w:val="Normal"/>
    <w:link w:val="Gvdemetni20"/>
    <w:rsid w:val="00B33BD9"/>
    <w:pPr>
      <w:widowControl w:val="0"/>
      <w:shd w:val="clear" w:color="auto" w:fill="FFFFFF"/>
      <w:spacing w:line="254" w:lineRule="exact"/>
      <w:ind w:hanging="600"/>
      <w:jc w:val="both"/>
    </w:pPr>
    <w:rPr>
      <w:szCs w:val="22"/>
      <w:lang w:val="en-US" w:eastAsia="en-US"/>
    </w:rPr>
  </w:style>
  <w:style w:type="character" w:customStyle="1" w:styleId="Gvdemetni2talik">
    <w:name w:val="Gövde metni (2) + İtalik"/>
    <w:basedOn w:val="Gvdemetni20"/>
    <w:rsid w:val="00B33BD9"/>
    <w:rPr>
      <w:rFonts w:ascii="Times New Roman" w:eastAsia="Times New Roman" w:hAnsi="Times New Roman" w:cs="Times New Roman"/>
      <w:i/>
      <w:iCs/>
      <w:color w:val="000000"/>
      <w:spacing w:val="0"/>
      <w:w w:val="100"/>
      <w:position w:val="0"/>
      <w:sz w:val="24"/>
      <w:szCs w:val="24"/>
      <w:shd w:val="clear" w:color="auto" w:fill="FFFFFF"/>
      <w:lang w:val="tr-TR" w:eastAsia="tr-TR" w:bidi="tr-TR"/>
    </w:rPr>
  </w:style>
  <w:style w:type="paragraph" w:customStyle="1" w:styleId="Style11">
    <w:name w:val="Style11"/>
    <w:basedOn w:val="Normal"/>
    <w:uiPriority w:val="99"/>
    <w:rsid w:val="00D7088C"/>
    <w:pPr>
      <w:widowControl w:val="0"/>
      <w:autoSpaceDE w:val="0"/>
      <w:autoSpaceDN w:val="0"/>
      <w:adjustRightInd w:val="0"/>
    </w:pPr>
    <w:rPr>
      <w:sz w:val="24"/>
    </w:rPr>
  </w:style>
  <w:style w:type="character" w:customStyle="1" w:styleId="FontStyle37">
    <w:name w:val="Font Style37"/>
    <w:uiPriority w:val="99"/>
    <w:rsid w:val="00D7088C"/>
    <w:rPr>
      <w:rFonts w:ascii="Times New Roman" w:hAnsi="Times New Roman" w:cs="Times New Roman" w:hint="default"/>
      <w:sz w:val="20"/>
      <w:szCs w:val="20"/>
    </w:rPr>
  </w:style>
  <w:style w:type="paragraph" w:customStyle="1" w:styleId="atipi">
    <w:name w:val="(a) tipi"/>
    <w:basedOn w:val="Normal"/>
    <w:rsid w:val="00DB57C4"/>
    <w:pPr>
      <w:ind w:left="1134" w:hanging="567"/>
      <w:jc w:val="both"/>
    </w:pPr>
    <w:rPr>
      <w:rFonts w:ascii="Arial" w:hAnsi="Arial"/>
      <w:sz w:val="24"/>
      <w:szCs w:val="20"/>
    </w:rPr>
  </w:style>
  <w:style w:type="character" w:customStyle="1" w:styleId="zmlenmeyenBahsetme1">
    <w:name w:val="Çözümlenmeyen Bahsetme1"/>
    <w:basedOn w:val="VarsaylanParagrafYazTipi"/>
    <w:uiPriority w:val="99"/>
    <w:semiHidden/>
    <w:unhideWhenUsed/>
    <w:rsid w:val="00D742B4"/>
    <w:rPr>
      <w:color w:val="605E5C"/>
      <w:shd w:val="clear" w:color="auto" w:fill="E1DFDD"/>
    </w:rPr>
  </w:style>
  <w:style w:type="character" w:customStyle="1" w:styleId="UnresolvedMention1">
    <w:name w:val="Unresolved Mention1"/>
    <w:basedOn w:val="VarsaylanParagrafYazTipi"/>
    <w:uiPriority w:val="99"/>
    <w:semiHidden/>
    <w:unhideWhenUsed/>
    <w:rsid w:val="00742EB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48827">
      <w:bodyDiv w:val="1"/>
      <w:marLeft w:val="0"/>
      <w:marRight w:val="0"/>
      <w:marTop w:val="0"/>
      <w:marBottom w:val="0"/>
      <w:divBdr>
        <w:top w:val="none" w:sz="0" w:space="0" w:color="auto"/>
        <w:left w:val="none" w:sz="0" w:space="0" w:color="auto"/>
        <w:bottom w:val="none" w:sz="0" w:space="0" w:color="auto"/>
        <w:right w:val="none" w:sz="0" w:space="0" w:color="auto"/>
      </w:divBdr>
    </w:div>
    <w:div w:id="9068351">
      <w:bodyDiv w:val="1"/>
      <w:marLeft w:val="0"/>
      <w:marRight w:val="0"/>
      <w:marTop w:val="0"/>
      <w:marBottom w:val="0"/>
      <w:divBdr>
        <w:top w:val="none" w:sz="0" w:space="0" w:color="auto"/>
        <w:left w:val="none" w:sz="0" w:space="0" w:color="auto"/>
        <w:bottom w:val="none" w:sz="0" w:space="0" w:color="auto"/>
        <w:right w:val="none" w:sz="0" w:space="0" w:color="auto"/>
      </w:divBdr>
    </w:div>
    <w:div w:id="9182441">
      <w:bodyDiv w:val="1"/>
      <w:marLeft w:val="0"/>
      <w:marRight w:val="0"/>
      <w:marTop w:val="0"/>
      <w:marBottom w:val="0"/>
      <w:divBdr>
        <w:top w:val="none" w:sz="0" w:space="0" w:color="auto"/>
        <w:left w:val="none" w:sz="0" w:space="0" w:color="auto"/>
        <w:bottom w:val="none" w:sz="0" w:space="0" w:color="auto"/>
        <w:right w:val="none" w:sz="0" w:space="0" w:color="auto"/>
      </w:divBdr>
    </w:div>
    <w:div w:id="11415468">
      <w:bodyDiv w:val="1"/>
      <w:marLeft w:val="0"/>
      <w:marRight w:val="0"/>
      <w:marTop w:val="0"/>
      <w:marBottom w:val="0"/>
      <w:divBdr>
        <w:top w:val="none" w:sz="0" w:space="0" w:color="auto"/>
        <w:left w:val="none" w:sz="0" w:space="0" w:color="auto"/>
        <w:bottom w:val="none" w:sz="0" w:space="0" w:color="auto"/>
        <w:right w:val="none" w:sz="0" w:space="0" w:color="auto"/>
      </w:divBdr>
    </w:div>
    <w:div w:id="11691964">
      <w:bodyDiv w:val="1"/>
      <w:marLeft w:val="0"/>
      <w:marRight w:val="0"/>
      <w:marTop w:val="0"/>
      <w:marBottom w:val="0"/>
      <w:divBdr>
        <w:top w:val="none" w:sz="0" w:space="0" w:color="auto"/>
        <w:left w:val="none" w:sz="0" w:space="0" w:color="auto"/>
        <w:bottom w:val="none" w:sz="0" w:space="0" w:color="auto"/>
        <w:right w:val="none" w:sz="0" w:space="0" w:color="auto"/>
      </w:divBdr>
    </w:div>
    <w:div w:id="14425198">
      <w:bodyDiv w:val="1"/>
      <w:marLeft w:val="0"/>
      <w:marRight w:val="0"/>
      <w:marTop w:val="0"/>
      <w:marBottom w:val="0"/>
      <w:divBdr>
        <w:top w:val="none" w:sz="0" w:space="0" w:color="auto"/>
        <w:left w:val="none" w:sz="0" w:space="0" w:color="auto"/>
        <w:bottom w:val="none" w:sz="0" w:space="0" w:color="auto"/>
        <w:right w:val="none" w:sz="0" w:space="0" w:color="auto"/>
      </w:divBdr>
    </w:div>
    <w:div w:id="15885931">
      <w:bodyDiv w:val="1"/>
      <w:marLeft w:val="0"/>
      <w:marRight w:val="0"/>
      <w:marTop w:val="0"/>
      <w:marBottom w:val="0"/>
      <w:divBdr>
        <w:top w:val="none" w:sz="0" w:space="0" w:color="auto"/>
        <w:left w:val="none" w:sz="0" w:space="0" w:color="auto"/>
        <w:bottom w:val="none" w:sz="0" w:space="0" w:color="auto"/>
        <w:right w:val="none" w:sz="0" w:space="0" w:color="auto"/>
      </w:divBdr>
    </w:div>
    <w:div w:id="16125616">
      <w:bodyDiv w:val="1"/>
      <w:marLeft w:val="0"/>
      <w:marRight w:val="0"/>
      <w:marTop w:val="0"/>
      <w:marBottom w:val="0"/>
      <w:divBdr>
        <w:top w:val="none" w:sz="0" w:space="0" w:color="auto"/>
        <w:left w:val="none" w:sz="0" w:space="0" w:color="auto"/>
        <w:bottom w:val="none" w:sz="0" w:space="0" w:color="auto"/>
        <w:right w:val="none" w:sz="0" w:space="0" w:color="auto"/>
      </w:divBdr>
    </w:div>
    <w:div w:id="17899283">
      <w:bodyDiv w:val="1"/>
      <w:marLeft w:val="0"/>
      <w:marRight w:val="0"/>
      <w:marTop w:val="0"/>
      <w:marBottom w:val="0"/>
      <w:divBdr>
        <w:top w:val="none" w:sz="0" w:space="0" w:color="auto"/>
        <w:left w:val="none" w:sz="0" w:space="0" w:color="auto"/>
        <w:bottom w:val="none" w:sz="0" w:space="0" w:color="auto"/>
        <w:right w:val="none" w:sz="0" w:space="0" w:color="auto"/>
      </w:divBdr>
    </w:div>
    <w:div w:id="18749569">
      <w:bodyDiv w:val="1"/>
      <w:marLeft w:val="0"/>
      <w:marRight w:val="0"/>
      <w:marTop w:val="0"/>
      <w:marBottom w:val="0"/>
      <w:divBdr>
        <w:top w:val="none" w:sz="0" w:space="0" w:color="auto"/>
        <w:left w:val="none" w:sz="0" w:space="0" w:color="auto"/>
        <w:bottom w:val="none" w:sz="0" w:space="0" w:color="auto"/>
        <w:right w:val="none" w:sz="0" w:space="0" w:color="auto"/>
      </w:divBdr>
    </w:div>
    <w:div w:id="21446583">
      <w:bodyDiv w:val="1"/>
      <w:marLeft w:val="0"/>
      <w:marRight w:val="0"/>
      <w:marTop w:val="0"/>
      <w:marBottom w:val="0"/>
      <w:divBdr>
        <w:top w:val="none" w:sz="0" w:space="0" w:color="auto"/>
        <w:left w:val="none" w:sz="0" w:space="0" w:color="auto"/>
        <w:bottom w:val="none" w:sz="0" w:space="0" w:color="auto"/>
        <w:right w:val="none" w:sz="0" w:space="0" w:color="auto"/>
      </w:divBdr>
    </w:div>
    <w:div w:id="21633902">
      <w:bodyDiv w:val="1"/>
      <w:marLeft w:val="0"/>
      <w:marRight w:val="0"/>
      <w:marTop w:val="0"/>
      <w:marBottom w:val="0"/>
      <w:divBdr>
        <w:top w:val="none" w:sz="0" w:space="0" w:color="auto"/>
        <w:left w:val="none" w:sz="0" w:space="0" w:color="auto"/>
        <w:bottom w:val="none" w:sz="0" w:space="0" w:color="auto"/>
        <w:right w:val="none" w:sz="0" w:space="0" w:color="auto"/>
      </w:divBdr>
    </w:div>
    <w:div w:id="28602989">
      <w:bodyDiv w:val="1"/>
      <w:marLeft w:val="0"/>
      <w:marRight w:val="0"/>
      <w:marTop w:val="0"/>
      <w:marBottom w:val="0"/>
      <w:divBdr>
        <w:top w:val="none" w:sz="0" w:space="0" w:color="auto"/>
        <w:left w:val="none" w:sz="0" w:space="0" w:color="auto"/>
        <w:bottom w:val="none" w:sz="0" w:space="0" w:color="auto"/>
        <w:right w:val="none" w:sz="0" w:space="0" w:color="auto"/>
      </w:divBdr>
    </w:div>
    <w:div w:id="29885896">
      <w:bodyDiv w:val="1"/>
      <w:marLeft w:val="0"/>
      <w:marRight w:val="0"/>
      <w:marTop w:val="0"/>
      <w:marBottom w:val="0"/>
      <w:divBdr>
        <w:top w:val="none" w:sz="0" w:space="0" w:color="auto"/>
        <w:left w:val="none" w:sz="0" w:space="0" w:color="auto"/>
        <w:bottom w:val="none" w:sz="0" w:space="0" w:color="auto"/>
        <w:right w:val="none" w:sz="0" w:space="0" w:color="auto"/>
      </w:divBdr>
    </w:div>
    <w:div w:id="33121921">
      <w:bodyDiv w:val="1"/>
      <w:marLeft w:val="0"/>
      <w:marRight w:val="0"/>
      <w:marTop w:val="0"/>
      <w:marBottom w:val="0"/>
      <w:divBdr>
        <w:top w:val="none" w:sz="0" w:space="0" w:color="auto"/>
        <w:left w:val="none" w:sz="0" w:space="0" w:color="auto"/>
        <w:bottom w:val="none" w:sz="0" w:space="0" w:color="auto"/>
        <w:right w:val="none" w:sz="0" w:space="0" w:color="auto"/>
      </w:divBdr>
    </w:div>
    <w:div w:id="34084814">
      <w:bodyDiv w:val="1"/>
      <w:marLeft w:val="0"/>
      <w:marRight w:val="0"/>
      <w:marTop w:val="0"/>
      <w:marBottom w:val="0"/>
      <w:divBdr>
        <w:top w:val="none" w:sz="0" w:space="0" w:color="auto"/>
        <w:left w:val="none" w:sz="0" w:space="0" w:color="auto"/>
        <w:bottom w:val="none" w:sz="0" w:space="0" w:color="auto"/>
        <w:right w:val="none" w:sz="0" w:space="0" w:color="auto"/>
      </w:divBdr>
    </w:div>
    <w:div w:id="36978231">
      <w:bodyDiv w:val="1"/>
      <w:marLeft w:val="0"/>
      <w:marRight w:val="0"/>
      <w:marTop w:val="0"/>
      <w:marBottom w:val="0"/>
      <w:divBdr>
        <w:top w:val="none" w:sz="0" w:space="0" w:color="auto"/>
        <w:left w:val="none" w:sz="0" w:space="0" w:color="auto"/>
        <w:bottom w:val="none" w:sz="0" w:space="0" w:color="auto"/>
        <w:right w:val="none" w:sz="0" w:space="0" w:color="auto"/>
      </w:divBdr>
    </w:div>
    <w:div w:id="37320234">
      <w:bodyDiv w:val="1"/>
      <w:marLeft w:val="0"/>
      <w:marRight w:val="0"/>
      <w:marTop w:val="0"/>
      <w:marBottom w:val="0"/>
      <w:divBdr>
        <w:top w:val="none" w:sz="0" w:space="0" w:color="auto"/>
        <w:left w:val="none" w:sz="0" w:space="0" w:color="auto"/>
        <w:bottom w:val="none" w:sz="0" w:space="0" w:color="auto"/>
        <w:right w:val="none" w:sz="0" w:space="0" w:color="auto"/>
      </w:divBdr>
    </w:div>
    <w:div w:id="41293676">
      <w:bodyDiv w:val="1"/>
      <w:marLeft w:val="0"/>
      <w:marRight w:val="0"/>
      <w:marTop w:val="0"/>
      <w:marBottom w:val="0"/>
      <w:divBdr>
        <w:top w:val="none" w:sz="0" w:space="0" w:color="auto"/>
        <w:left w:val="none" w:sz="0" w:space="0" w:color="auto"/>
        <w:bottom w:val="none" w:sz="0" w:space="0" w:color="auto"/>
        <w:right w:val="none" w:sz="0" w:space="0" w:color="auto"/>
      </w:divBdr>
    </w:div>
    <w:div w:id="43218887">
      <w:bodyDiv w:val="1"/>
      <w:marLeft w:val="0"/>
      <w:marRight w:val="0"/>
      <w:marTop w:val="0"/>
      <w:marBottom w:val="0"/>
      <w:divBdr>
        <w:top w:val="none" w:sz="0" w:space="0" w:color="auto"/>
        <w:left w:val="none" w:sz="0" w:space="0" w:color="auto"/>
        <w:bottom w:val="none" w:sz="0" w:space="0" w:color="auto"/>
        <w:right w:val="none" w:sz="0" w:space="0" w:color="auto"/>
      </w:divBdr>
    </w:div>
    <w:div w:id="45836026">
      <w:bodyDiv w:val="1"/>
      <w:marLeft w:val="0"/>
      <w:marRight w:val="0"/>
      <w:marTop w:val="0"/>
      <w:marBottom w:val="0"/>
      <w:divBdr>
        <w:top w:val="none" w:sz="0" w:space="0" w:color="auto"/>
        <w:left w:val="none" w:sz="0" w:space="0" w:color="auto"/>
        <w:bottom w:val="none" w:sz="0" w:space="0" w:color="auto"/>
        <w:right w:val="none" w:sz="0" w:space="0" w:color="auto"/>
      </w:divBdr>
    </w:div>
    <w:div w:id="52311487">
      <w:bodyDiv w:val="1"/>
      <w:marLeft w:val="0"/>
      <w:marRight w:val="0"/>
      <w:marTop w:val="0"/>
      <w:marBottom w:val="0"/>
      <w:divBdr>
        <w:top w:val="none" w:sz="0" w:space="0" w:color="auto"/>
        <w:left w:val="none" w:sz="0" w:space="0" w:color="auto"/>
        <w:bottom w:val="none" w:sz="0" w:space="0" w:color="auto"/>
        <w:right w:val="none" w:sz="0" w:space="0" w:color="auto"/>
      </w:divBdr>
    </w:div>
    <w:div w:id="52896116">
      <w:bodyDiv w:val="1"/>
      <w:marLeft w:val="0"/>
      <w:marRight w:val="0"/>
      <w:marTop w:val="0"/>
      <w:marBottom w:val="0"/>
      <w:divBdr>
        <w:top w:val="none" w:sz="0" w:space="0" w:color="auto"/>
        <w:left w:val="none" w:sz="0" w:space="0" w:color="auto"/>
        <w:bottom w:val="none" w:sz="0" w:space="0" w:color="auto"/>
        <w:right w:val="none" w:sz="0" w:space="0" w:color="auto"/>
      </w:divBdr>
    </w:div>
    <w:div w:id="54668271">
      <w:bodyDiv w:val="1"/>
      <w:marLeft w:val="0"/>
      <w:marRight w:val="0"/>
      <w:marTop w:val="0"/>
      <w:marBottom w:val="0"/>
      <w:divBdr>
        <w:top w:val="none" w:sz="0" w:space="0" w:color="auto"/>
        <w:left w:val="none" w:sz="0" w:space="0" w:color="auto"/>
        <w:bottom w:val="none" w:sz="0" w:space="0" w:color="auto"/>
        <w:right w:val="none" w:sz="0" w:space="0" w:color="auto"/>
      </w:divBdr>
    </w:div>
    <w:div w:id="56512921">
      <w:bodyDiv w:val="1"/>
      <w:marLeft w:val="0"/>
      <w:marRight w:val="0"/>
      <w:marTop w:val="0"/>
      <w:marBottom w:val="0"/>
      <w:divBdr>
        <w:top w:val="none" w:sz="0" w:space="0" w:color="auto"/>
        <w:left w:val="none" w:sz="0" w:space="0" w:color="auto"/>
        <w:bottom w:val="none" w:sz="0" w:space="0" w:color="auto"/>
        <w:right w:val="none" w:sz="0" w:space="0" w:color="auto"/>
      </w:divBdr>
    </w:div>
    <w:div w:id="57174211">
      <w:bodyDiv w:val="1"/>
      <w:marLeft w:val="0"/>
      <w:marRight w:val="0"/>
      <w:marTop w:val="0"/>
      <w:marBottom w:val="0"/>
      <w:divBdr>
        <w:top w:val="none" w:sz="0" w:space="0" w:color="auto"/>
        <w:left w:val="none" w:sz="0" w:space="0" w:color="auto"/>
        <w:bottom w:val="none" w:sz="0" w:space="0" w:color="auto"/>
        <w:right w:val="none" w:sz="0" w:space="0" w:color="auto"/>
      </w:divBdr>
    </w:div>
    <w:div w:id="63143916">
      <w:bodyDiv w:val="1"/>
      <w:marLeft w:val="0"/>
      <w:marRight w:val="0"/>
      <w:marTop w:val="0"/>
      <w:marBottom w:val="0"/>
      <w:divBdr>
        <w:top w:val="none" w:sz="0" w:space="0" w:color="auto"/>
        <w:left w:val="none" w:sz="0" w:space="0" w:color="auto"/>
        <w:bottom w:val="none" w:sz="0" w:space="0" w:color="auto"/>
        <w:right w:val="none" w:sz="0" w:space="0" w:color="auto"/>
      </w:divBdr>
    </w:div>
    <w:div w:id="65811726">
      <w:bodyDiv w:val="1"/>
      <w:marLeft w:val="0"/>
      <w:marRight w:val="0"/>
      <w:marTop w:val="0"/>
      <w:marBottom w:val="0"/>
      <w:divBdr>
        <w:top w:val="none" w:sz="0" w:space="0" w:color="auto"/>
        <w:left w:val="none" w:sz="0" w:space="0" w:color="auto"/>
        <w:bottom w:val="none" w:sz="0" w:space="0" w:color="auto"/>
        <w:right w:val="none" w:sz="0" w:space="0" w:color="auto"/>
      </w:divBdr>
    </w:div>
    <w:div w:id="66616623">
      <w:bodyDiv w:val="1"/>
      <w:marLeft w:val="0"/>
      <w:marRight w:val="0"/>
      <w:marTop w:val="0"/>
      <w:marBottom w:val="0"/>
      <w:divBdr>
        <w:top w:val="none" w:sz="0" w:space="0" w:color="auto"/>
        <w:left w:val="none" w:sz="0" w:space="0" w:color="auto"/>
        <w:bottom w:val="none" w:sz="0" w:space="0" w:color="auto"/>
        <w:right w:val="none" w:sz="0" w:space="0" w:color="auto"/>
      </w:divBdr>
    </w:div>
    <w:div w:id="67577169">
      <w:bodyDiv w:val="1"/>
      <w:marLeft w:val="0"/>
      <w:marRight w:val="0"/>
      <w:marTop w:val="0"/>
      <w:marBottom w:val="0"/>
      <w:divBdr>
        <w:top w:val="none" w:sz="0" w:space="0" w:color="auto"/>
        <w:left w:val="none" w:sz="0" w:space="0" w:color="auto"/>
        <w:bottom w:val="none" w:sz="0" w:space="0" w:color="auto"/>
        <w:right w:val="none" w:sz="0" w:space="0" w:color="auto"/>
      </w:divBdr>
    </w:div>
    <w:div w:id="69158255">
      <w:bodyDiv w:val="1"/>
      <w:marLeft w:val="0"/>
      <w:marRight w:val="0"/>
      <w:marTop w:val="0"/>
      <w:marBottom w:val="0"/>
      <w:divBdr>
        <w:top w:val="none" w:sz="0" w:space="0" w:color="auto"/>
        <w:left w:val="none" w:sz="0" w:space="0" w:color="auto"/>
        <w:bottom w:val="none" w:sz="0" w:space="0" w:color="auto"/>
        <w:right w:val="none" w:sz="0" w:space="0" w:color="auto"/>
      </w:divBdr>
    </w:div>
    <w:div w:id="69740419">
      <w:bodyDiv w:val="1"/>
      <w:marLeft w:val="0"/>
      <w:marRight w:val="0"/>
      <w:marTop w:val="0"/>
      <w:marBottom w:val="0"/>
      <w:divBdr>
        <w:top w:val="none" w:sz="0" w:space="0" w:color="auto"/>
        <w:left w:val="none" w:sz="0" w:space="0" w:color="auto"/>
        <w:bottom w:val="none" w:sz="0" w:space="0" w:color="auto"/>
        <w:right w:val="none" w:sz="0" w:space="0" w:color="auto"/>
      </w:divBdr>
    </w:div>
    <w:div w:id="71003443">
      <w:bodyDiv w:val="1"/>
      <w:marLeft w:val="0"/>
      <w:marRight w:val="0"/>
      <w:marTop w:val="0"/>
      <w:marBottom w:val="0"/>
      <w:divBdr>
        <w:top w:val="none" w:sz="0" w:space="0" w:color="auto"/>
        <w:left w:val="none" w:sz="0" w:space="0" w:color="auto"/>
        <w:bottom w:val="none" w:sz="0" w:space="0" w:color="auto"/>
        <w:right w:val="none" w:sz="0" w:space="0" w:color="auto"/>
      </w:divBdr>
    </w:div>
    <w:div w:id="74939219">
      <w:bodyDiv w:val="1"/>
      <w:marLeft w:val="0"/>
      <w:marRight w:val="0"/>
      <w:marTop w:val="0"/>
      <w:marBottom w:val="0"/>
      <w:divBdr>
        <w:top w:val="none" w:sz="0" w:space="0" w:color="auto"/>
        <w:left w:val="none" w:sz="0" w:space="0" w:color="auto"/>
        <w:bottom w:val="none" w:sz="0" w:space="0" w:color="auto"/>
        <w:right w:val="none" w:sz="0" w:space="0" w:color="auto"/>
      </w:divBdr>
    </w:div>
    <w:div w:id="75059146">
      <w:bodyDiv w:val="1"/>
      <w:marLeft w:val="0"/>
      <w:marRight w:val="0"/>
      <w:marTop w:val="0"/>
      <w:marBottom w:val="0"/>
      <w:divBdr>
        <w:top w:val="none" w:sz="0" w:space="0" w:color="auto"/>
        <w:left w:val="none" w:sz="0" w:space="0" w:color="auto"/>
        <w:bottom w:val="none" w:sz="0" w:space="0" w:color="auto"/>
        <w:right w:val="none" w:sz="0" w:space="0" w:color="auto"/>
      </w:divBdr>
    </w:div>
    <w:div w:id="81873873">
      <w:bodyDiv w:val="1"/>
      <w:marLeft w:val="0"/>
      <w:marRight w:val="0"/>
      <w:marTop w:val="0"/>
      <w:marBottom w:val="0"/>
      <w:divBdr>
        <w:top w:val="none" w:sz="0" w:space="0" w:color="auto"/>
        <w:left w:val="none" w:sz="0" w:space="0" w:color="auto"/>
        <w:bottom w:val="none" w:sz="0" w:space="0" w:color="auto"/>
        <w:right w:val="none" w:sz="0" w:space="0" w:color="auto"/>
      </w:divBdr>
    </w:div>
    <w:div w:id="84812545">
      <w:bodyDiv w:val="1"/>
      <w:marLeft w:val="0"/>
      <w:marRight w:val="0"/>
      <w:marTop w:val="0"/>
      <w:marBottom w:val="0"/>
      <w:divBdr>
        <w:top w:val="none" w:sz="0" w:space="0" w:color="auto"/>
        <w:left w:val="none" w:sz="0" w:space="0" w:color="auto"/>
        <w:bottom w:val="none" w:sz="0" w:space="0" w:color="auto"/>
        <w:right w:val="none" w:sz="0" w:space="0" w:color="auto"/>
      </w:divBdr>
    </w:div>
    <w:div w:id="87771962">
      <w:bodyDiv w:val="1"/>
      <w:marLeft w:val="0"/>
      <w:marRight w:val="0"/>
      <w:marTop w:val="0"/>
      <w:marBottom w:val="0"/>
      <w:divBdr>
        <w:top w:val="none" w:sz="0" w:space="0" w:color="auto"/>
        <w:left w:val="none" w:sz="0" w:space="0" w:color="auto"/>
        <w:bottom w:val="none" w:sz="0" w:space="0" w:color="auto"/>
        <w:right w:val="none" w:sz="0" w:space="0" w:color="auto"/>
      </w:divBdr>
    </w:div>
    <w:div w:id="89669025">
      <w:bodyDiv w:val="1"/>
      <w:marLeft w:val="0"/>
      <w:marRight w:val="0"/>
      <w:marTop w:val="0"/>
      <w:marBottom w:val="0"/>
      <w:divBdr>
        <w:top w:val="none" w:sz="0" w:space="0" w:color="auto"/>
        <w:left w:val="none" w:sz="0" w:space="0" w:color="auto"/>
        <w:bottom w:val="none" w:sz="0" w:space="0" w:color="auto"/>
        <w:right w:val="none" w:sz="0" w:space="0" w:color="auto"/>
      </w:divBdr>
    </w:div>
    <w:div w:id="90011929">
      <w:bodyDiv w:val="1"/>
      <w:marLeft w:val="0"/>
      <w:marRight w:val="0"/>
      <w:marTop w:val="0"/>
      <w:marBottom w:val="0"/>
      <w:divBdr>
        <w:top w:val="none" w:sz="0" w:space="0" w:color="auto"/>
        <w:left w:val="none" w:sz="0" w:space="0" w:color="auto"/>
        <w:bottom w:val="none" w:sz="0" w:space="0" w:color="auto"/>
        <w:right w:val="none" w:sz="0" w:space="0" w:color="auto"/>
      </w:divBdr>
    </w:div>
    <w:div w:id="91054641">
      <w:bodyDiv w:val="1"/>
      <w:marLeft w:val="0"/>
      <w:marRight w:val="0"/>
      <w:marTop w:val="0"/>
      <w:marBottom w:val="0"/>
      <w:divBdr>
        <w:top w:val="none" w:sz="0" w:space="0" w:color="auto"/>
        <w:left w:val="none" w:sz="0" w:space="0" w:color="auto"/>
        <w:bottom w:val="none" w:sz="0" w:space="0" w:color="auto"/>
        <w:right w:val="none" w:sz="0" w:space="0" w:color="auto"/>
      </w:divBdr>
    </w:div>
    <w:div w:id="93325142">
      <w:bodyDiv w:val="1"/>
      <w:marLeft w:val="0"/>
      <w:marRight w:val="0"/>
      <w:marTop w:val="0"/>
      <w:marBottom w:val="0"/>
      <w:divBdr>
        <w:top w:val="none" w:sz="0" w:space="0" w:color="auto"/>
        <w:left w:val="none" w:sz="0" w:space="0" w:color="auto"/>
        <w:bottom w:val="none" w:sz="0" w:space="0" w:color="auto"/>
        <w:right w:val="none" w:sz="0" w:space="0" w:color="auto"/>
      </w:divBdr>
    </w:div>
    <w:div w:id="98066899">
      <w:bodyDiv w:val="1"/>
      <w:marLeft w:val="0"/>
      <w:marRight w:val="0"/>
      <w:marTop w:val="0"/>
      <w:marBottom w:val="0"/>
      <w:divBdr>
        <w:top w:val="none" w:sz="0" w:space="0" w:color="auto"/>
        <w:left w:val="none" w:sz="0" w:space="0" w:color="auto"/>
        <w:bottom w:val="none" w:sz="0" w:space="0" w:color="auto"/>
        <w:right w:val="none" w:sz="0" w:space="0" w:color="auto"/>
      </w:divBdr>
    </w:div>
    <w:div w:id="103158390">
      <w:bodyDiv w:val="1"/>
      <w:marLeft w:val="0"/>
      <w:marRight w:val="0"/>
      <w:marTop w:val="0"/>
      <w:marBottom w:val="0"/>
      <w:divBdr>
        <w:top w:val="none" w:sz="0" w:space="0" w:color="auto"/>
        <w:left w:val="none" w:sz="0" w:space="0" w:color="auto"/>
        <w:bottom w:val="none" w:sz="0" w:space="0" w:color="auto"/>
        <w:right w:val="none" w:sz="0" w:space="0" w:color="auto"/>
      </w:divBdr>
    </w:div>
    <w:div w:id="103617716">
      <w:bodyDiv w:val="1"/>
      <w:marLeft w:val="0"/>
      <w:marRight w:val="0"/>
      <w:marTop w:val="0"/>
      <w:marBottom w:val="0"/>
      <w:divBdr>
        <w:top w:val="none" w:sz="0" w:space="0" w:color="auto"/>
        <w:left w:val="none" w:sz="0" w:space="0" w:color="auto"/>
        <w:bottom w:val="none" w:sz="0" w:space="0" w:color="auto"/>
        <w:right w:val="none" w:sz="0" w:space="0" w:color="auto"/>
      </w:divBdr>
    </w:div>
    <w:div w:id="105272844">
      <w:bodyDiv w:val="1"/>
      <w:marLeft w:val="0"/>
      <w:marRight w:val="0"/>
      <w:marTop w:val="0"/>
      <w:marBottom w:val="0"/>
      <w:divBdr>
        <w:top w:val="none" w:sz="0" w:space="0" w:color="auto"/>
        <w:left w:val="none" w:sz="0" w:space="0" w:color="auto"/>
        <w:bottom w:val="none" w:sz="0" w:space="0" w:color="auto"/>
        <w:right w:val="none" w:sz="0" w:space="0" w:color="auto"/>
      </w:divBdr>
    </w:div>
    <w:div w:id="105468611">
      <w:bodyDiv w:val="1"/>
      <w:marLeft w:val="0"/>
      <w:marRight w:val="0"/>
      <w:marTop w:val="0"/>
      <w:marBottom w:val="0"/>
      <w:divBdr>
        <w:top w:val="none" w:sz="0" w:space="0" w:color="auto"/>
        <w:left w:val="none" w:sz="0" w:space="0" w:color="auto"/>
        <w:bottom w:val="none" w:sz="0" w:space="0" w:color="auto"/>
        <w:right w:val="none" w:sz="0" w:space="0" w:color="auto"/>
      </w:divBdr>
    </w:div>
    <w:div w:id="109013989">
      <w:bodyDiv w:val="1"/>
      <w:marLeft w:val="0"/>
      <w:marRight w:val="0"/>
      <w:marTop w:val="0"/>
      <w:marBottom w:val="0"/>
      <w:divBdr>
        <w:top w:val="none" w:sz="0" w:space="0" w:color="auto"/>
        <w:left w:val="none" w:sz="0" w:space="0" w:color="auto"/>
        <w:bottom w:val="none" w:sz="0" w:space="0" w:color="auto"/>
        <w:right w:val="none" w:sz="0" w:space="0" w:color="auto"/>
      </w:divBdr>
    </w:div>
    <w:div w:id="110250894">
      <w:bodyDiv w:val="1"/>
      <w:marLeft w:val="0"/>
      <w:marRight w:val="0"/>
      <w:marTop w:val="0"/>
      <w:marBottom w:val="0"/>
      <w:divBdr>
        <w:top w:val="none" w:sz="0" w:space="0" w:color="auto"/>
        <w:left w:val="none" w:sz="0" w:space="0" w:color="auto"/>
        <w:bottom w:val="none" w:sz="0" w:space="0" w:color="auto"/>
        <w:right w:val="none" w:sz="0" w:space="0" w:color="auto"/>
      </w:divBdr>
    </w:div>
    <w:div w:id="111175960">
      <w:bodyDiv w:val="1"/>
      <w:marLeft w:val="0"/>
      <w:marRight w:val="0"/>
      <w:marTop w:val="0"/>
      <w:marBottom w:val="0"/>
      <w:divBdr>
        <w:top w:val="none" w:sz="0" w:space="0" w:color="auto"/>
        <w:left w:val="none" w:sz="0" w:space="0" w:color="auto"/>
        <w:bottom w:val="none" w:sz="0" w:space="0" w:color="auto"/>
        <w:right w:val="none" w:sz="0" w:space="0" w:color="auto"/>
      </w:divBdr>
    </w:div>
    <w:div w:id="111704423">
      <w:bodyDiv w:val="1"/>
      <w:marLeft w:val="0"/>
      <w:marRight w:val="0"/>
      <w:marTop w:val="0"/>
      <w:marBottom w:val="0"/>
      <w:divBdr>
        <w:top w:val="none" w:sz="0" w:space="0" w:color="auto"/>
        <w:left w:val="none" w:sz="0" w:space="0" w:color="auto"/>
        <w:bottom w:val="none" w:sz="0" w:space="0" w:color="auto"/>
        <w:right w:val="none" w:sz="0" w:space="0" w:color="auto"/>
      </w:divBdr>
    </w:div>
    <w:div w:id="115178301">
      <w:bodyDiv w:val="1"/>
      <w:marLeft w:val="0"/>
      <w:marRight w:val="0"/>
      <w:marTop w:val="0"/>
      <w:marBottom w:val="0"/>
      <w:divBdr>
        <w:top w:val="none" w:sz="0" w:space="0" w:color="auto"/>
        <w:left w:val="none" w:sz="0" w:space="0" w:color="auto"/>
        <w:bottom w:val="none" w:sz="0" w:space="0" w:color="auto"/>
        <w:right w:val="none" w:sz="0" w:space="0" w:color="auto"/>
      </w:divBdr>
    </w:div>
    <w:div w:id="116412602">
      <w:bodyDiv w:val="1"/>
      <w:marLeft w:val="0"/>
      <w:marRight w:val="0"/>
      <w:marTop w:val="0"/>
      <w:marBottom w:val="0"/>
      <w:divBdr>
        <w:top w:val="none" w:sz="0" w:space="0" w:color="auto"/>
        <w:left w:val="none" w:sz="0" w:space="0" w:color="auto"/>
        <w:bottom w:val="none" w:sz="0" w:space="0" w:color="auto"/>
        <w:right w:val="none" w:sz="0" w:space="0" w:color="auto"/>
      </w:divBdr>
    </w:div>
    <w:div w:id="121846859">
      <w:bodyDiv w:val="1"/>
      <w:marLeft w:val="0"/>
      <w:marRight w:val="0"/>
      <w:marTop w:val="0"/>
      <w:marBottom w:val="0"/>
      <w:divBdr>
        <w:top w:val="none" w:sz="0" w:space="0" w:color="auto"/>
        <w:left w:val="none" w:sz="0" w:space="0" w:color="auto"/>
        <w:bottom w:val="none" w:sz="0" w:space="0" w:color="auto"/>
        <w:right w:val="none" w:sz="0" w:space="0" w:color="auto"/>
      </w:divBdr>
    </w:div>
    <w:div w:id="122041499">
      <w:bodyDiv w:val="1"/>
      <w:marLeft w:val="0"/>
      <w:marRight w:val="0"/>
      <w:marTop w:val="0"/>
      <w:marBottom w:val="0"/>
      <w:divBdr>
        <w:top w:val="none" w:sz="0" w:space="0" w:color="auto"/>
        <w:left w:val="none" w:sz="0" w:space="0" w:color="auto"/>
        <w:bottom w:val="none" w:sz="0" w:space="0" w:color="auto"/>
        <w:right w:val="none" w:sz="0" w:space="0" w:color="auto"/>
      </w:divBdr>
    </w:div>
    <w:div w:id="124859433">
      <w:bodyDiv w:val="1"/>
      <w:marLeft w:val="0"/>
      <w:marRight w:val="0"/>
      <w:marTop w:val="0"/>
      <w:marBottom w:val="0"/>
      <w:divBdr>
        <w:top w:val="none" w:sz="0" w:space="0" w:color="auto"/>
        <w:left w:val="none" w:sz="0" w:space="0" w:color="auto"/>
        <w:bottom w:val="none" w:sz="0" w:space="0" w:color="auto"/>
        <w:right w:val="none" w:sz="0" w:space="0" w:color="auto"/>
      </w:divBdr>
    </w:div>
    <w:div w:id="126944269">
      <w:bodyDiv w:val="1"/>
      <w:marLeft w:val="0"/>
      <w:marRight w:val="0"/>
      <w:marTop w:val="0"/>
      <w:marBottom w:val="0"/>
      <w:divBdr>
        <w:top w:val="none" w:sz="0" w:space="0" w:color="auto"/>
        <w:left w:val="none" w:sz="0" w:space="0" w:color="auto"/>
        <w:bottom w:val="none" w:sz="0" w:space="0" w:color="auto"/>
        <w:right w:val="none" w:sz="0" w:space="0" w:color="auto"/>
      </w:divBdr>
    </w:div>
    <w:div w:id="128984110">
      <w:bodyDiv w:val="1"/>
      <w:marLeft w:val="0"/>
      <w:marRight w:val="0"/>
      <w:marTop w:val="0"/>
      <w:marBottom w:val="0"/>
      <w:divBdr>
        <w:top w:val="none" w:sz="0" w:space="0" w:color="auto"/>
        <w:left w:val="none" w:sz="0" w:space="0" w:color="auto"/>
        <w:bottom w:val="none" w:sz="0" w:space="0" w:color="auto"/>
        <w:right w:val="none" w:sz="0" w:space="0" w:color="auto"/>
      </w:divBdr>
    </w:div>
    <w:div w:id="132991898">
      <w:bodyDiv w:val="1"/>
      <w:marLeft w:val="0"/>
      <w:marRight w:val="0"/>
      <w:marTop w:val="0"/>
      <w:marBottom w:val="0"/>
      <w:divBdr>
        <w:top w:val="none" w:sz="0" w:space="0" w:color="auto"/>
        <w:left w:val="none" w:sz="0" w:space="0" w:color="auto"/>
        <w:bottom w:val="none" w:sz="0" w:space="0" w:color="auto"/>
        <w:right w:val="none" w:sz="0" w:space="0" w:color="auto"/>
      </w:divBdr>
    </w:div>
    <w:div w:id="133840898">
      <w:bodyDiv w:val="1"/>
      <w:marLeft w:val="0"/>
      <w:marRight w:val="0"/>
      <w:marTop w:val="0"/>
      <w:marBottom w:val="0"/>
      <w:divBdr>
        <w:top w:val="none" w:sz="0" w:space="0" w:color="auto"/>
        <w:left w:val="none" w:sz="0" w:space="0" w:color="auto"/>
        <w:bottom w:val="none" w:sz="0" w:space="0" w:color="auto"/>
        <w:right w:val="none" w:sz="0" w:space="0" w:color="auto"/>
      </w:divBdr>
    </w:div>
    <w:div w:id="134222836">
      <w:bodyDiv w:val="1"/>
      <w:marLeft w:val="0"/>
      <w:marRight w:val="0"/>
      <w:marTop w:val="0"/>
      <w:marBottom w:val="0"/>
      <w:divBdr>
        <w:top w:val="none" w:sz="0" w:space="0" w:color="auto"/>
        <w:left w:val="none" w:sz="0" w:space="0" w:color="auto"/>
        <w:bottom w:val="none" w:sz="0" w:space="0" w:color="auto"/>
        <w:right w:val="none" w:sz="0" w:space="0" w:color="auto"/>
      </w:divBdr>
    </w:div>
    <w:div w:id="135802608">
      <w:bodyDiv w:val="1"/>
      <w:marLeft w:val="0"/>
      <w:marRight w:val="0"/>
      <w:marTop w:val="0"/>
      <w:marBottom w:val="0"/>
      <w:divBdr>
        <w:top w:val="none" w:sz="0" w:space="0" w:color="auto"/>
        <w:left w:val="none" w:sz="0" w:space="0" w:color="auto"/>
        <w:bottom w:val="none" w:sz="0" w:space="0" w:color="auto"/>
        <w:right w:val="none" w:sz="0" w:space="0" w:color="auto"/>
      </w:divBdr>
    </w:div>
    <w:div w:id="139663256">
      <w:bodyDiv w:val="1"/>
      <w:marLeft w:val="0"/>
      <w:marRight w:val="0"/>
      <w:marTop w:val="0"/>
      <w:marBottom w:val="0"/>
      <w:divBdr>
        <w:top w:val="none" w:sz="0" w:space="0" w:color="auto"/>
        <w:left w:val="none" w:sz="0" w:space="0" w:color="auto"/>
        <w:bottom w:val="none" w:sz="0" w:space="0" w:color="auto"/>
        <w:right w:val="none" w:sz="0" w:space="0" w:color="auto"/>
      </w:divBdr>
    </w:div>
    <w:div w:id="140272466">
      <w:bodyDiv w:val="1"/>
      <w:marLeft w:val="0"/>
      <w:marRight w:val="0"/>
      <w:marTop w:val="0"/>
      <w:marBottom w:val="0"/>
      <w:divBdr>
        <w:top w:val="none" w:sz="0" w:space="0" w:color="auto"/>
        <w:left w:val="none" w:sz="0" w:space="0" w:color="auto"/>
        <w:bottom w:val="none" w:sz="0" w:space="0" w:color="auto"/>
        <w:right w:val="none" w:sz="0" w:space="0" w:color="auto"/>
      </w:divBdr>
    </w:div>
    <w:div w:id="140536957">
      <w:bodyDiv w:val="1"/>
      <w:marLeft w:val="0"/>
      <w:marRight w:val="0"/>
      <w:marTop w:val="0"/>
      <w:marBottom w:val="0"/>
      <w:divBdr>
        <w:top w:val="none" w:sz="0" w:space="0" w:color="auto"/>
        <w:left w:val="none" w:sz="0" w:space="0" w:color="auto"/>
        <w:bottom w:val="none" w:sz="0" w:space="0" w:color="auto"/>
        <w:right w:val="none" w:sz="0" w:space="0" w:color="auto"/>
      </w:divBdr>
    </w:div>
    <w:div w:id="140731428">
      <w:bodyDiv w:val="1"/>
      <w:marLeft w:val="0"/>
      <w:marRight w:val="0"/>
      <w:marTop w:val="0"/>
      <w:marBottom w:val="0"/>
      <w:divBdr>
        <w:top w:val="none" w:sz="0" w:space="0" w:color="auto"/>
        <w:left w:val="none" w:sz="0" w:space="0" w:color="auto"/>
        <w:bottom w:val="none" w:sz="0" w:space="0" w:color="auto"/>
        <w:right w:val="none" w:sz="0" w:space="0" w:color="auto"/>
      </w:divBdr>
    </w:div>
    <w:div w:id="144860803">
      <w:bodyDiv w:val="1"/>
      <w:marLeft w:val="0"/>
      <w:marRight w:val="0"/>
      <w:marTop w:val="0"/>
      <w:marBottom w:val="0"/>
      <w:divBdr>
        <w:top w:val="none" w:sz="0" w:space="0" w:color="auto"/>
        <w:left w:val="none" w:sz="0" w:space="0" w:color="auto"/>
        <w:bottom w:val="none" w:sz="0" w:space="0" w:color="auto"/>
        <w:right w:val="none" w:sz="0" w:space="0" w:color="auto"/>
      </w:divBdr>
    </w:div>
    <w:div w:id="145126470">
      <w:bodyDiv w:val="1"/>
      <w:marLeft w:val="0"/>
      <w:marRight w:val="0"/>
      <w:marTop w:val="0"/>
      <w:marBottom w:val="0"/>
      <w:divBdr>
        <w:top w:val="none" w:sz="0" w:space="0" w:color="auto"/>
        <w:left w:val="none" w:sz="0" w:space="0" w:color="auto"/>
        <w:bottom w:val="none" w:sz="0" w:space="0" w:color="auto"/>
        <w:right w:val="none" w:sz="0" w:space="0" w:color="auto"/>
      </w:divBdr>
    </w:div>
    <w:div w:id="148862248">
      <w:bodyDiv w:val="1"/>
      <w:marLeft w:val="0"/>
      <w:marRight w:val="0"/>
      <w:marTop w:val="0"/>
      <w:marBottom w:val="0"/>
      <w:divBdr>
        <w:top w:val="none" w:sz="0" w:space="0" w:color="auto"/>
        <w:left w:val="none" w:sz="0" w:space="0" w:color="auto"/>
        <w:bottom w:val="none" w:sz="0" w:space="0" w:color="auto"/>
        <w:right w:val="none" w:sz="0" w:space="0" w:color="auto"/>
      </w:divBdr>
    </w:div>
    <w:div w:id="150634383">
      <w:bodyDiv w:val="1"/>
      <w:marLeft w:val="0"/>
      <w:marRight w:val="0"/>
      <w:marTop w:val="0"/>
      <w:marBottom w:val="0"/>
      <w:divBdr>
        <w:top w:val="none" w:sz="0" w:space="0" w:color="auto"/>
        <w:left w:val="none" w:sz="0" w:space="0" w:color="auto"/>
        <w:bottom w:val="none" w:sz="0" w:space="0" w:color="auto"/>
        <w:right w:val="none" w:sz="0" w:space="0" w:color="auto"/>
      </w:divBdr>
    </w:div>
    <w:div w:id="150828845">
      <w:bodyDiv w:val="1"/>
      <w:marLeft w:val="0"/>
      <w:marRight w:val="0"/>
      <w:marTop w:val="0"/>
      <w:marBottom w:val="0"/>
      <w:divBdr>
        <w:top w:val="none" w:sz="0" w:space="0" w:color="auto"/>
        <w:left w:val="none" w:sz="0" w:space="0" w:color="auto"/>
        <w:bottom w:val="none" w:sz="0" w:space="0" w:color="auto"/>
        <w:right w:val="none" w:sz="0" w:space="0" w:color="auto"/>
      </w:divBdr>
    </w:div>
    <w:div w:id="153837505">
      <w:bodyDiv w:val="1"/>
      <w:marLeft w:val="0"/>
      <w:marRight w:val="0"/>
      <w:marTop w:val="0"/>
      <w:marBottom w:val="0"/>
      <w:divBdr>
        <w:top w:val="none" w:sz="0" w:space="0" w:color="auto"/>
        <w:left w:val="none" w:sz="0" w:space="0" w:color="auto"/>
        <w:bottom w:val="none" w:sz="0" w:space="0" w:color="auto"/>
        <w:right w:val="none" w:sz="0" w:space="0" w:color="auto"/>
      </w:divBdr>
    </w:div>
    <w:div w:id="159463565">
      <w:bodyDiv w:val="1"/>
      <w:marLeft w:val="0"/>
      <w:marRight w:val="0"/>
      <w:marTop w:val="0"/>
      <w:marBottom w:val="0"/>
      <w:divBdr>
        <w:top w:val="none" w:sz="0" w:space="0" w:color="auto"/>
        <w:left w:val="none" w:sz="0" w:space="0" w:color="auto"/>
        <w:bottom w:val="none" w:sz="0" w:space="0" w:color="auto"/>
        <w:right w:val="none" w:sz="0" w:space="0" w:color="auto"/>
      </w:divBdr>
    </w:div>
    <w:div w:id="160198843">
      <w:bodyDiv w:val="1"/>
      <w:marLeft w:val="0"/>
      <w:marRight w:val="0"/>
      <w:marTop w:val="0"/>
      <w:marBottom w:val="0"/>
      <w:divBdr>
        <w:top w:val="none" w:sz="0" w:space="0" w:color="auto"/>
        <w:left w:val="none" w:sz="0" w:space="0" w:color="auto"/>
        <w:bottom w:val="none" w:sz="0" w:space="0" w:color="auto"/>
        <w:right w:val="none" w:sz="0" w:space="0" w:color="auto"/>
      </w:divBdr>
    </w:div>
    <w:div w:id="161556796">
      <w:bodyDiv w:val="1"/>
      <w:marLeft w:val="0"/>
      <w:marRight w:val="0"/>
      <w:marTop w:val="0"/>
      <w:marBottom w:val="0"/>
      <w:divBdr>
        <w:top w:val="none" w:sz="0" w:space="0" w:color="auto"/>
        <w:left w:val="none" w:sz="0" w:space="0" w:color="auto"/>
        <w:bottom w:val="none" w:sz="0" w:space="0" w:color="auto"/>
        <w:right w:val="none" w:sz="0" w:space="0" w:color="auto"/>
      </w:divBdr>
    </w:div>
    <w:div w:id="168328546">
      <w:bodyDiv w:val="1"/>
      <w:marLeft w:val="0"/>
      <w:marRight w:val="0"/>
      <w:marTop w:val="0"/>
      <w:marBottom w:val="0"/>
      <w:divBdr>
        <w:top w:val="none" w:sz="0" w:space="0" w:color="auto"/>
        <w:left w:val="none" w:sz="0" w:space="0" w:color="auto"/>
        <w:bottom w:val="none" w:sz="0" w:space="0" w:color="auto"/>
        <w:right w:val="none" w:sz="0" w:space="0" w:color="auto"/>
      </w:divBdr>
    </w:div>
    <w:div w:id="168448335">
      <w:bodyDiv w:val="1"/>
      <w:marLeft w:val="0"/>
      <w:marRight w:val="0"/>
      <w:marTop w:val="0"/>
      <w:marBottom w:val="0"/>
      <w:divBdr>
        <w:top w:val="none" w:sz="0" w:space="0" w:color="auto"/>
        <w:left w:val="none" w:sz="0" w:space="0" w:color="auto"/>
        <w:bottom w:val="none" w:sz="0" w:space="0" w:color="auto"/>
        <w:right w:val="none" w:sz="0" w:space="0" w:color="auto"/>
      </w:divBdr>
    </w:div>
    <w:div w:id="171840124">
      <w:bodyDiv w:val="1"/>
      <w:marLeft w:val="0"/>
      <w:marRight w:val="0"/>
      <w:marTop w:val="0"/>
      <w:marBottom w:val="0"/>
      <w:divBdr>
        <w:top w:val="none" w:sz="0" w:space="0" w:color="auto"/>
        <w:left w:val="none" w:sz="0" w:space="0" w:color="auto"/>
        <w:bottom w:val="none" w:sz="0" w:space="0" w:color="auto"/>
        <w:right w:val="none" w:sz="0" w:space="0" w:color="auto"/>
      </w:divBdr>
    </w:div>
    <w:div w:id="174658138">
      <w:bodyDiv w:val="1"/>
      <w:marLeft w:val="0"/>
      <w:marRight w:val="0"/>
      <w:marTop w:val="0"/>
      <w:marBottom w:val="0"/>
      <w:divBdr>
        <w:top w:val="none" w:sz="0" w:space="0" w:color="auto"/>
        <w:left w:val="none" w:sz="0" w:space="0" w:color="auto"/>
        <w:bottom w:val="none" w:sz="0" w:space="0" w:color="auto"/>
        <w:right w:val="none" w:sz="0" w:space="0" w:color="auto"/>
      </w:divBdr>
    </w:div>
    <w:div w:id="177501641">
      <w:bodyDiv w:val="1"/>
      <w:marLeft w:val="0"/>
      <w:marRight w:val="0"/>
      <w:marTop w:val="0"/>
      <w:marBottom w:val="0"/>
      <w:divBdr>
        <w:top w:val="none" w:sz="0" w:space="0" w:color="auto"/>
        <w:left w:val="none" w:sz="0" w:space="0" w:color="auto"/>
        <w:bottom w:val="none" w:sz="0" w:space="0" w:color="auto"/>
        <w:right w:val="none" w:sz="0" w:space="0" w:color="auto"/>
      </w:divBdr>
    </w:div>
    <w:div w:id="186335649">
      <w:bodyDiv w:val="1"/>
      <w:marLeft w:val="0"/>
      <w:marRight w:val="0"/>
      <w:marTop w:val="0"/>
      <w:marBottom w:val="0"/>
      <w:divBdr>
        <w:top w:val="none" w:sz="0" w:space="0" w:color="auto"/>
        <w:left w:val="none" w:sz="0" w:space="0" w:color="auto"/>
        <w:bottom w:val="none" w:sz="0" w:space="0" w:color="auto"/>
        <w:right w:val="none" w:sz="0" w:space="0" w:color="auto"/>
      </w:divBdr>
    </w:div>
    <w:div w:id="187645655">
      <w:bodyDiv w:val="1"/>
      <w:marLeft w:val="0"/>
      <w:marRight w:val="0"/>
      <w:marTop w:val="0"/>
      <w:marBottom w:val="0"/>
      <w:divBdr>
        <w:top w:val="none" w:sz="0" w:space="0" w:color="auto"/>
        <w:left w:val="none" w:sz="0" w:space="0" w:color="auto"/>
        <w:bottom w:val="none" w:sz="0" w:space="0" w:color="auto"/>
        <w:right w:val="none" w:sz="0" w:space="0" w:color="auto"/>
      </w:divBdr>
    </w:div>
    <w:div w:id="191654366">
      <w:bodyDiv w:val="1"/>
      <w:marLeft w:val="0"/>
      <w:marRight w:val="0"/>
      <w:marTop w:val="0"/>
      <w:marBottom w:val="0"/>
      <w:divBdr>
        <w:top w:val="none" w:sz="0" w:space="0" w:color="auto"/>
        <w:left w:val="none" w:sz="0" w:space="0" w:color="auto"/>
        <w:bottom w:val="none" w:sz="0" w:space="0" w:color="auto"/>
        <w:right w:val="none" w:sz="0" w:space="0" w:color="auto"/>
      </w:divBdr>
    </w:div>
    <w:div w:id="192691234">
      <w:bodyDiv w:val="1"/>
      <w:marLeft w:val="0"/>
      <w:marRight w:val="0"/>
      <w:marTop w:val="0"/>
      <w:marBottom w:val="0"/>
      <w:divBdr>
        <w:top w:val="none" w:sz="0" w:space="0" w:color="auto"/>
        <w:left w:val="none" w:sz="0" w:space="0" w:color="auto"/>
        <w:bottom w:val="none" w:sz="0" w:space="0" w:color="auto"/>
        <w:right w:val="none" w:sz="0" w:space="0" w:color="auto"/>
      </w:divBdr>
    </w:div>
    <w:div w:id="196092868">
      <w:bodyDiv w:val="1"/>
      <w:marLeft w:val="0"/>
      <w:marRight w:val="0"/>
      <w:marTop w:val="0"/>
      <w:marBottom w:val="0"/>
      <w:divBdr>
        <w:top w:val="none" w:sz="0" w:space="0" w:color="auto"/>
        <w:left w:val="none" w:sz="0" w:space="0" w:color="auto"/>
        <w:bottom w:val="none" w:sz="0" w:space="0" w:color="auto"/>
        <w:right w:val="none" w:sz="0" w:space="0" w:color="auto"/>
      </w:divBdr>
    </w:div>
    <w:div w:id="197471553">
      <w:bodyDiv w:val="1"/>
      <w:marLeft w:val="0"/>
      <w:marRight w:val="0"/>
      <w:marTop w:val="0"/>
      <w:marBottom w:val="0"/>
      <w:divBdr>
        <w:top w:val="none" w:sz="0" w:space="0" w:color="auto"/>
        <w:left w:val="none" w:sz="0" w:space="0" w:color="auto"/>
        <w:bottom w:val="none" w:sz="0" w:space="0" w:color="auto"/>
        <w:right w:val="none" w:sz="0" w:space="0" w:color="auto"/>
      </w:divBdr>
    </w:div>
    <w:div w:id="200677450">
      <w:bodyDiv w:val="1"/>
      <w:marLeft w:val="0"/>
      <w:marRight w:val="0"/>
      <w:marTop w:val="0"/>
      <w:marBottom w:val="0"/>
      <w:divBdr>
        <w:top w:val="none" w:sz="0" w:space="0" w:color="auto"/>
        <w:left w:val="none" w:sz="0" w:space="0" w:color="auto"/>
        <w:bottom w:val="none" w:sz="0" w:space="0" w:color="auto"/>
        <w:right w:val="none" w:sz="0" w:space="0" w:color="auto"/>
      </w:divBdr>
    </w:div>
    <w:div w:id="201942275">
      <w:bodyDiv w:val="1"/>
      <w:marLeft w:val="0"/>
      <w:marRight w:val="0"/>
      <w:marTop w:val="0"/>
      <w:marBottom w:val="0"/>
      <w:divBdr>
        <w:top w:val="none" w:sz="0" w:space="0" w:color="auto"/>
        <w:left w:val="none" w:sz="0" w:space="0" w:color="auto"/>
        <w:bottom w:val="none" w:sz="0" w:space="0" w:color="auto"/>
        <w:right w:val="none" w:sz="0" w:space="0" w:color="auto"/>
      </w:divBdr>
    </w:div>
    <w:div w:id="208104785">
      <w:bodyDiv w:val="1"/>
      <w:marLeft w:val="0"/>
      <w:marRight w:val="0"/>
      <w:marTop w:val="0"/>
      <w:marBottom w:val="0"/>
      <w:divBdr>
        <w:top w:val="none" w:sz="0" w:space="0" w:color="auto"/>
        <w:left w:val="none" w:sz="0" w:space="0" w:color="auto"/>
        <w:bottom w:val="none" w:sz="0" w:space="0" w:color="auto"/>
        <w:right w:val="none" w:sz="0" w:space="0" w:color="auto"/>
      </w:divBdr>
    </w:div>
    <w:div w:id="208955644">
      <w:bodyDiv w:val="1"/>
      <w:marLeft w:val="0"/>
      <w:marRight w:val="0"/>
      <w:marTop w:val="0"/>
      <w:marBottom w:val="0"/>
      <w:divBdr>
        <w:top w:val="none" w:sz="0" w:space="0" w:color="auto"/>
        <w:left w:val="none" w:sz="0" w:space="0" w:color="auto"/>
        <w:bottom w:val="none" w:sz="0" w:space="0" w:color="auto"/>
        <w:right w:val="none" w:sz="0" w:space="0" w:color="auto"/>
      </w:divBdr>
    </w:div>
    <w:div w:id="209420221">
      <w:bodyDiv w:val="1"/>
      <w:marLeft w:val="0"/>
      <w:marRight w:val="0"/>
      <w:marTop w:val="0"/>
      <w:marBottom w:val="0"/>
      <w:divBdr>
        <w:top w:val="none" w:sz="0" w:space="0" w:color="auto"/>
        <w:left w:val="none" w:sz="0" w:space="0" w:color="auto"/>
        <w:bottom w:val="none" w:sz="0" w:space="0" w:color="auto"/>
        <w:right w:val="none" w:sz="0" w:space="0" w:color="auto"/>
      </w:divBdr>
    </w:div>
    <w:div w:id="212693462">
      <w:bodyDiv w:val="1"/>
      <w:marLeft w:val="0"/>
      <w:marRight w:val="0"/>
      <w:marTop w:val="0"/>
      <w:marBottom w:val="0"/>
      <w:divBdr>
        <w:top w:val="none" w:sz="0" w:space="0" w:color="auto"/>
        <w:left w:val="none" w:sz="0" w:space="0" w:color="auto"/>
        <w:bottom w:val="none" w:sz="0" w:space="0" w:color="auto"/>
        <w:right w:val="none" w:sz="0" w:space="0" w:color="auto"/>
      </w:divBdr>
    </w:div>
    <w:div w:id="219830786">
      <w:bodyDiv w:val="1"/>
      <w:marLeft w:val="0"/>
      <w:marRight w:val="0"/>
      <w:marTop w:val="0"/>
      <w:marBottom w:val="0"/>
      <w:divBdr>
        <w:top w:val="none" w:sz="0" w:space="0" w:color="auto"/>
        <w:left w:val="none" w:sz="0" w:space="0" w:color="auto"/>
        <w:bottom w:val="none" w:sz="0" w:space="0" w:color="auto"/>
        <w:right w:val="none" w:sz="0" w:space="0" w:color="auto"/>
      </w:divBdr>
    </w:div>
    <w:div w:id="220403899">
      <w:bodyDiv w:val="1"/>
      <w:marLeft w:val="0"/>
      <w:marRight w:val="0"/>
      <w:marTop w:val="0"/>
      <w:marBottom w:val="0"/>
      <w:divBdr>
        <w:top w:val="none" w:sz="0" w:space="0" w:color="auto"/>
        <w:left w:val="none" w:sz="0" w:space="0" w:color="auto"/>
        <w:bottom w:val="none" w:sz="0" w:space="0" w:color="auto"/>
        <w:right w:val="none" w:sz="0" w:space="0" w:color="auto"/>
      </w:divBdr>
    </w:div>
    <w:div w:id="224343995">
      <w:bodyDiv w:val="1"/>
      <w:marLeft w:val="0"/>
      <w:marRight w:val="0"/>
      <w:marTop w:val="0"/>
      <w:marBottom w:val="0"/>
      <w:divBdr>
        <w:top w:val="none" w:sz="0" w:space="0" w:color="auto"/>
        <w:left w:val="none" w:sz="0" w:space="0" w:color="auto"/>
        <w:bottom w:val="none" w:sz="0" w:space="0" w:color="auto"/>
        <w:right w:val="none" w:sz="0" w:space="0" w:color="auto"/>
      </w:divBdr>
    </w:div>
    <w:div w:id="225845350">
      <w:bodyDiv w:val="1"/>
      <w:marLeft w:val="0"/>
      <w:marRight w:val="0"/>
      <w:marTop w:val="0"/>
      <w:marBottom w:val="0"/>
      <w:divBdr>
        <w:top w:val="none" w:sz="0" w:space="0" w:color="auto"/>
        <w:left w:val="none" w:sz="0" w:space="0" w:color="auto"/>
        <w:bottom w:val="none" w:sz="0" w:space="0" w:color="auto"/>
        <w:right w:val="none" w:sz="0" w:space="0" w:color="auto"/>
      </w:divBdr>
    </w:div>
    <w:div w:id="226234651">
      <w:bodyDiv w:val="1"/>
      <w:marLeft w:val="0"/>
      <w:marRight w:val="0"/>
      <w:marTop w:val="0"/>
      <w:marBottom w:val="0"/>
      <w:divBdr>
        <w:top w:val="none" w:sz="0" w:space="0" w:color="auto"/>
        <w:left w:val="none" w:sz="0" w:space="0" w:color="auto"/>
        <w:bottom w:val="none" w:sz="0" w:space="0" w:color="auto"/>
        <w:right w:val="none" w:sz="0" w:space="0" w:color="auto"/>
      </w:divBdr>
    </w:div>
    <w:div w:id="228536721">
      <w:bodyDiv w:val="1"/>
      <w:marLeft w:val="0"/>
      <w:marRight w:val="0"/>
      <w:marTop w:val="0"/>
      <w:marBottom w:val="0"/>
      <w:divBdr>
        <w:top w:val="none" w:sz="0" w:space="0" w:color="auto"/>
        <w:left w:val="none" w:sz="0" w:space="0" w:color="auto"/>
        <w:bottom w:val="none" w:sz="0" w:space="0" w:color="auto"/>
        <w:right w:val="none" w:sz="0" w:space="0" w:color="auto"/>
      </w:divBdr>
    </w:div>
    <w:div w:id="228613717">
      <w:bodyDiv w:val="1"/>
      <w:marLeft w:val="0"/>
      <w:marRight w:val="0"/>
      <w:marTop w:val="0"/>
      <w:marBottom w:val="0"/>
      <w:divBdr>
        <w:top w:val="none" w:sz="0" w:space="0" w:color="auto"/>
        <w:left w:val="none" w:sz="0" w:space="0" w:color="auto"/>
        <w:bottom w:val="none" w:sz="0" w:space="0" w:color="auto"/>
        <w:right w:val="none" w:sz="0" w:space="0" w:color="auto"/>
      </w:divBdr>
    </w:div>
    <w:div w:id="233129813">
      <w:bodyDiv w:val="1"/>
      <w:marLeft w:val="0"/>
      <w:marRight w:val="0"/>
      <w:marTop w:val="0"/>
      <w:marBottom w:val="0"/>
      <w:divBdr>
        <w:top w:val="none" w:sz="0" w:space="0" w:color="auto"/>
        <w:left w:val="none" w:sz="0" w:space="0" w:color="auto"/>
        <w:bottom w:val="none" w:sz="0" w:space="0" w:color="auto"/>
        <w:right w:val="none" w:sz="0" w:space="0" w:color="auto"/>
      </w:divBdr>
    </w:div>
    <w:div w:id="236330720">
      <w:bodyDiv w:val="1"/>
      <w:marLeft w:val="0"/>
      <w:marRight w:val="0"/>
      <w:marTop w:val="0"/>
      <w:marBottom w:val="0"/>
      <w:divBdr>
        <w:top w:val="none" w:sz="0" w:space="0" w:color="auto"/>
        <w:left w:val="none" w:sz="0" w:space="0" w:color="auto"/>
        <w:bottom w:val="none" w:sz="0" w:space="0" w:color="auto"/>
        <w:right w:val="none" w:sz="0" w:space="0" w:color="auto"/>
      </w:divBdr>
    </w:div>
    <w:div w:id="236939709">
      <w:bodyDiv w:val="1"/>
      <w:marLeft w:val="0"/>
      <w:marRight w:val="0"/>
      <w:marTop w:val="0"/>
      <w:marBottom w:val="0"/>
      <w:divBdr>
        <w:top w:val="none" w:sz="0" w:space="0" w:color="auto"/>
        <w:left w:val="none" w:sz="0" w:space="0" w:color="auto"/>
        <w:bottom w:val="none" w:sz="0" w:space="0" w:color="auto"/>
        <w:right w:val="none" w:sz="0" w:space="0" w:color="auto"/>
      </w:divBdr>
    </w:div>
    <w:div w:id="238058045">
      <w:bodyDiv w:val="1"/>
      <w:marLeft w:val="0"/>
      <w:marRight w:val="0"/>
      <w:marTop w:val="0"/>
      <w:marBottom w:val="0"/>
      <w:divBdr>
        <w:top w:val="none" w:sz="0" w:space="0" w:color="auto"/>
        <w:left w:val="none" w:sz="0" w:space="0" w:color="auto"/>
        <w:bottom w:val="none" w:sz="0" w:space="0" w:color="auto"/>
        <w:right w:val="none" w:sz="0" w:space="0" w:color="auto"/>
      </w:divBdr>
    </w:div>
    <w:div w:id="238098259">
      <w:bodyDiv w:val="1"/>
      <w:marLeft w:val="0"/>
      <w:marRight w:val="0"/>
      <w:marTop w:val="0"/>
      <w:marBottom w:val="0"/>
      <w:divBdr>
        <w:top w:val="none" w:sz="0" w:space="0" w:color="auto"/>
        <w:left w:val="none" w:sz="0" w:space="0" w:color="auto"/>
        <w:bottom w:val="none" w:sz="0" w:space="0" w:color="auto"/>
        <w:right w:val="none" w:sz="0" w:space="0" w:color="auto"/>
      </w:divBdr>
    </w:div>
    <w:div w:id="238637113">
      <w:bodyDiv w:val="1"/>
      <w:marLeft w:val="0"/>
      <w:marRight w:val="0"/>
      <w:marTop w:val="0"/>
      <w:marBottom w:val="0"/>
      <w:divBdr>
        <w:top w:val="none" w:sz="0" w:space="0" w:color="auto"/>
        <w:left w:val="none" w:sz="0" w:space="0" w:color="auto"/>
        <w:bottom w:val="none" w:sz="0" w:space="0" w:color="auto"/>
        <w:right w:val="none" w:sz="0" w:space="0" w:color="auto"/>
      </w:divBdr>
    </w:div>
    <w:div w:id="239096449">
      <w:bodyDiv w:val="1"/>
      <w:marLeft w:val="0"/>
      <w:marRight w:val="0"/>
      <w:marTop w:val="0"/>
      <w:marBottom w:val="0"/>
      <w:divBdr>
        <w:top w:val="none" w:sz="0" w:space="0" w:color="auto"/>
        <w:left w:val="none" w:sz="0" w:space="0" w:color="auto"/>
        <w:bottom w:val="none" w:sz="0" w:space="0" w:color="auto"/>
        <w:right w:val="none" w:sz="0" w:space="0" w:color="auto"/>
      </w:divBdr>
    </w:div>
    <w:div w:id="243757663">
      <w:bodyDiv w:val="1"/>
      <w:marLeft w:val="0"/>
      <w:marRight w:val="0"/>
      <w:marTop w:val="0"/>
      <w:marBottom w:val="0"/>
      <w:divBdr>
        <w:top w:val="none" w:sz="0" w:space="0" w:color="auto"/>
        <w:left w:val="none" w:sz="0" w:space="0" w:color="auto"/>
        <w:bottom w:val="none" w:sz="0" w:space="0" w:color="auto"/>
        <w:right w:val="none" w:sz="0" w:space="0" w:color="auto"/>
      </w:divBdr>
    </w:div>
    <w:div w:id="247467686">
      <w:bodyDiv w:val="1"/>
      <w:marLeft w:val="0"/>
      <w:marRight w:val="0"/>
      <w:marTop w:val="0"/>
      <w:marBottom w:val="0"/>
      <w:divBdr>
        <w:top w:val="none" w:sz="0" w:space="0" w:color="auto"/>
        <w:left w:val="none" w:sz="0" w:space="0" w:color="auto"/>
        <w:bottom w:val="none" w:sz="0" w:space="0" w:color="auto"/>
        <w:right w:val="none" w:sz="0" w:space="0" w:color="auto"/>
      </w:divBdr>
    </w:div>
    <w:div w:id="254487092">
      <w:bodyDiv w:val="1"/>
      <w:marLeft w:val="0"/>
      <w:marRight w:val="0"/>
      <w:marTop w:val="0"/>
      <w:marBottom w:val="0"/>
      <w:divBdr>
        <w:top w:val="none" w:sz="0" w:space="0" w:color="auto"/>
        <w:left w:val="none" w:sz="0" w:space="0" w:color="auto"/>
        <w:bottom w:val="none" w:sz="0" w:space="0" w:color="auto"/>
        <w:right w:val="none" w:sz="0" w:space="0" w:color="auto"/>
      </w:divBdr>
    </w:div>
    <w:div w:id="255331446">
      <w:bodyDiv w:val="1"/>
      <w:marLeft w:val="0"/>
      <w:marRight w:val="0"/>
      <w:marTop w:val="0"/>
      <w:marBottom w:val="0"/>
      <w:divBdr>
        <w:top w:val="none" w:sz="0" w:space="0" w:color="auto"/>
        <w:left w:val="none" w:sz="0" w:space="0" w:color="auto"/>
        <w:bottom w:val="none" w:sz="0" w:space="0" w:color="auto"/>
        <w:right w:val="none" w:sz="0" w:space="0" w:color="auto"/>
      </w:divBdr>
    </w:div>
    <w:div w:id="259073279">
      <w:bodyDiv w:val="1"/>
      <w:marLeft w:val="0"/>
      <w:marRight w:val="0"/>
      <w:marTop w:val="0"/>
      <w:marBottom w:val="0"/>
      <w:divBdr>
        <w:top w:val="none" w:sz="0" w:space="0" w:color="auto"/>
        <w:left w:val="none" w:sz="0" w:space="0" w:color="auto"/>
        <w:bottom w:val="none" w:sz="0" w:space="0" w:color="auto"/>
        <w:right w:val="none" w:sz="0" w:space="0" w:color="auto"/>
      </w:divBdr>
    </w:div>
    <w:div w:id="264773925">
      <w:bodyDiv w:val="1"/>
      <w:marLeft w:val="0"/>
      <w:marRight w:val="0"/>
      <w:marTop w:val="0"/>
      <w:marBottom w:val="0"/>
      <w:divBdr>
        <w:top w:val="none" w:sz="0" w:space="0" w:color="auto"/>
        <w:left w:val="none" w:sz="0" w:space="0" w:color="auto"/>
        <w:bottom w:val="none" w:sz="0" w:space="0" w:color="auto"/>
        <w:right w:val="none" w:sz="0" w:space="0" w:color="auto"/>
      </w:divBdr>
    </w:div>
    <w:div w:id="271981543">
      <w:bodyDiv w:val="1"/>
      <w:marLeft w:val="0"/>
      <w:marRight w:val="0"/>
      <w:marTop w:val="0"/>
      <w:marBottom w:val="0"/>
      <w:divBdr>
        <w:top w:val="none" w:sz="0" w:space="0" w:color="auto"/>
        <w:left w:val="none" w:sz="0" w:space="0" w:color="auto"/>
        <w:bottom w:val="none" w:sz="0" w:space="0" w:color="auto"/>
        <w:right w:val="none" w:sz="0" w:space="0" w:color="auto"/>
      </w:divBdr>
    </w:div>
    <w:div w:id="272592692">
      <w:bodyDiv w:val="1"/>
      <w:marLeft w:val="0"/>
      <w:marRight w:val="0"/>
      <w:marTop w:val="0"/>
      <w:marBottom w:val="0"/>
      <w:divBdr>
        <w:top w:val="none" w:sz="0" w:space="0" w:color="auto"/>
        <w:left w:val="none" w:sz="0" w:space="0" w:color="auto"/>
        <w:bottom w:val="none" w:sz="0" w:space="0" w:color="auto"/>
        <w:right w:val="none" w:sz="0" w:space="0" w:color="auto"/>
      </w:divBdr>
    </w:div>
    <w:div w:id="276642303">
      <w:bodyDiv w:val="1"/>
      <w:marLeft w:val="0"/>
      <w:marRight w:val="0"/>
      <w:marTop w:val="0"/>
      <w:marBottom w:val="0"/>
      <w:divBdr>
        <w:top w:val="none" w:sz="0" w:space="0" w:color="auto"/>
        <w:left w:val="none" w:sz="0" w:space="0" w:color="auto"/>
        <w:bottom w:val="none" w:sz="0" w:space="0" w:color="auto"/>
        <w:right w:val="none" w:sz="0" w:space="0" w:color="auto"/>
      </w:divBdr>
    </w:div>
    <w:div w:id="277033558">
      <w:bodyDiv w:val="1"/>
      <w:marLeft w:val="0"/>
      <w:marRight w:val="0"/>
      <w:marTop w:val="0"/>
      <w:marBottom w:val="0"/>
      <w:divBdr>
        <w:top w:val="none" w:sz="0" w:space="0" w:color="auto"/>
        <w:left w:val="none" w:sz="0" w:space="0" w:color="auto"/>
        <w:bottom w:val="none" w:sz="0" w:space="0" w:color="auto"/>
        <w:right w:val="none" w:sz="0" w:space="0" w:color="auto"/>
      </w:divBdr>
    </w:div>
    <w:div w:id="277874369">
      <w:bodyDiv w:val="1"/>
      <w:marLeft w:val="0"/>
      <w:marRight w:val="0"/>
      <w:marTop w:val="0"/>
      <w:marBottom w:val="0"/>
      <w:divBdr>
        <w:top w:val="none" w:sz="0" w:space="0" w:color="auto"/>
        <w:left w:val="none" w:sz="0" w:space="0" w:color="auto"/>
        <w:bottom w:val="none" w:sz="0" w:space="0" w:color="auto"/>
        <w:right w:val="none" w:sz="0" w:space="0" w:color="auto"/>
      </w:divBdr>
    </w:div>
    <w:div w:id="278225172">
      <w:bodyDiv w:val="1"/>
      <w:marLeft w:val="0"/>
      <w:marRight w:val="0"/>
      <w:marTop w:val="0"/>
      <w:marBottom w:val="0"/>
      <w:divBdr>
        <w:top w:val="none" w:sz="0" w:space="0" w:color="auto"/>
        <w:left w:val="none" w:sz="0" w:space="0" w:color="auto"/>
        <w:bottom w:val="none" w:sz="0" w:space="0" w:color="auto"/>
        <w:right w:val="none" w:sz="0" w:space="0" w:color="auto"/>
      </w:divBdr>
    </w:div>
    <w:div w:id="282689471">
      <w:bodyDiv w:val="1"/>
      <w:marLeft w:val="0"/>
      <w:marRight w:val="0"/>
      <w:marTop w:val="0"/>
      <w:marBottom w:val="0"/>
      <w:divBdr>
        <w:top w:val="none" w:sz="0" w:space="0" w:color="auto"/>
        <w:left w:val="none" w:sz="0" w:space="0" w:color="auto"/>
        <w:bottom w:val="none" w:sz="0" w:space="0" w:color="auto"/>
        <w:right w:val="none" w:sz="0" w:space="0" w:color="auto"/>
      </w:divBdr>
    </w:div>
    <w:div w:id="285039446">
      <w:bodyDiv w:val="1"/>
      <w:marLeft w:val="0"/>
      <w:marRight w:val="0"/>
      <w:marTop w:val="0"/>
      <w:marBottom w:val="0"/>
      <w:divBdr>
        <w:top w:val="none" w:sz="0" w:space="0" w:color="auto"/>
        <w:left w:val="none" w:sz="0" w:space="0" w:color="auto"/>
        <w:bottom w:val="none" w:sz="0" w:space="0" w:color="auto"/>
        <w:right w:val="none" w:sz="0" w:space="0" w:color="auto"/>
      </w:divBdr>
    </w:div>
    <w:div w:id="288169309">
      <w:bodyDiv w:val="1"/>
      <w:marLeft w:val="0"/>
      <w:marRight w:val="0"/>
      <w:marTop w:val="0"/>
      <w:marBottom w:val="0"/>
      <w:divBdr>
        <w:top w:val="none" w:sz="0" w:space="0" w:color="auto"/>
        <w:left w:val="none" w:sz="0" w:space="0" w:color="auto"/>
        <w:bottom w:val="none" w:sz="0" w:space="0" w:color="auto"/>
        <w:right w:val="none" w:sz="0" w:space="0" w:color="auto"/>
      </w:divBdr>
    </w:div>
    <w:div w:id="297491098">
      <w:bodyDiv w:val="1"/>
      <w:marLeft w:val="0"/>
      <w:marRight w:val="0"/>
      <w:marTop w:val="0"/>
      <w:marBottom w:val="0"/>
      <w:divBdr>
        <w:top w:val="none" w:sz="0" w:space="0" w:color="auto"/>
        <w:left w:val="none" w:sz="0" w:space="0" w:color="auto"/>
        <w:bottom w:val="none" w:sz="0" w:space="0" w:color="auto"/>
        <w:right w:val="none" w:sz="0" w:space="0" w:color="auto"/>
      </w:divBdr>
    </w:div>
    <w:div w:id="297760042">
      <w:bodyDiv w:val="1"/>
      <w:marLeft w:val="0"/>
      <w:marRight w:val="0"/>
      <w:marTop w:val="0"/>
      <w:marBottom w:val="0"/>
      <w:divBdr>
        <w:top w:val="none" w:sz="0" w:space="0" w:color="auto"/>
        <w:left w:val="none" w:sz="0" w:space="0" w:color="auto"/>
        <w:bottom w:val="none" w:sz="0" w:space="0" w:color="auto"/>
        <w:right w:val="none" w:sz="0" w:space="0" w:color="auto"/>
      </w:divBdr>
    </w:div>
    <w:div w:id="298851529">
      <w:bodyDiv w:val="1"/>
      <w:marLeft w:val="0"/>
      <w:marRight w:val="0"/>
      <w:marTop w:val="0"/>
      <w:marBottom w:val="0"/>
      <w:divBdr>
        <w:top w:val="none" w:sz="0" w:space="0" w:color="auto"/>
        <w:left w:val="none" w:sz="0" w:space="0" w:color="auto"/>
        <w:bottom w:val="none" w:sz="0" w:space="0" w:color="auto"/>
        <w:right w:val="none" w:sz="0" w:space="0" w:color="auto"/>
      </w:divBdr>
    </w:div>
    <w:div w:id="300161622">
      <w:bodyDiv w:val="1"/>
      <w:marLeft w:val="0"/>
      <w:marRight w:val="0"/>
      <w:marTop w:val="0"/>
      <w:marBottom w:val="0"/>
      <w:divBdr>
        <w:top w:val="none" w:sz="0" w:space="0" w:color="auto"/>
        <w:left w:val="none" w:sz="0" w:space="0" w:color="auto"/>
        <w:bottom w:val="none" w:sz="0" w:space="0" w:color="auto"/>
        <w:right w:val="none" w:sz="0" w:space="0" w:color="auto"/>
      </w:divBdr>
    </w:div>
    <w:div w:id="300771171">
      <w:bodyDiv w:val="1"/>
      <w:marLeft w:val="0"/>
      <w:marRight w:val="0"/>
      <w:marTop w:val="0"/>
      <w:marBottom w:val="0"/>
      <w:divBdr>
        <w:top w:val="none" w:sz="0" w:space="0" w:color="auto"/>
        <w:left w:val="none" w:sz="0" w:space="0" w:color="auto"/>
        <w:bottom w:val="none" w:sz="0" w:space="0" w:color="auto"/>
        <w:right w:val="none" w:sz="0" w:space="0" w:color="auto"/>
      </w:divBdr>
    </w:div>
    <w:div w:id="303005030">
      <w:bodyDiv w:val="1"/>
      <w:marLeft w:val="0"/>
      <w:marRight w:val="0"/>
      <w:marTop w:val="0"/>
      <w:marBottom w:val="0"/>
      <w:divBdr>
        <w:top w:val="none" w:sz="0" w:space="0" w:color="auto"/>
        <w:left w:val="none" w:sz="0" w:space="0" w:color="auto"/>
        <w:bottom w:val="none" w:sz="0" w:space="0" w:color="auto"/>
        <w:right w:val="none" w:sz="0" w:space="0" w:color="auto"/>
      </w:divBdr>
    </w:div>
    <w:div w:id="307172534">
      <w:bodyDiv w:val="1"/>
      <w:marLeft w:val="0"/>
      <w:marRight w:val="0"/>
      <w:marTop w:val="0"/>
      <w:marBottom w:val="0"/>
      <w:divBdr>
        <w:top w:val="none" w:sz="0" w:space="0" w:color="auto"/>
        <w:left w:val="none" w:sz="0" w:space="0" w:color="auto"/>
        <w:bottom w:val="none" w:sz="0" w:space="0" w:color="auto"/>
        <w:right w:val="none" w:sz="0" w:space="0" w:color="auto"/>
      </w:divBdr>
    </w:div>
    <w:div w:id="308899385">
      <w:bodyDiv w:val="1"/>
      <w:marLeft w:val="0"/>
      <w:marRight w:val="0"/>
      <w:marTop w:val="0"/>
      <w:marBottom w:val="0"/>
      <w:divBdr>
        <w:top w:val="none" w:sz="0" w:space="0" w:color="auto"/>
        <w:left w:val="none" w:sz="0" w:space="0" w:color="auto"/>
        <w:bottom w:val="none" w:sz="0" w:space="0" w:color="auto"/>
        <w:right w:val="none" w:sz="0" w:space="0" w:color="auto"/>
      </w:divBdr>
    </w:div>
    <w:div w:id="310258734">
      <w:bodyDiv w:val="1"/>
      <w:marLeft w:val="0"/>
      <w:marRight w:val="0"/>
      <w:marTop w:val="0"/>
      <w:marBottom w:val="0"/>
      <w:divBdr>
        <w:top w:val="none" w:sz="0" w:space="0" w:color="auto"/>
        <w:left w:val="none" w:sz="0" w:space="0" w:color="auto"/>
        <w:bottom w:val="none" w:sz="0" w:space="0" w:color="auto"/>
        <w:right w:val="none" w:sz="0" w:space="0" w:color="auto"/>
      </w:divBdr>
    </w:div>
    <w:div w:id="313142372">
      <w:bodyDiv w:val="1"/>
      <w:marLeft w:val="0"/>
      <w:marRight w:val="0"/>
      <w:marTop w:val="0"/>
      <w:marBottom w:val="0"/>
      <w:divBdr>
        <w:top w:val="none" w:sz="0" w:space="0" w:color="auto"/>
        <w:left w:val="none" w:sz="0" w:space="0" w:color="auto"/>
        <w:bottom w:val="none" w:sz="0" w:space="0" w:color="auto"/>
        <w:right w:val="none" w:sz="0" w:space="0" w:color="auto"/>
      </w:divBdr>
    </w:div>
    <w:div w:id="316571230">
      <w:bodyDiv w:val="1"/>
      <w:marLeft w:val="0"/>
      <w:marRight w:val="0"/>
      <w:marTop w:val="0"/>
      <w:marBottom w:val="0"/>
      <w:divBdr>
        <w:top w:val="none" w:sz="0" w:space="0" w:color="auto"/>
        <w:left w:val="none" w:sz="0" w:space="0" w:color="auto"/>
        <w:bottom w:val="none" w:sz="0" w:space="0" w:color="auto"/>
        <w:right w:val="none" w:sz="0" w:space="0" w:color="auto"/>
      </w:divBdr>
    </w:div>
    <w:div w:id="317654385">
      <w:bodyDiv w:val="1"/>
      <w:marLeft w:val="0"/>
      <w:marRight w:val="0"/>
      <w:marTop w:val="0"/>
      <w:marBottom w:val="0"/>
      <w:divBdr>
        <w:top w:val="none" w:sz="0" w:space="0" w:color="auto"/>
        <w:left w:val="none" w:sz="0" w:space="0" w:color="auto"/>
        <w:bottom w:val="none" w:sz="0" w:space="0" w:color="auto"/>
        <w:right w:val="none" w:sz="0" w:space="0" w:color="auto"/>
      </w:divBdr>
    </w:div>
    <w:div w:id="325133650">
      <w:bodyDiv w:val="1"/>
      <w:marLeft w:val="0"/>
      <w:marRight w:val="0"/>
      <w:marTop w:val="0"/>
      <w:marBottom w:val="0"/>
      <w:divBdr>
        <w:top w:val="none" w:sz="0" w:space="0" w:color="auto"/>
        <w:left w:val="none" w:sz="0" w:space="0" w:color="auto"/>
        <w:bottom w:val="none" w:sz="0" w:space="0" w:color="auto"/>
        <w:right w:val="none" w:sz="0" w:space="0" w:color="auto"/>
      </w:divBdr>
    </w:div>
    <w:div w:id="330455707">
      <w:bodyDiv w:val="1"/>
      <w:marLeft w:val="0"/>
      <w:marRight w:val="0"/>
      <w:marTop w:val="0"/>
      <w:marBottom w:val="0"/>
      <w:divBdr>
        <w:top w:val="none" w:sz="0" w:space="0" w:color="auto"/>
        <w:left w:val="none" w:sz="0" w:space="0" w:color="auto"/>
        <w:bottom w:val="none" w:sz="0" w:space="0" w:color="auto"/>
        <w:right w:val="none" w:sz="0" w:space="0" w:color="auto"/>
      </w:divBdr>
    </w:div>
    <w:div w:id="332614034">
      <w:bodyDiv w:val="1"/>
      <w:marLeft w:val="0"/>
      <w:marRight w:val="0"/>
      <w:marTop w:val="0"/>
      <w:marBottom w:val="0"/>
      <w:divBdr>
        <w:top w:val="none" w:sz="0" w:space="0" w:color="auto"/>
        <w:left w:val="none" w:sz="0" w:space="0" w:color="auto"/>
        <w:bottom w:val="none" w:sz="0" w:space="0" w:color="auto"/>
        <w:right w:val="none" w:sz="0" w:space="0" w:color="auto"/>
      </w:divBdr>
    </w:div>
    <w:div w:id="334040009">
      <w:bodyDiv w:val="1"/>
      <w:marLeft w:val="0"/>
      <w:marRight w:val="0"/>
      <w:marTop w:val="0"/>
      <w:marBottom w:val="0"/>
      <w:divBdr>
        <w:top w:val="none" w:sz="0" w:space="0" w:color="auto"/>
        <w:left w:val="none" w:sz="0" w:space="0" w:color="auto"/>
        <w:bottom w:val="none" w:sz="0" w:space="0" w:color="auto"/>
        <w:right w:val="none" w:sz="0" w:space="0" w:color="auto"/>
      </w:divBdr>
    </w:div>
    <w:div w:id="336925981">
      <w:bodyDiv w:val="1"/>
      <w:marLeft w:val="0"/>
      <w:marRight w:val="0"/>
      <w:marTop w:val="0"/>
      <w:marBottom w:val="0"/>
      <w:divBdr>
        <w:top w:val="none" w:sz="0" w:space="0" w:color="auto"/>
        <w:left w:val="none" w:sz="0" w:space="0" w:color="auto"/>
        <w:bottom w:val="none" w:sz="0" w:space="0" w:color="auto"/>
        <w:right w:val="none" w:sz="0" w:space="0" w:color="auto"/>
      </w:divBdr>
    </w:div>
    <w:div w:id="338192796">
      <w:bodyDiv w:val="1"/>
      <w:marLeft w:val="0"/>
      <w:marRight w:val="0"/>
      <w:marTop w:val="0"/>
      <w:marBottom w:val="0"/>
      <w:divBdr>
        <w:top w:val="none" w:sz="0" w:space="0" w:color="auto"/>
        <w:left w:val="none" w:sz="0" w:space="0" w:color="auto"/>
        <w:bottom w:val="none" w:sz="0" w:space="0" w:color="auto"/>
        <w:right w:val="none" w:sz="0" w:space="0" w:color="auto"/>
      </w:divBdr>
    </w:div>
    <w:div w:id="338850959">
      <w:bodyDiv w:val="1"/>
      <w:marLeft w:val="0"/>
      <w:marRight w:val="0"/>
      <w:marTop w:val="0"/>
      <w:marBottom w:val="0"/>
      <w:divBdr>
        <w:top w:val="none" w:sz="0" w:space="0" w:color="auto"/>
        <w:left w:val="none" w:sz="0" w:space="0" w:color="auto"/>
        <w:bottom w:val="none" w:sz="0" w:space="0" w:color="auto"/>
        <w:right w:val="none" w:sz="0" w:space="0" w:color="auto"/>
      </w:divBdr>
    </w:div>
    <w:div w:id="339770517">
      <w:bodyDiv w:val="1"/>
      <w:marLeft w:val="0"/>
      <w:marRight w:val="0"/>
      <w:marTop w:val="0"/>
      <w:marBottom w:val="0"/>
      <w:divBdr>
        <w:top w:val="none" w:sz="0" w:space="0" w:color="auto"/>
        <w:left w:val="none" w:sz="0" w:space="0" w:color="auto"/>
        <w:bottom w:val="none" w:sz="0" w:space="0" w:color="auto"/>
        <w:right w:val="none" w:sz="0" w:space="0" w:color="auto"/>
      </w:divBdr>
    </w:div>
    <w:div w:id="340551360">
      <w:bodyDiv w:val="1"/>
      <w:marLeft w:val="0"/>
      <w:marRight w:val="0"/>
      <w:marTop w:val="0"/>
      <w:marBottom w:val="0"/>
      <w:divBdr>
        <w:top w:val="none" w:sz="0" w:space="0" w:color="auto"/>
        <w:left w:val="none" w:sz="0" w:space="0" w:color="auto"/>
        <w:bottom w:val="none" w:sz="0" w:space="0" w:color="auto"/>
        <w:right w:val="none" w:sz="0" w:space="0" w:color="auto"/>
      </w:divBdr>
    </w:div>
    <w:div w:id="350956374">
      <w:bodyDiv w:val="1"/>
      <w:marLeft w:val="0"/>
      <w:marRight w:val="0"/>
      <w:marTop w:val="0"/>
      <w:marBottom w:val="0"/>
      <w:divBdr>
        <w:top w:val="none" w:sz="0" w:space="0" w:color="auto"/>
        <w:left w:val="none" w:sz="0" w:space="0" w:color="auto"/>
        <w:bottom w:val="none" w:sz="0" w:space="0" w:color="auto"/>
        <w:right w:val="none" w:sz="0" w:space="0" w:color="auto"/>
      </w:divBdr>
    </w:div>
    <w:div w:id="352270753">
      <w:bodyDiv w:val="1"/>
      <w:marLeft w:val="0"/>
      <w:marRight w:val="0"/>
      <w:marTop w:val="0"/>
      <w:marBottom w:val="0"/>
      <w:divBdr>
        <w:top w:val="none" w:sz="0" w:space="0" w:color="auto"/>
        <w:left w:val="none" w:sz="0" w:space="0" w:color="auto"/>
        <w:bottom w:val="none" w:sz="0" w:space="0" w:color="auto"/>
        <w:right w:val="none" w:sz="0" w:space="0" w:color="auto"/>
      </w:divBdr>
    </w:div>
    <w:div w:id="355740748">
      <w:bodyDiv w:val="1"/>
      <w:marLeft w:val="0"/>
      <w:marRight w:val="0"/>
      <w:marTop w:val="0"/>
      <w:marBottom w:val="0"/>
      <w:divBdr>
        <w:top w:val="none" w:sz="0" w:space="0" w:color="auto"/>
        <w:left w:val="none" w:sz="0" w:space="0" w:color="auto"/>
        <w:bottom w:val="none" w:sz="0" w:space="0" w:color="auto"/>
        <w:right w:val="none" w:sz="0" w:space="0" w:color="auto"/>
      </w:divBdr>
    </w:div>
    <w:div w:id="361131142">
      <w:bodyDiv w:val="1"/>
      <w:marLeft w:val="0"/>
      <w:marRight w:val="0"/>
      <w:marTop w:val="0"/>
      <w:marBottom w:val="0"/>
      <w:divBdr>
        <w:top w:val="none" w:sz="0" w:space="0" w:color="auto"/>
        <w:left w:val="none" w:sz="0" w:space="0" w:color="auto"/>
        <w:bottom w:val="none" w:sz="0" w:space="0" w:color="auto"/>
        <w:right w:val="none" w:sz="0" w:space="0" w:color="auto"/>
      </w:divBdr>
    </w:div>
    <w:div w:id="363484210">
      <w:bodyDiv w:val="1"/>
      <w:marLeft w:val="0"/>
      <w:marRight w:val="0"/>
      <w:marTop w:val="0"/>
      <w:marBottom w:val="0"/>
      <w:divBdr>
        <w:top w:val="none" w:sz="0" w:space="0" w:color="auto"/>
        <w:left w:val="none" w:sz="0" w:space="0" w:color="auto"/>
        <w:bottom w:val="none" w:sz="0" w:space="0" w:color="auto"/>
        <w:right w:val="none" w:sz="0" w:space="0" w:color="auto"/>
      </w:divBdr>
    </w:div>
    <w:div w:id="364258131">
      <w:bodyDiv w:val="1"/>
      <w:marLeft w:val="0"/>
      <w:marRight w:val="0"/>
      <w:marTop w:val="0"/>
      <w:marBottom w:val="0"/>
      <w:divBdr>
        <w:top w:val="none" w:sz="0" w:space="0" w:color="auto"/>
        <w:left w:val="none" w:sz="0" w:space="0" w:color="auto"/>
        <w:bottom w:val="none" w:sz="0" w:space="0" w:color="auto"/>
        <w:right w:val="none" w:sz="0" w:space="0" w:color="auto"/>
      </w:divBdr>
    </w:div>
    <w:div w:id="365104544">
      <w:bodyDiv w:val="1"/>
      <w:marLeft w:val="0"/>
      <w:marRight w:val="0"/>
      <w:marTop w:val="0"/>
      <w:marBottom w:val="0"/>
      <w:divBdr>
        <w:top w:val="none" w:sz="0" w:space="0" w:color="auto"/>
        <w:left w:val="none" w:sz="0" w:space="0" w:color="auto"/>
        <w:bottom w:val="none" w:sz="0" w:space="0" w:color="auto"/>
        <w:right w:val="none" w:sz="0" w:space="0" w:color="auto"/>
      </w:divBdr>
    </w:div>
    <w:div w:id="371882350">
      <w:bodyDiv w:val="1"/>
      <w:marLeft w:val="0"/>
      <w:marRight w:val="0"/>
      <w:marTop w:val="0"/>
      <w:marBottom w:val="0"/>
      <w:divBdr>
        <w:top w:val="none" w:sz="0" w:space="0" w:color="auto"/>
        <w:left w:val="none" w:sz="0" w:space="0" w:color="auto"/>
        <w:bottom w:val="none" w:sz="0" w:space="0" w:color="auto"/>
        <w:right w:val="none" w:sz="0" w:space="0" w:color="auto"/>
      </w:divBdr>
    </w:div>
    <w:div w:id="373425606">
      <w:bodyDiv w:val="1"/>
      <w:marLeft w:val="0"/>
      <w:marRight w:val="0"/>
      <w:marTop w:val="0"/>
      <w:marBottom w:val="0"/>
      <w:divBdr>
        <w:top w:val="none" w:sz="0" w:space="0" w:color="auto"/>
        <w:left w:val="none" w:sz="0" w:space="0" w:color="auto"/>
        <w:bottom w:val="none" w:sz="0" w:space="0" w:color="auto"/>
        <w:right w:val="none" w:sz="0" w:space="0" w:color="auto"/>
      </w:divBdr>
    </w:div>
    <w:div w:id="374694002">
      <w:bodyDiv w:val="1"/>
      <w:marLeft w:val="0"/>
      <w:marRight w:val="0"/>
      <w:marTop w:val="0"/>
      <w:marBottom w:val="0"/>
      <w:divBdr>
        <w:top w:val="none" w:sz="0" w:space="0" w:color="auto"/>
        <w:left w:val="none" w:sz="0" w:space="0" w:color="auto"/>
        <w:bottom w:val="none" w:sz="0" w:space="0" w:color="auto"/>
        <w:right w:val="none" w:sz="0" w:space="0" w:color="auto"/>
      </w:divBdr>
    </w:div>
    <w:div w:id="376006734">
      <w:bodyDiv w:val="1"/>
      <w:marLeft w:val="0"/>
      <w:marRight w:val="0"/>
      <w:marTop w:val="0"/>
      <w:marBottom w:val="0"/>
      <w:divBdr>
        <w:top w:val="none" w:sz="0" w:space="0" w:color="auto"/>
        <w:left w:val="none" w:sz="0" w:space="0" w:color="auto"/>
        <w:bottom w:val="none" w:sz="0" w:space="0" w:color="auto"/>
        <w:right w:val="none" w:sz="0" w:space="0" w:color="auto"/>
      </w:divBdr>
    </w:div>
    <w:div w:id="377703893">
      <w:bodyDiv w:val="1"/>
      <w:marLeft w:val="0"/>
      <w:marRight w:val="0"/>
      <w:marTop w:val="0"/>
      <w:marBottom w:val="0"/>
      <w:divBdr>
        <w:top w:val="none" w:sz="0" w:space="0" w:color="auto"/>
        <w:left w:val="none" w:sz="0" w:space="0" w:color="auto"/>
        <w:bottom w:val="none" w:sz="0" w:space="0" w:color="auto"/>
        <w:right w:val="none" w:sz="0" w:space="0" w:color="auto"/>
      </w:divBdr>
    </w:div>
    <w:div w:id="381826041">
      <w:bodyDiv w:val="1"/>
      <w:marLeft w:val="0"/>
      <w:marRight w:val="0"/>
      <w:marTop w:val="0"/>
      <w:marBottom w:val="0"/>
      <w:divBdr>
        <w:top w:val="none" w:sz="0" w:space="0" w:color="auto"/>
        <w:left w:val="none" w:sz="0" w:space="0" w:color="auto"/>
        <w:bottom w:val="none" w:sz="0" w:space="0" w:color="auto"/>
        <w:right w:val="none" w:sz="0" w:space="0" w:color="auto"/>
      </w:divBdr>
    </w:div>
    <w:div w:id="383792862">
      <w:bodyDiv w:val="1"/>
      <w:marLeft w:val="0"/>
      <w:marRight w:val="0"/>
      <w:marTop w:val="0"/>
      <w:marBottom w:val="0"/>
      <w:divBdr>
        <w:top w:val="none" w:sz="0" w:space="0" w:color="auto"/>
        <w:left w:val="none" w:sz="0" w:space="0" w:color="auto"/>
        <w:bottom w:val="none" w:sz="0" w:space="0" w:color="auto"/>
        <w:right w:val="none" w:sz="0" w:space="0" w:color="auto"/>
      </w:divBdr>
    </w:div>
    <w:div w:id="384107179">
      <w:bodyDiv w:val="1"/>
      <w:marLeft w:val="0"/>
      <w:marRight w:val="0"/>
      <w:marTop w:val="0"/>
      <w:marBottom w:val="0"/>
      <w:divBdr>
        <w:top w:val="none" w:sz="0" w:space="0" w:color="auto"/>
        <w:left w:val="none" w:sz="0" w:space="0" w:color="auto"/>
        <w:bottom w:val="none" w:sz="0" w:space="0" w:color="auto"/>
        <w:right w:val="none" w:sz="0" w:space="0" w:color="auto"/>
      </w:divBdr>
    </w:div>
    <w:div w:id="384960390">
      <w:bodyDiv w:val="1"/>
      <w:marLeft w:val="0"/>
      <w:marRight w:val="0"/>
      <w:marTop w:val="0"/>
      <w:marBottom w:val="0"/>
      <w:divBdr>
        <w:top w:val="none" w:sz="0" w:space="0" w:color="auto"/>
        <w:left w:val="none" w:sz="0" w:space="0" w:color="auto"/>
        <w:bottom w:val="none" w:sz="0" w:space="0" w:color="auto"/>
        <w:right w:val="none" w:sz="0" w:space="0" w:color="auto"/>
      </w:divBdr>
    </w:div>
    <w:div w:id="387921738">
      <w:bodyDiv w:val="1"/>
      <w:marLeft w:val="0"/>
      <w:marRight w:val="0"/>
      <w:marTop w:val="0"/>
      <w:marBottom w:val="0"/>
      <w:divBdr>
        <w:top w:val="none" w:sz="0" w:space="0" w:color="auto"/>
        <w:left w:val="none" w:sz="0" w:space="0" w:color="auto"/>
        <w:bottom w:val="none" w:sz="0" w:space="0" w:color="auto"/>
        <w:right w:val="none" w:sz="0" w:space="0" w:color="auto"/>
      </w:divBdr>
    </w:div>
    <w:div w:id="388573490">
      <w:bodyDiv w:val="1"/>
      <w:marLeft w:val="0"/>
      <w:marRight w:val="0"/>
      <w:marTop w:val="0"/>
      <w:marBottom w:val="0"/>
      <w:divBdr>
        <w:top w:val="none" w:sz="0" w:space="0" w:color="auto"/>
        <w:left w:val="none" w:sz="0" w:space="0" w:color="auto"/>
        <w:bottom w:val="none" w:sz="0" w:space="0" w:color="auto"/>
        <w:right w:val="none" w:sz="0" w:space="0" w:color="auto"/>
      </w:divBdr>
    </w:div>
    <w:div w:id="394671045">
      <w:bodyDiv w:val="1"/>
      <w:marLeft w:val="0"/>
      <w:marRight w:val="0"/>
      <w:marTop w:val="0"/>
      <w:marBottom w:val="0"/>
      <w:divBdr>
        <w:top w:val="none" w:sz="0" w:space="0" w:color="auto"/>
        <w:left w:val="none" w:sz="0" w:space="0" w:color="auto"/>
        <w:bottom w:val="none" w:sz="0" w:space="0" w:color="auto"/>
        <w:right w:val="none" w:sz="0" w:space="0" w:color="auto"/>
      </w:divBdr>
    </w:div>
    <w:div w:id="398017768">
      <w:bodyDiv w:val="1"/>
      <w:marLeft w:val="0"/>
      <w:marRight w:val="0"/>
      <w:marTop w:val="0"/>
      <w:marBottom w:val="0"/>
      <w:divBdr>
        <w:top w:val="none" w:sz="0" w:space="0" w:color="auto"/>
        <w:left w:val="none" w:sz="0" w:space="0" w:color="auto"/>
        <w:bottom w:val="none" w:sz="0" w:space="0" w:color="auto"/>
        <w:right w:val="none" w:sz="0" w:space="0" w:color="auto"/>
      </w:divBdr>
    </w:div>
    <w:div w:id="400718376">
      <w:bodyDiv w:val="1"/>
      <w:marLeft w:val="0"/>
      <w:marRight w:val="0"/>
      <w:marTop w:val="0"/>
      <w:marBottom w:val="0"/>
      <w:divBdr>
        <w:top w:val="none" w:sz="0" w:space="0" w:color="auto"/>
        <w:left w:val="none" w:sz="0" w:space="0" w:color="auto"/>
        <w:bottom w:val="none" w:sz="0" w:space="0" w:color="auto"/>
        <w:right w:val="none" w:sz="0" w:space="0" w:color="auto"/>
      </w:divBdr>
    </w:div>
    <w:div w:id="409619633">
      <w:bodyDiv w:val="1"/>
      <w:marLeft w:val="0"/>
      <w:marRight w:val="0"/>
      <w:marTop w:val="0"/>
      <w:marBottom w:val="0"/>
      <w:divBdr>
        <w:top w:val="none" w:sz="0" w:space="0" w:color="auto"/>
        <w:left w:val="none" w:sz="0" w:space="0" w:color="auto"/>
        <w:bottom w:val="none" w:sz="0" w:space="0" w:color="auto"/>
        <w:right w:val="none" w:sz="0" w:space="0" w:color="auto"/>
      </w:divBdr>
    </w:div>
    <w:div w:id="411438293">
      <w:bodyDiv w:val="1"/>
      <w:marLeft w:val="0"/>
      <w:marRight w:val="0"/>
      <w:marTop w:val="0"/>
      <w:marBottom w:val="0"/>
      <w:divBdr>
        <w:top w:val="none" w:sz="0" w:space="0" w:color="auto"/>
        <w:left w:val="none" w:sz="0" w:space="0" w:color="auto"/>
        <w:bottom w:val="none" w:sz="0" w:space="0" w:color="auto"/>
        <w:right w:val="none" w:sz="0" w:space="0" w:color="auto"/>
      </w:divBdr>
    </w:div>
    <w:div w:id="411777685">
      <w:bodyDiv w:val="1"/>
      <w:marLeft w:val="0"/>
      <w:marRight w:val="0"/>
      <w:marTop w:val="0"/>
      <w:marBottom w:val="0"/>
      <w:divBdr>
        <w:top w:val="none" w:sz="0" w:space="0" w:color="auto"/>
        <w:left w:val="none" w:sz="0" w:space="0" w:color="auto"/>
        <w:bottom w:val="none" w:sz="0" w:space="0" w:color="auto"/>
        <w:right w:val="none" w:sz="0" w:space="0" w:color="auto"/>
      </w:divBdr>
    </w:div>
    <w:div w:id="412746539">
      <w:bodyDiv w:val="1"/>
      <w:marLeft w:val="0"/>
      <w:marRight w:val="0"/>
      <w:marTop w:val="0"/>
      <w:marBottom w:val="0"/>
      <w:divBdr>
        <w:top w:val="none" w:sz="0" w:space="0" w:color="auto"/>
        <w:left w:val="none" w:sz="0" w:space="0" w:color="auto"/>
        <w:bottom w:val="none" w:sz="0" w:space="0" w:color="auto"/>
        <w:right w:val="none" w:sz="0" w:space="0" w:color="auto"/>
      </w:divBdr>
    </w:div>
    <w:div w:id="412896449">
      <w:bodyDiv w:val="1"/>
      <w:marLeft w:val="0"/>
      <w:marRight w:val="0"/>
      <w:marTop w:val="0"/>
      <w:marBottom w:val="0"/>
      <w:divBdr>
        <w:top w:val="none" w:sz="0" w:space="0" w:color="auto"/>
        <w:left w:val="none" w:sz="0" w:space="0" w:color="auto"/>
        <w:bottom w:val="none" w:sz="0" w:space="0" w:color="auto"/>
        <w:right w:val="none" w:sz="0" w:space="0" w:color="auto"/>
      </w:divBdr>
    </w:div>
    <w:div w:id="413207808">
      <w:bodyDiv w:val="1"/>
      <w:marLeft w:val="0"/>
      <w:marRight w:val="0"/>
      <w:marTop w:val="0"/>
      <w:marBottom w:val="0"/>
      <w:divBdr>
        <w:top w:val="none" w:sz="0" w:space="0" w:color="auto"/>
        <w:left w:val="none" w:sz="0" w:space="0" w:color="auto"/>
        <w:bottom w:val="none" w:sz="0" w:space="0" w:color="auto"/>
        <w:right w:val="none" w:sz="0" w:space="0" w:color="auto"/>
      </w:divBdr>
    </w:div>
    <w:div w:id="415245129">
      <w:bodyDiv w:val="1"/>
      <w:marLeft w:val="0"/>
      <w:marRight w:val="0"/>
      <w:marTop w:val="0"/>
      <w:marBottom w:val="0"/>
      <w:divBdr>
        <w:top w:val="none" w:sz="0" w:space="0" w:color="auto"/>
        <w:left w:val="none" w:sz="0" w:space="0" w:color="auto"/>
        <w:bottom w:val="none" w:sz="0" w:space="0" w:color="auto"/>
        <w:right w:val="none" w:sz="0" w:space="0" w:color="auto"/>
      </w:divBdr>
    </w:div>
    <w:div w:id="418256254">
      <w:bodyDiv w:val="1"/>
      <w:marLeft w:val="0"/>
      <w:marRight w:val="0"/>
      <w:marTop w:val="0"/>
      <w:marBottom w:val="0"/>
      <w:divBdr>
        <w:top w:val="none" w:sz="0" w:space="0" w:color="auto"/>
        <w:left w:val="none" w:sz="0" w:space="0" w:color="auto"/>
        <w:bottom w:val="none" w:sz="0" w:space="0" w:color="auto"/>
        <w:right w:val="none" w:sz="0" w:space="0" w:color="auto"/>
      </w:divBdr>
    </w:div>
    <w:div w:id="418915880">
      <w:bodyDiv w:val="1"/>
      <w:marLeft w:val="0"/>
      <w:marRight w:val="0"/>
      <w:marTop w:val="0"/>
      <w:marBottom w:val="0"/>
      <w:divBdr>
        <w:top w:val="none" w:sz="0" w:space="0" w:color="auto"/>
        <w:left w:val="none" w:sz="0" w:space="0" w:color="auto"/>
        <w:bottom w:val="none" w:sz="0" w:space="0" w:color="auto"/>
        <w:right w:val="none" w:sz="0" w:space="0" w:color="auto"/>
      </w:divBdr>
    </w:div>
    <w:div w:id="420876688">
      <w:bodyDiv w:val="1"/>
      <w:marLeft w:val="0"/>
      <w:marRight w:val="0"/>
      <w:marTop w:val="0"/>
      <w:marBottom w:val="0"/>
      <w:divBdr>
        <w:top w:val="none" w:sz="0" w:space="0" w:color="auto"/>
        <w:left w:val="none" w:sz="0" w:space="0" w:color="auto"/>
        <w:bottom w:val="none" w:sz="0" w:space="0" w:color="auto"/>
        <w:right w:val="none" w:sz="0" w:space="0" w:color="auto"/>
      </w:divBdr>
    </w:div>
    <w:div w:id="425661257">
      <w:bodyDiv w:val="1"/>
      <w:marLeft w:val="0"/>
      <w:marRight w:val="0"/>
      <w:marTop w:val="0"/>
      <w:marBottom w:val="0"/>
      <w:divBdr>
        <w:top w:val="none" w:sz="0" w:space="0" w:color="auto"/>
        <w:left w:val="none" w:sz="0" w:space="0" w:color="auto"/>
        <w:bottom w:val="none" w:sz="0" w:space="0" w:color="auto"/>
        <w:right w:val="none" w:sz="0" w:space="0" w:color="auto"/>
      </w:divBdr>
    </w:div>
    <w:div w:id="428160841">
      <w:bodyDiv w:val="1"/>
      <w:marLeft w:val="0"/>
      <w:marRight w:val="0"/>
      <w:marTop w:val="0"/>
      <w:marBottom w:val="0"/>
      <w:divBdr>
        <w:top w:val="none" w:sz="0" w:space="0" w:color="auto"/>
        <w:left w:val="none" w:sz="0" w:space="0" w:color="auto"/>
        <w:bottom w:val="none" w:sz="0" w:space="0" w:color="auto"/>
        <w:right w:val="none" w:sz="0" w:space="0" w:color="auto"/>
      </w:divBdr>
    </w:div>
    <w:div w:id="428506730">
      <w:bodyDiv w:val="1"/>
      <w:marLeft w:val="0"/>
      <w:marRight w:val="0"/>
      <w:marTop w:val="0"/>
      <w:marBottom w:val="0"/>
      <w:divBdr>
        <w:top w:val="none" w:sz="0" w:space="0" w:color="auto"/>
        <w:left w:val="none" w:sz="0" w:space="0" w:color="auto"/>
        <w:bottom w:val="none" w:sz="0" w:space="0" w:color="auto"/>
        <w:right w:val="none" w:sz="0" w:space="0" w:color="auto"/>
      </w:divBdr>
    </w:div>
    <w:div w:id="429159867">
      <w:bodyDiv w:val="1"/>
      <w:marLeft w:val="0"/>
      <w:marRight w:val="0"/>
      <w:marTop w:val="0"/>
      <w:marBottom w:val="0"/>
      <w:divBdr>
        <w:top w:val="none" w:sz="0" w:space="0" w:color="auto"/>
        <w:left w:val="none" w:sz="0" w:space="0" w:color="auto"/>
        <w:bottom w:val="none" w:sz="0" w:space="0" w:color="auto"/>
        <w:right w:val="none" w:sz="0" w:space="0" w:color="auto"/>
      </w:divBdr>
    </w:div>
    <w:div w:id="429198604">
      <w:bodyDiv w:val="1"/>
      <w:marLeft w:val="0"/>
      <w:marRight w:val="0"/>
      <w:marTop w:val="0"/>
      <w:marBottom w:val="0"/>
      <w:divBdr>
        <w:top w:val="none" w:sz="0" w:space="0" w:color="auto"/>
        <w:left w:val="none" w:sz="0" w:space="0" w:color="auto"/>
        <w:bottom w:val="none" w:sz="0" w:space="0" w:color="auto"/>
        <w:right w:val="none" w:sz="0" w:space="0" w:color="auto"/>
      </w:divBdr>
    </w:div>
    <w:div w:id="435250573">
      <w:bodyDiv w:val="1"/>
      <w:marLeft w:val="0"/>
      <w:marRight w:val="0"/>
      <w:marTop w:val="0"/>
      <w:marBottom w:val="0"/>
      <w:divBdr>
        <w:top w:val="none" w:sz="0" w:space="0" w:color="auto"/>
        <w:left w:val="none" w:sz="0" w:space="0" w:color="auto"/>
        <w:bottom w:val="none" w:sz="0" w:space="0" w:color="auto"/>
        <w:right w:val="none" w:sz="0" w:space="0" w:color="auto"/>
      </w:divBdr>
    </w:div>
    <w:div w:id="446194438">
      <w:bodyDiv w:val="1"/>
      <w:marLeft w:val="0"/>
      <w:marRight w:val="0"/>
      <w:marTop w:val="0"/>
      <w:marBottom w:val="0"/>
      <w:divBdr>
        <w:top w:val="none" w:sz="0" w:space="0" w:color="auto"/>
        <w:left w:val="none" w:sz="0" w:space="0" w:color="auto"/>
        <w:bottom w:val="none" w:sz="0" w:space="0" w:color="auto"/>
        <w:right w:val="none" w:sz="0" w:space="0" w:color="auto"/>
      </w:divBdr>
    </w:div>
    <w:div w:id="449979017">
      <w:bodyDiv w:val="1"/>
      <w:marLeft w:val="0"/>
      <w:marRight w:val="0"/>
      <w:marTop w:val="0"/>
      <w:marBottom w:val="0"/>
      <w:divBdr>
        <w:top w:val="none" w:sz="0" w:space="0" w:color="auto"/>
        <w:left w:val="none" w:sz="0" w:space="0" w:color="auto"/>
        <w:bottom w:val="none" w:sz="0" w:space="0" w:color="auto"/>
        <w:right w:val="none" w:sz="0" w:space="0" w:color="auto"/>
      </w:divBdr>
    </w:div>
    <w:div w:id="450393718">
      <w:bodyDiv w:val="1"/>
      <w:marLeft w:val="0"/>
      <w:marRight w:val="0"/>
      <w:marTop w:val="0"/>
      <w:marBottom w:val="0"/>
      <w:divBdr>
        <w:top w:val="none" w:sz="0" w:space="0" w:color="auto"/>
        <w:left w:val="none" w:sz="0" w:space="0" w:color="auto"/>
        <w:bottom w:val="none" w:sz="0" w:space="0" w:color="auto"/>
        <w:right w:val="none" w:sz="0" w:space="0" w:color="auto"/>
      </w:divBdr>
    </w:div>
    <w:div w:id="455291632">
      <w:bodyDiv w:val="1"/>
      <w:marLeft w:val="0"/>
      <w:marRight w:val="0"/>
      <w:marTop w:val="0"/>
      <w:marBottom w:val="0"/>
      <w:divBdr>
        <w:top w:val="none" w:sz="0" w:space="0" w:color="auto"/>
        <w:left w:val="none" w:sz="0" w:space="0" w:color="auto"/>
        <w:bottom w:val="none" w:sz="0" w:space="0" w:color="auto"/>
        <w:right w:val="none" w:sz="0" w:space="0" w:color="auto"/>
      </w:divBdr>
    </w:div>
    <w:div w:id="457535254">
      <w:bodyDiv w:val="1"/>
      <w:marLeft w:val="0"/>
      <w:marRight w:val="0"/>
      <w:marTop w:val="0"/>
      <w:marBottom w:val="0"/>
      <w:divBdr>
        <w:top w:val="none" w:sz="0" w:space="0" w:color="auto"/>
        <w:left w:val="none" w:sz="0" w:space="0" w:color="auto"/>
        <w:bottom w:val="none" w:sz="0" w:space="0" w:color="auto"/>
        <w:right w:val="none" w:sz="0" w:space="0" w:color="auto"/>
      </w:divBdr>
    </w:div>
    <w:div w:id="459347730">
      <w:bodyDiv w:val="1"/>
      <w:marLeft w:val="0"/>
      <w:marRight w:val="0"/>
      <w:marTop w:val="0"/>
      <w:marBottom w:val="0"/>
      <w:divBdr>
        <w:top w:val="none" w:sz="0" w:space="0" w:color="auto"/>
        <w:left w:val="none" w:sz="0" w:space="0" w:color="auto"/>
        <w:bottom w:val="none" w:sz="0" w:space="0" w:color="auto"/>
        <w:right w:val="none" w:sz="0" w:space="0" w:color="auto"/>
      </w:divBdr>
    </w:div>
    <w:div w:id="459883128">
      <w:bodyDiv w:val="1"/>
      <w:marLeft w:val="0"/>
      <w:marRight w:val="0"/>
      <w:marTop w:val="0"/>
      <w:marBottom w:val="0"/>
      <w:divBdr>
        <w:top w:val="none" w:sz="0" w:space="0" w:color="auto"/>
        <w:left w:val="none" w:sz="0" w:space="0" w:color="auto"/>
        <w:bottom w:val="none" w:sz="0" w:space="0" w:color="auto"/>
        <w:right w:val="none" w:sz="0" w:space="0" w:color="auto"/>
      </w:divBdr>
    </w:div>
    <w:div w:id="467015674">
      <w:bodyDiv w:val="1"/>
      <w:marLeft w:val="0"/>
      <w:marRight w:val="0"/>
      <w:marTop w:val="0"/>
      <w:marBottom w:val="0"/>
      <w:divBdr>
        <w:top w:val="none" w:sz="0" w:space="0" w:color="auto"/>
        <w:left w:val="none" w:sz="0" w:space="0" w:color="auto"/>
        <w:bottom w:val="none" w:sz="0" w:space="0" w:color="auto"/>
        <w:right w:val="none" w:sz="0" w:space="0" w:color="auto"/>
      </w:divBdr>
    </w:div>
    <w:div w:id="469981134">
      <w:bodyDiv w:val="1"/>
      <w:marLeft w:val="0"/>
      <w:marRight w:val="0"/>
      <w:marTop w:val="0"/>
      <w:marBottom w:val="0"/>
      <w:divBdr>
        <w:top w:val="none" w:sz="0" w:space="0" w:color="auto"/>
        <w:left w:val="none" w:sz="0" w:space="0" w:color="auto"/>
        <w:bottom w:val="none" w:sz="0" w:space="0" w:color="auto"/>
        <w:right w:val="none" w:sz="0" w:space="0" w:color="auto"/>
      </w:divBdr>
      <w:divsChild>
        <w:div w:id="220337034">
          <w:marLeft w:val="0"/>
          <w:marRight w:val="0"/>
          <w:marTop w:val="0"/>
          <w:marBottom w:val="0"/>
          <w:divBdr>
            <w:top w:val="none" w:sz="0" w:space="0" w:color="auto"/>
            <w:left w:val="none" w:sz="0" w:space="0" w:color="auto"/>
            <w:bottom w:val="none" w:sz="0" w:space="0" w:color="auto"/>
            <w:right w:val="none" w:sz="0" w:space="0" w:color="auto"/>
          </w:divBdr>
        </w:div>
      </w:divsChild>
    </w:div>
    <w:div w:id="470176505">
      <w:bodyDiv w:val="1"/>
      <w:marLeft w:val="0"/>
      <w:marRight w:val="0"/>
      <w:marTop w:val="0"/>
      <w:marBottom w:val="0"/>
      <w:divBdr>
        <w:top w:val="none" w:sz="0" w:space="0" w:color="auto"/>
        <w:left w:val="none" w:sz="0" w:space="0" w:color="auto"/>
        <w:bottom w:val="none" w:sz="0" w:space="0" w:color="auto"/>
        <w:right w:val="none" w:sz="0" w:space="0" w:color="auto"/>
      </w:divBdr>
    </w:div>
    <w:div w:id="473328880">
      <w:bodyDiv w:val="1"/>
      <w:marLeft w:val="0"/>
      <w:marRight w:val="0"/>
      <w:marTop w:val="0"/>
      <w:marBottom w:val="0"/>
      <w:divBdr>
        <w:top w:val="none" w:sz="0" w:space="0" w:color="auto"/>
        <w:left w:val="none" w:sz="0" w:space="0" w:color="auto"/>
        <w:bottom w:val="none" w:sz="0" w:space="0" w:color="auto"/>
        <w:right w:val="none" w:sz="0" w:space="0" w:color="auto"/>
      </w:divBdr>
    </w:div>
    <w:div w:id="473450732">
      <w:bodyDiv w:val="1"/>
      <w:marLeft w:val="0"/>
      <w:marRight w:val="0"/>
      <w:marTop w:val="0"/>
      <w:marBottom w:val="0"/>
      <w:divBdr>
        <w:top w:val="none" w:sz="0" w:space="0" w:color="auto"/>
        <w:left w:val="none" w:sz="0" w:space="0" w:color="auto"/>
        <w:bottom w:val="none" w:sz="0" w:space="0" w:color="auto"/>
        <w:right w:val="none" w:sz="0" w:space="0" w:color="auto"/>
      </w:divBdr>
    </w:div>
    <w:div w:id="478159900">
      <w:bodyDiv w:val="1"/>
      <w:marLeft w:val="0"/>
      <w:marRight w:val="0"/>
      <w:marTop w:val="0"/>
      <w:marBottom w:val="0"/>
      <w:divBdr>
        <w:top w:val="none" w:sz="0" w:space="0" w:color="auto"/>
        <w:left w:val="none" w:sz="0" w:space="0" w:color="auto"/>
        <w:bottom w:val="none" w:sz="0" w:space="0" w:color="auto"/>
        <w:right w:val="none" w:sz="0" w:space="0" w:color="auto"/>
      </w:divBdr>
    </w:div>
    <w:div w:id="482044984">
      <w:bodyDiv w:val="1"/>
      <w:marLeft w:val="0"/>
      <w:marRight w:val="0"/>
      <w:marTop w:val="0"/>
      <w:marBottom w:val="0"/>
      <w:divBdr>
        <w:top w:val="none" w:sz="0" w:space="0" w:color="auto"/>
        <w:left w:val="none" w:sz="0" w:space="0" w:color="auto"/>
        <w:bottom w:val="none" w:sz="0" w:space="0" w:color="auto"/>
        <w:right w:val="none" w:sz="0" w:space="0" w:color="auto"/>
      </w:divBdr>
    </w:div>
    <w:div w:id="488786416">
      <w:bodyDiv w:val="1"/>
      <w:marLeft w:val="0"/>
      <w:marRight w:val="0"/>
      <w:marTop w:val="0"/>
      <w:marBottom w:val="0"/>
      <w:divBdr>
        <w:top w:val="none" w:sz="0" w:space="0" w:color="auto"/>
        <w:left w:val="none" w:sz="0" w:space="0" w:color="auto"/>
        <w:bottom w:val="none" w:sz="0" w:space="0" w:color="auto"/>
        <w:right w:val="none" w:sz="0" w:space="0" w:color="auto"/>
      </w:divBdr>
    </w:div>
    <w:div w:id="490415532">
      <w:bodyDiv w:val="1"/>
      <w:marLeft w:val="0"/>
      <w:marRight w:val="0"/>
      <w:marTop w:val="0"/>
      <w:marBottom w:val="0"/>
      <w:divBdr>
        <w:top w:val="none" w:sz="0" w:space="0" w:color="auto"/>
        <w:left w:val="none" w:sz="0" w:space="0" w:color="auto"/>
        <w:bottom w:val="none" w:sz="0" w:space="0" w:color="auto"/>
        <w:right w:val="none" w:sz="0" w:space="0" w:color="auto"/>
      </w:divBdr>
    </w:div>
    <w:div w:id="492575705">
      <w:bodyDiv w:val="1"/>
      <w:marLeft w:val="0"/>
      <w:marRight w:val="0"/>
      <w:marTop w:val="0"/>
      <w:marBottom w:val="0"/>
      <w:divBdr>
        <w:top w:val="none" w:sz="0" w:space="0" w:color="auto"/>
        <w:left w:val="none" w:sz="0" w:space="0" w:color="auto"/>
        <w:bottom w:val="none" w:sz="0" w:space="0" w:color="auto"/>
        <w:right w:val="none" w:sz="0" w:space="0" w:color="auto"/>
      </w:divBdr>
    </w:div>
    <w:div w:id="495003198">
      <w:bodyDiv w:val="1"/>
      <w:marLeft w:val="0"/>
      <w:marRight w:val="0"/>
      <w:marTop w:val="0"/>
      <w:marBottom w:val="0"/>
      <w:divBdr>
        <w:top w:val="none" w:sz="0" w:space="0" w:color="auto"/>
        <w:left w:val="none" w:sz="0" w:space="0" w:color="auto"/>
        <w:bottom w:val="none" w:sz="0" w:space="0" w:color="auto"/>
        <w:right w:val="none" w:sz="0" w:space="0" w:color="auto"/>
      </w:divBdr>
    </w:div>
    <w:div w:id="499272255">
      <w:bodyDiv w:val="1"/>
      <w:marLeft w:val="0"/>
      <w:marRight w:val="0"/>
      <w:marTop w:val="0"/>
      <w:marBottom w:val="0"/>
      <w:divBdr>
        <w:top w:val="none" w:sz="0" w:space="0" w:color="auto"/>
        <w:left w:val="none" w:sz="0" w:space="0" w:color="auto"/>
        <w:bottom w:val="none" w:sz="0" w:space="0" w:color="auto"/>
        <w:right w:val="none" w:sz="0" w:space="0" w:color="auto"/>
      </w:divBdr>
    </w:div>
    <w:div w:id="500004033">
      <w:bodyDiv w:val="1"/>
      <w:marLeft w:val="0"/>
      <w:marRight w:val="0"/>
      <w:marTop w:val="0"/>
      <w:marBottom w:val="0"/>
      <w:divBdr>
        <w:top w:val="none" w:sz="0" w:space="0" w:color="auto"/>
        <w:left w:val="none" w:sz="0" w:space="0" w:color="auto"/>
        <w:bottom w:val="none" w:sz="0" w:space="0" w:color="auto"/>
        <w:right w:val="none" w:sz="0" w:space="0" w:color="auto"/>
      </w:divBdr>
    </w:div>
    <w:div w:id="501821449">
      <w:bodyDiv w:val="1"/>
      <w:marLeft w:val="0"/>
      <w:marRight w:val="0"/>
      <w:marTop w:val="0"/>
      <w:marBottom w:val="0"/>
      <w:divBdr>
        <w:top w:val="none" w:sz="0" w:space="0" w:color="auto"/>
        <w:left w:val="none" w:sz="0" w:space="0" w:color="auto"/>
        <w:bottom w:val="none" w:sz="0" w:space="0" w:color="auto"/>
        <w:right w:val="none" w:sz="0" w:space="0" w:color="auto"/>
      </w:divBdr>
    </w:div>
    <w:div w:id="504244822">
      <w:bodyDiv w:val="1"/>
      <w:marLeft w:val="0"/>
      <w:marRight w:val="0"/>
      <w:marTop w:val="0"/>
      <w:marBottom w:val="0"/>
      <w:divBdr>
        <w:top w:val="none" w:sz="0" w:space="0" w:color="auto"/>
        <w:left w:val="none" w:sz="0" w:space="0" w:color="auto"/>
        <w:bottom w:val="none" w:sz="0" w:space="0" w:color="auto"/>
        <w:right w:val="none" w:sz="0" w:space="0" w:color="auto"/>
      </w:divBdr>
    </w:div>
    <w:div w:id="508713651">
      <w:bodyDiv w:val="1"/>
      <w:marLeft w:val="0"/>
      <w:marRight w:val="0"/>
      <w:marTop w:val="0"/>
      <w:marBottom w:val="0"/>
      <w:divBdr>
        <w:top w:val="none" w:sz="0" w:space="0" w:color="auto"/>
        <w:left w:val="none" w:sz="0" w:space="0" w:color="auto"/>
        <w:bottom w:val="none" w:sz="0" w:space="0" w:color="auto"/>
        <w:right w:val="none" w:sz="0" w:space="0" w:color="auto"/>
      </w:divBdr>
    </w:div>
    <w:div w:id="513617726">
      <w:bodyDiv w:val="1"/>
      <w:marLeft w:val="0"/>
      <w:marRight w:val="0"/>
      <w:marTop w:val="0"/>
      <w:marBottom w:val="0"/>
      <w:divBdr>
        <w:top w:val="none" w:sz="0" w:space="0" w:color="auto"/>
        <w:left w:val="none" w:sz="0" w:space="0" w:color="auto"/>
        <w:bottom w:val="none" w:sz="0" w:space="0" w:color="auto"/>
        <w:right w:val="none" w:sz="0" w:space="0" w:color="auto"/>
      </w:divBdr>
    </w:div>
    <w:div w:id="514852796">
      <w:bodyDiv w:val="1"/>
      <w:marLeft w:val="0"/>
      <w:marRight w:val="0"/>
      <w:marTop w:val="0"/>
      <w:marBottom w:val="0"/>
      <w:divBdr>
        <w:top w:val="none" w:sz="0" w:space="0" w:color="auto"/>
        <w:left w:val="none" w:sz="0" w:space="0" w:color="auto"/>
        <w:bottom w:val="none" w:sz="0" w:space="0" w:color="auto"/>
        <w:right w:val="none" w:sz="0" w:space="0" w:color="auto"/>
      </w:divBdr>
    </w:div>
    <w:div w:id="514925071">
      <w:bodyDiv w:val="1"/>
      <w:marLeft w:val="0"/>
      <w:marRight w:val="0"/>
      <w:marTop w:val="0"/>
      <w:marBottom w:val="0"/>
      <w:divBdr>
        <w:top w:val="none" w:sz="0" w:space="0" w:color="auto"/>
        <w:left w:val="none" w:sz="0" w:space="0" w:color="auto"/>
        <w:bottom w:val="none" w:sz="0" w:space="0" w:color="auto"/>
        <w:right w:val="none" w:sz="0" w:space="0" w:color="auto"/>
      </w:divBdr>
    </w:div>
    <w:div w:id="517620399">
      <w:bodyDiv w:val="1"/>
      <w:marLeft w:val="0"/>
      <w:marRight w:val="0"/>
      <w:marTop w:val="0"/>
      <w:marBottom w:val="0"/>
      <w:divBdr>
        <w:top w:val="none" w:sz="0" w:space="0" w:color="auto"/>
        <w:left w:val="none" w:sz="0" w:space="0" w:color="auto"/>
        <w:bottom w:val="none" w:sz="0" w:space="0" w:color="auto"/>
        <w:right w:val="none" w:sz="0" w:space="0" w:color="auto"/>
      </w:divBdr>
    </w:div>
    <w:div w:id="521552819">
      <w:bodyDiv w:val="1"/>
      <w:marLeft w:val="0"/>
      <w:marRight w:val="0"/>
      <w:marTop w:val="0"/>
      <w:marBottom w:val="0"/>
      <w:divBdr>
        <w:top w:val="none" w:sz="0" w:space="0" w:color="auto"/>
        <w:left w:val="none" w:sz="0" w:space="0" w:color="auto"/>
        <w:bottom w:val="none" w:sz="0" w:space="0" w:color="auto"/>
        <w:right w:val="none" w:sz="0" w:space="0" w:color="auto"/>
      </w:divBdr>
    </w:div>
    <w:div w:id="523174116">
      <w:bodyDiv w:val="1"/>
      <w:marLeft w:val="0"/>
      <w:marRight w:val="0"/>
      <w:marTop w:val="0"/>
      <w:marBottom w:val="0"/>
      <w:divBdr>
        <w:top w:val="none" w:sz="0" w:space="0" w:color="auto"/>
        <w:left w:val="none" w:sz="0" w:space="0" w:color="auto"/>
        <w:bottom w:val="none" w:sz="0" w:space="0" w:color="auto"/>
        <w:right w:val="none" w:sz="0" w:space="0" w:color="auto"/>
      </w:divBdr>
    </w:div>
    <w:div w:id="525221172">
      <w:bodyDiv w:val="1"/>
      <w:marLeft w:val="0"/>
      <w:marRight w:val="0"/>
      <w:marTop w:val="0"/>
      <w:marBottom w:val="0"/>
      <w:divBdr>
        <w:top w:val="none" w:sz="0" w:space="0" w:color="auto"/>
        <w:left w:val="none" w:sz="0" w:space="0" w:color="auto"/>
        <w:bottom w:val="none" w:sz="0" w:space="0" w:color="auto"/>
        <w:right w:val="none" w:sz="0" w:space="0" w:color="auto"/>
      </w:divBdr>
    </w:div>
    <w:div w:id="527528068">
      <w:bodyDiv w:val="1"/>
      <w:marLeft w:val="0"/>
      <w:marRight w:val="0"/>
      <w:marTop w:val="0"/>
      <w:marBottom w:val="0"/>
      <w:divBdr>
        <w:top w:val="none" w:sz="0" w:space="0" w:color="auto"/>
        <w:left w:val="none" w:sz="0" w:space="0" w:color="auto"/>
        <w:bottom w:val="none" w:sz="0" w:space="0" w:color="auto"/>
        <w:right w:val="none" w:sz="0" w:space="0" w:color="auto"/>
      </w:divBdr>
    </w:div>
    <w:div w:id="529806536">
      <w:bodyDiv w:val="1"/>
      <w:marLeft w:val="0"/>
      <w:marRight w:val="0"/>
      <w:marTop w:val="0"/>
      <w:marBottom w:val="0"/>
      <w:divBdr>
        <w:top w:val="none" w:sz="0" w:space="0" w:color="auto"/>
        <w:left w:val="none" w:sz="0" w:space="0" w:color="auto"/>
        <w:bottom w:val="none" w:sz="0" w:space="0" w:color="auto"/>
        <w:right w:val="none" w:sz="0" w:space="0" w:color="auto"/>
      </w:divBdr>
    </w:div>
    <w:div w:id="530269250">
      <w:bodyDiv w:val="1"/>
      <w:marLeft w:val="0"/>
      <w:marRight w:val="0"/>
      <w:marTop w:val="0"/>
      <w:marBottom w:val="0"/>
      <w:divBdr>
        <w:top w:val="none" w:sz="0" w:space="0" w:color="auto"/>
        <w:left w:val="none" w:sz="0" w:space="0" w:color="auto"/>
        <w:bottom w:val="none" w:sz="0" w:space="0" w:color="auto"/>
        <w:right w:val="none" w:sz="0" w:space="0" w:color="auto"/>
      </w:divBdr>
    </w:div>
    <w:div w:id="532353310">
      <w:bodyDiv w:val="1"/>
      <w:marLeft w:val="0"/>
      <w:marRight w:val="0"/>
      <w:marTop w:val="0"/>
      <w:marBottom w:val="0"/>
      <w:divBdr>
        <w:top w:val="none" w:sz="0" w:space="0" w:color="auto"/>
        <w:left w:val="none" w:sz="0" w:space="0" w:color="auto"/>
        <w:bottom w:val="none" w:sz="0" w:space="0" w:color="auto"/>
        <w:right w:val="none" w:sz="0" w:space="0" w:color="auto"/>
      </w:divBdr>
    </w:div>
    <w:div w:id="534662110">
      <w:bodyDiv w:val="1"/>
      <w:marLeft w:val="0"/>
      <w:marRight w:val="0"/>
      <w:marTop w:val="0"/>
      <w:marBottom w:val="0"/>
      <w:divBdr>
        <w:top w:val="none" w:sz="0" w:space="0" w:color="auto"/>
        <w:left w:val="none" w:sz="0" w:space="0" w:color="auto"/>
        <w:bottom w:val="none" w:sz="0" w:space="0" w:color="auto"/>
        <w:right w:val="none" w:sz="0" w:space="0" w:color="auto"/>
      </w:divBdr>
    </w:div>
    <w:div w:id="537085767">
      <w:bodyDiv w:val="1"/>
      <w:marLeft w:val="0"/>
      <w:marRight w:val="0"/>
      <w:marTop w:val="0"/>
      <w:marBottom w:val="0"/>
      <w:divBdr>
        <w:top w:val="none" w:sz="0" w:space="0" w:color="auto"/>
        <w:left w:val="none" w:sz="0" w:space="0" w:color="auto"/>
        <w:bottom w:val="none" w:sz="0" w:space="0" w:color="auto"/>
        <w:right w:val="none" w:sz="0" w:space="0" w:color="auto"/>
      </w:divBdr>
    </w:div>
    <w:div w:id="538474006">
      <w:bodyDiv w:val="1"/>
      <w:marLeft w:val="0"/>
      <w:marRight w:val="0"/>
      <w:marTop w:val="0"/>
      <w:marBottom w:val="0"/>
      <w:divBdr>
        <w:top w:val="none" w:sz="0" w:space="0" w:color="auto"/>
        <w:left w:val="none" w:sz="0" w:space="0" w:color="auto"/>
        <w:bottom w:val="none" w:sz="0" w:space="0" w:color="auto"/>
        <w:right w:val="none" w:sz="0" w:space="0" w:color="auto"/>
      </w:divBdr>
    </w:div>
    <w:div w:id="538975007">
      <w:bodyDiv w:val="1"/>
      <w:marLeft w:val="0"/>
      <w:marRight w:val="0"/>
      <w:marTop w:val="0"/>
      <w:marBottom w:val="0"/>
      <w:divBdr>
        <w:top w:val="none" w:sz="0" w:space="0" w:color="auto"/>
        <w:left w:val="none" w:sz="0" w:space="0" w:color="auto"/>
        <w:bottom w:val="none" w:sz="0" w:space="0" w:color="auto"/>
        <w:right w:val="none" w:sz="0" w:space="0" w:color="auto"/>
      </w:divBdr>
    </w:div>
    <w:div w:id="541286958">
      <w:bodyDiv w:val="1"/>
      <w:marLeft w:val="0"/>
      <w:marRight w:val="0"/>
      <w:marTop w:val="0"/>
      <w:marBottom w:val="0"/>
      <w:divBdr>
        <w:top w:val="none" w:sz="0" w:space="0" w:color="auto"/>
        <w:left w:val="none" w:sz="0" w:space="0" w:color="auto"/>
        <w:bottom w:val="none" w:sz="0" w:space="0" w:color="auto"/>
        <w:right w:val="none" w:sz="0" w:space="0" w:color="auto"/>
      </w:divBdr>
    </w:div>
    <w:div w:id="541599631">
      <w:bodyDiv w:val="1"/>
      <w:marLeft w:val="0"/>
      <w:marRight w:val="0"/>
      <w:marTop w:val="0"/>
      <w:marBottom w:val="0"/>
      <w:divBdr>
        <w:top w:val="none" w:sz="0" w:space="0" w:color="auto"/>
        <w:left w:val="none" w:sz="0" w:space="0" w:color="auto"/>
        <w:bottom w:val="none" w:sz="0" w:space="0" w:color="auto"/>
        <w:right w:val="none" w:sz="0" w:space="0" w:color="auto"/>
      </w:divBdr>
    </w:div>
    <w:div w:id="542182304">
      <w:bodyDiv w:val="1"/>
      <w:marLeft w:val="0"/>
      <w:marRight w:val="0"/>
      <w:marTop w:val="0"/>
      <w:marBottom w:val="0"/>
      <w:divBdr>
        <w:top w:val="none" w:sz="0" w:space="0" w:color="auto"/>
        <w:left w:val="none" w:sz="0" w:space="0" w:color="auto"/>
        <w:bottom w:val="none" w:sz="0" w:space="0" w:color="auto"/>
        <w:right w:val="none" w:sz="0" w:space="0" w:color="auto"/>
      </w:divBdr>
    </w:div>
    <w:div w:id="543951554">
      <w:bodyDiv w:val="1"/>
      <w:marLeft w:val="0"/>
      <w:marRight w:val="0"/>
      <w:marTop w:val="0"/>
      <w:marBottom w:val="0"/>
      <w:divBdr>
        <w:top w:val="none" w:sz="0" w:space="0" w:color="auto"/>
        <w:left w:val="none" w:sz="0" w:space="0" w:color="auto"/>
        <w:bottom w:val="none" w:sz="0" w:space="0" w:color="auto"/>
        <w:right w:val="none" w:sz="0" w:space="0" w:color="auto"/>
      </w:divBdr>
    </w:div>
    <w:div w:id="545607479">
      <w:bodyDiv w:val="1"/>
      <w:marLeft w:val="0"/>
      <w:marRight w:val="0"/>
      <w:marTop w:val="0"/>
      <w:marBottom w:val="0"/>
      <w:divBdr>
        <w:top w:val="none" w:sz="0" w:space="0" w:color="auto"/>
        <w:left w:val="none" w:sz="0" w:space="0" w:color="auto"/>
        <w:bottom w:val="none" w:sz="0" w:space="0" w:color="auto"/>
        <w:right w:val="none" w:sz="0" w:space="0" w:color="auto"/>
      </w:divBdr>
    </w:div>
    <w:div w:id="545990835">
      <w:bodyDiv w:val="1"/>
      <w:marLeft w:val="0"/>
      <w:marRight w:val="0"/>
      <w:marTop w:val="0"/>
      <w:marBottom w:val="0"/>
      <w:divBdr>
        <w:top w:val="none" w:sz="0" w:space="0" w:color="auto"/>
        <w:left w:val="none" w:sz="0" w:space="0" w:color="auto"/>
        <w:bottom w:val="none" w:sz="0" w:space="0" w:color="auto"/>
        <w:right w:val="none" w:sz="0" w:space="0" w:color="auto"/>
      </w:divBdr>
    </w:div>
    <w:div w:id="547642160">
      <w:bodyDiv w:val="1"/>
      <w:marLeft w:val="0"/>
      <w:marRight w:val="0"/>
      <w:marTop w:val="0"/>
      <w:marBottom w:val="0"/>
      <w:divBdr>
        <w:top w:val="none" w:sz="0" w:space="0" w:color="auto"/>
        <w:left w:val="none" w:sz="0" w:space="0" w:color="auto"/>
        <w:bottom w:val="none" w:sz="0" w:space="0" w:color="auto"/>
        <w:right w:val="none" w:sz="0" w:space="0" w:color="auto"/>
      </w:divBdr>
    </w:div>
    <w:div w:id="548608370">
      <w:bodyDiv w:val="1"/>
      <w:marLeft w:val="0"/>
      <w:marRight w:val="0"/>
      <w:marTop w:val="0"/>
      <w:marBottom w:val="0"/>
      <w:divBdr>
        <w:top w:val="none" w:sz="0" w:space="0" w:color="auto"/>
        <w:left w:val="none" w:sz="0" w:space="0" w:color="auto"/>
        <w:bottom w:val="none" w:sz="0" w:space="0" w:color="auto"/>
        <w:right w:val="none" w:sz="0" w:space="0" w:color="auto"/>
      </w:divBdr>
    </w:div>
    <w:div w:id="552739814">
      <w:bodyDiv w:val="1"/>
      <w:marLeft w:val="0"/>
      <w:marRight w:val="0"/>
      <w:marTop w:val="0"/>
      <w:marBottom w:val="0"/>
      <w:divBdr>
        <w:top w:val="none" w:sz="0" w:space="0" w:color="auto"/>
        <w:left w:val="none" w:sz="0" w:space="0" w:color="auto"/>
        <w:bottom w:val="none" w:sz="0" w:space="0" w:color="auto"/>
        <w:right w:val="none" w:sz="0" w:space="0" w:color="auto"/>
      </w:divBdr>
    </w:div>
    <w:div w:id="553586904">
      <w:bodyDiv w:val="1"/>
      <w:marLeft w:val="0"/>
      <w:marRight w:val="0"/>
      <w:marTop w:val="0"/>
      <w:marBottom w:val="0"/>
      <w:divBdr>
        <w:top w:val="none" w:sz="0" w:space="0" w:color="auto"/>
        <w:left w:val="none" w:sz="0" w:space="0" w:color="auto"/>
        <w:bottom w:val="none" w:sz="0" w:space="0" w:color="auto"/>
        <w:right w:val="none" w:sz="0" w:space="0" w:color="auto"/>
      </w:divBdr>
    </w:div>
    <w:div w:id="557934193">
      <w:bodyDiv w:val="1"/>
      <w:marLeft w:val="0"/>
      <w:marRight w:val="0"/>
      <w:marTop w:val="0"/>
      <w:marBottom w:val="0"/>
      <w:divBdr>
        <w:top w:val="none" w:sz="0" w:space="0" w:color="auto"/>
        <w:left w:val="none" w:sz="0" w:space="0" w:color="auto"/>
        <w:bottom w:val="none" w:sz="0" w:space="0" w:color="auto"/>
        <w:right w:val="none" w:sz="0" w:space="0" w:color="auto"/>
      </w:divBdr>
    </w:div>
    <w:div w:id="558059951">
      <w:bodyDiv w:val="1"/>
      <w:marLeft w:val="0"/>
      <w:marRight w:val="0"/>
      <w:marTop w:val="0"/>
      <w:marBottom w:val="0"/>
      <w:divBdr>
        <w:top w:val="none" w:sz="0" w:space="0" w:color="auto"/>
        <w:left w:val="none" w:sz="0" w:space="0" w:color="auto"/>
        <w:bottom w:val="none" w:sz="0" w:space="0" w:color="auto"/>
        <w:right w:val="none" w:sz="0" w:space="0" w:color="auto"/>
      </w:divBdr>
    </w:div>
    <w:div w:id="559052546">
      <w:bodyDiv w:val="1"/>
      <w:marLeft w:val="0"/>
      <w:marRight w:val="0"/>
      <w:marTop w:val="0"/>
      <w:marBottom w:val="0"/>
      <w:divBdr>
        <w:top w:val="none" w:sz="0" w:space="0" w:color="auto"/>
        <w:left w:val="none" w:sz="0" w:space="0" w:color="auto"/>
        <w:bottom w:val="none" w:sz="0" w:space="0" w:color="auto"/>
        <w:right w:val="none" w:sz="0" w:space="0" w:color="auto"/>
      </w:divBdr>
    </w:div>
    <w:div w:id="559442685">
      <w:bodyDiv w:val="1"/>
      <w:marLeft w:val="0"/>
      <w:marRight w:val="0"/>
      <w:marTop w:val="0"/>
      <w:marBottom w:val="0"/>
      <w:divBdr>
        <w:top w:val="none" w:sz="0" w:space="0" w:color="auto"/>
        <w:left w:val="none" w:sz="0" w:space="0" w:color="auto"/>
        <w:bottom w:val="none" w:sz="0" w:space="0" w:color="auto"/>
        <w:right w:val="none" w:sz="0" w:space="0" w:color="auto"/>
      </w:divBdr>
    </w:div>
    <w:div w:id="561059818">
      <w:bodyDiv w:val="1"/>
      <w:marLeft w:val="0"/>
      <w:marRight w:val="0"/>
      <w:marTop w:val="0"/>
      <w:marBottom w:val="0"/>
      <w:divBdr>
        <w:top w:val="none" w:sz="0" w:space="0" w:color="auto"/>
        <w:left w:val="none" w:sz="0" w:space="0" w:color="auto"/>
        <w:bottom w:val="none" w:sz="0" w:space="0" w:color="auto"/>
        <w:right w:val="none" w:sz="0" w:space="0" w:color="auto"/>
      </w:divBdr>
    </w:div>
    <w:div w:id="563414435">
      <w:bodyDiv w:val="1"/>
      <w:marLeft w:val="0"/>
      <w:marRight w:val="0"/>
      <w:marTop w:val="0"/>
      <w:marBottom w:val="0"/>
      <w:divBdr>
        <w:top w:val="none" w:sz="0" w:space="0" w:color="auto"/>
        <w:left w:val="none" w:sz="0" w:space="0" w:color="auto"/>
        <w:bottom w:val="none" w:sz="0" w:space="0" w:color="auto"/>
        <w:right w:val="none" w:sz="0" w:space="0" w:color="auto"/>
      </w:divBdr>
    </w:div>
    <w:div w:id="568273069">
      <w:bodyDiv w:val="1"/>
      <w:marLeft w:val="0"/>
      <w:marRight w:val="0"/>
      <w:marTop w:val="0"/>
      <w:marBottom w:val="0"/>
      <w:divBdr>
        <w:top w:val="none" w:sz="0" w:space="0" w:color="auto"/>
        <w:left w:val="none" w:sz="0" w:space="0" w:color="auto"/>
        <w:bottom w:val="none" w:sz="0" w:space="0" w:color="auto"/>
        <w:right w:val="none" w:sz="0" w:space="0" w:color="auto"/>
      </w:divBdr>
    </w:div>
    <w:div w:id="572816822">
      <w:bodyDiv w:val="1"/>
      <w:marLeft w:val="0"/>
      <w:marRight w:val="0"/>
      <w:marTop w:val="0"/>
      <w:marBottom w:val="0"/>
      <w:divBdr>
        <w:top w:val="none" w:sz="0" w:space="0" w:color="auto"/>
        <w:left w:val="none" w:sz="0" w:space="0" w:color="auto"/>
        <w:bottom w:val="none" w:sz="0" w:space="0" w:color="auto"/>
        <w:right w:val="none" w:sz="0" w:space="0" w:color="auto"/>
      </w:divBdr>
    </w:div>
    <w:div w:id="577635817">
      <w:bodyDiv w:val="1"/>
      <w:marLeft w:val="0"/>
      <w:marRight w:val="0"/>
      <w:marTop w:val="0"/>
      <w:marBottom w:val="0"/>
      <w:divBdr>
        <w:top w:val="none" w:sz="0" w:space="0" w:color="auto"/>
        <w:left w:val="none" w:sz="0" w:space="0" w:color="auto"/>
        <w:bottom w:val="none" w:sz="0" w:space="0" w:color="auto"/>
        <w:right w:val="none" w:sz="0" w:space="0" w:color="auto"/>
      </w:divBdr>
    </w:div>
    <w:div w:id="578442178">
      <w:bodyDiv w:val="1"/>
      <w:marLeft w:val="0"/>
      <w:marRight w:val="0"/>
      <w:marTop w:val="0"/>
      <w:marBottom w:val="0"/>
      <w:divBdr>
        <w:top w:val="none" w:sz="0" w:space="0" w:color="auto"/>
        <w:left w:val="none" w:sz="0" w:space="0" w:color="auto"/>
        <w:bottom w:val="none" w:sz="0" w:space="0" w:color="auto"/>
        <w:right w:val="none" w:sz="0" w:space="0" w:color="auto"/>
      </w:divBdr>
    </w:div>
    <w:div w:id="578563118">
      <w:bodyDiv w:val="1"/>
      <w:marLeft w:val="0"/>
      <w:marRight w:val="0"/>
      <w:marTop w:val="0"/>
      <w:marBottom w:val="0"/>
      <w:divBdr>
        <w:top w:val="none" w:sz="0" w:space="0" w:color="auto"/>
        <w:left w:val="none" w:sz="0" w:space="0" w:color="auto"/>
        <w:bottom w:val="none" w:sz="0" w:space="0" w:color="auto"/>
        <w:right w:val="none" w:sz="0" w:space="0" w:color="auto"/>
      </w:divBdr>
    </w:div>
    <w:div w:id="586579057">
      <w:bodyDiv w:val="1"/>
      <w:marLeft w:val="0"/>
      <w:marRight w:val="0"/>
      <w:marTop w:val="0"/>
      <w:marBottom w:val="0"/>
      <w:divBdr>
        <w:top w:val="none" w:sz="0" w:space="0" w:color="auto"/>
        <w:left w:val="none" w:sz="0" w:space="0" w:color="auto"/>
        <w:bottom w:val="none" w:sz="0" w:space="0" w:color="auto"/>
        <w:right w:val="none" w:sz="0" w:space="0" w:color="auto"/>
      </w:divBdr>
    </w:div>
    <w:div w:id="593898628">
      <w:bodyDiv w:val="1"/>
      <w:marLeft w:val="0"/>
      <w:marRight w:val="0"/>
      <w:marTop w:val="0"/>
      <w:marBottom w:val="0"/>
      <w:divBdr>
        <w:top w:val="none" w:sz="0" w:space="0" w:color="auto"/>
        <w:left w:val="none" w:sz="0" w:space="0" w:color="auto"/>
        <w:bottom w:val="none" w:sz="0" w:space="0" w:color="auto"/>
        <w:right w:val="none" w:sz="0" w:space="0" w:color="auto"/>
      </w:divBdr>
    </w:div>
    <w:div w:id="597446554">
      <w:bodyDiv w:val="1"/>
      <w:marLeft w:val="0"/>
      <w:marRight w:val="0"/>
      <w:marTop w:val="0"/>
      <w:marBottom w:val="0"/>
      <w:divBdr>
        <w:top w:val="none" w:sz="0" w:space="0" w:color="auto"/>
        <w:left w:val="none" w:sz="0" w:space="0" w:color="auto"/>
        <w:bottom w:val="none" w:sz="0" w:space="0" w:color="auto"/>
        <w:right w:val="none" w:sz="0" w:space="0" w:color="auto"/>
      </w:divBdr>
    </w:div>
    <w:div w:id="597644276">
      <w:bodyDiv w:val="1"/>
      <w:marLeft w:val="0"/>
      <w:marRight w:val="0"/>
      <w:marTop w:val="0"/>
      <w:marBottom w:val="0"/>
      <w:divBdr>
        <w:top w:val="none" w:sz="0" w:space="0" w:color="auto"/>
        <w:left w:val="none" w:sz="0" w:space="0" w:color="auto"/>
        <w:bottom w:val="none" w:sz="0" w:space="0" w:color="auto"/>
        <w:right w:val="none" w:sz="0" w:space="0" w:color="auto"/>
      </w:divBdr>
    </w:div>
    <w:div w:id="601689091">
      <w:bodyDiv w:val="1"/>
      <w:marLeft w:val="0"/>
      <w:marRight w:val="0"/>
      <w:marTop w:val="0"/>
      <w:marBottom w:val="0"/>
      <w:divBdr>
        <w:top w:val="none" w:sz="0" w:space="0" w:color="auto"/>
        <w:left w:val="none" w:sz="0" w:space="0" w:color="auto"/>
        <w:bottom w:val="none" w:sz="0" w:space="0" w:color="auto"/>
        <w:right w:val="none" w:sz="0" w:space="0" w:color="auto"/>
      </w:divBdr>
    </w:div>
    <w:div w:id="603880724">
      <w:bodyDiv w:val="1"/>
      <w:marLeft w:val="0"/>
      <w:marRight w:val="0"/>
      <w:marTop w:val="0"/>
      <w:marBottom w:val="0"/>
      <w:divBdr>
        <w:top w:val="none" w:sz="0" w:space="0" w:color="auto"/>
        <w:left w:val="none" w:sz="0" w:space="0" w:color="auto"/>
        <w:bottom w:val="none" w:sz="0" w:space="0" w:color="auto"/>
        <w:right w:val="none" w:sz="0" w:space="0" w:color="auto"/>
      </w:divBdr>
    </w:div>
    <w:div w:id="606280548">
      <w:bodyDiv w:val="1"/>
      <w:marLeft w:val="0"/>
      <w:marRight w:val="0"/>
      <w:marTop w:val="0"/>
      <w:marBottom w:val="0"/>
      <w:divBdr>
        <w:top w:val="none" w:sz="0" w:space="0" w:color="auto"/>
        <w:left w:val="none" w:sz="0" w:space="0" w:color="auto"/>
        <w:bottom w:val="none" w:sz="0" w:space="0" w:color="auto"/>
        <w:right w:val="none" w:sz="0" w:space="0" w:color="auto"/>
      </w:divBdr>
    </w:div>
    <w:div w:id="606356717">
      <w:bodyDiv w:val="1"/>
      <w:marLeft w:val="0"/>
      <w:marRight w:val="0"/>
      <w:marTop w:val="0"/>
      <w:marBottom w:val="0"/>
      <w:divBdr>
        <w:top w:val="none" w:sz="0" w:space="0" w:color="auto"/>
        <w:left w:val="none" w:sz="0" w:space="0" w:color="auto"/>
        <w:bottom w:val="none" w:sz="0" w:space="0" w:color="auto"/>
        <w:right w:val="none" w:sz="0" w:space="0" w:color="auto"/>
      </w:divBdr>
    </w:div>
    <w:div w:id="613437738">
      <w:bodyDiv w:val="1"/>
      <w:marLeft w:val="0"/>
      <w:marRight w:val="0"/>
      <w:marTop w:val="0"/>
      <w:marBottom w:val="0"/>
      <w:divBdr>
        <w:top w:val="none" w:sz="0" w:space="0" w:color="auto"/>
        <w:left w:val="none" w:sz="0" w:space="0" w:color="auto"/>
        <w:bottom w:val="none" w:sz="0" w:space="0" w:color="auto"/>
        <w:right w:val="none" w:sz="0" w:space="0" w:color="auto"/>
      </w:divBdr>
    </w:div>
    <w:div w:id="615527320">
      <w:bodyDiv w:val="1"/>
      <w:marLeft w:val="0"/>
      <w:marRight w:val="0"/>
      <w:marTop w:val="0"/>
      <w:marBottom w:val="0"/>
      <w:divBdr>
        <w:top w:val="none" w:sz="0" w:space="0" w:color="auto"/>
        <w:left w:val="none" w:sz="0" w:space="0" w:color="auto"/>
        <w:bottom w:val="none" w:sz="0" w:space="0" w:color="auto"/>
        <w:right w:val="none" w:sz="0" w:space="0" w:color="auto"/>
      </w:divBdr>
    </w:div>
    <w:div w:id="615989285">
      <w:bodyDiv w:val="1"/>
      <w:marLeft w:val="0"/>
      <w:marRight w:val="0"/>
      <w:marTop w:val="0"/>
      <w:marBottom w:val="0"/>
      <w:divBdr>
        <w:top w:val="none" w:sz="0" w:space="0" w:color="auto"/>
        <w:left w:val="none" w:sz="0" w:space="0" w:color="auto"/>
        <w:bottom w:val="none" w:sz="0" w:space="0" w:color="auto"/>
        <w:right w:val="none" w:sz="0" w:space="0" w:color="auto"/>
      </w:divBdr>
    </w:div>
    <w:div w:id="619072477">
      <w:bodyDiv w:val="1"/>
      <w:marLeft w:val="0"/>
      <w:marRight w:val="0"/>
      <w:marTop w:val="0"/>
      <w:marBottom w:val="0"/>
      <w:divBdr>
        <w:top w:val="none" w:sz="0" w:space="0" w:color="auto"/>
        <w:left w:val="none" w:sz="0" w:space="0" w:color="auto"/>
        <w:bottom w:val="none" w:sz="0" w:space="0" w:color="auto"/>
        <w:right w:val="none" w:sz="0" w:space="0" w:color="auto"/>
      </w:divBdr>
    </w:div>
    <w:div w:id="619577844">
      <w:bodyDiv w:val="1"/>
      <w:marLeft w:val="0"/>
      <w:marRight w:val="0"/>
      <w:marTop w:val="0"/>
      <w:marBottom w:val="0"/>
      <w:divBdr>
        <w:top w:val="none" w:sz="0" w:space="0" w:color="auto"/>
        <w:left w:val="none" w:sz="0" w:space="0" w:color="auto"/>
        <w:bottom w:val="none" w:sz="0" w:space="0" w:color="auto"/>
        <w:right w:val="none" w:sz="0" w:space="0" w:color="auto"/>
      </w:divBdr>
    </w:div>
    <w:div w:id="621305262">
      <w:bodyDiv w:val="1"/>
      <w:marLeft w:val="0"/>
      <w:marRight w:val="0"/>
      <w:marTop w:val="0"/>
      <w:marBottom w:val="0"/>
      <w:divBdr>
        <w:top w:val="none" w:sz="0" w:space="0" w:color="auto"/>
        <w:left w:val="none" w:sz="0" w:space="0" w:color="auto"/>
        <w:bottom w:val="none" w:sz="0" w:space="0" w:color="auto"/>
        <w:right w:val="none" w:sz="0" w:space="0" w:color="auto"/>
      </w:divBdr>
    </w:div>
    <w:div w:id="623342514">
      <w:bodyDiv w:val="1"/>
      <w:marLeft w:val="0"/>
      <w:marRight w:val="0"/>
      <w:marTop w:val="0"/>
      <w:marBottom w:val="0"/>
      <w:divBdr>
        <w:top w:val="none" w:sz="0" w:space="0" w:color="auto"/>
        <w:left w:val="none" w:sz="0" w:space="0" w:color="auto"/>
        <w:bottom w:val="none" w:sz="0" w:space="0" w:color="auto"/>
        <w:right w:val="none" w:sz="0" w:space="0" w:color="auto"/>
      </w:divBdr>
    </w:div>
    <w:div w:id="624698647">
      <w:bodyDiv w:val="1"/>
      <w:marLeft w:val="0"/>
      <w:marRight w:val="0"/>
      <w:marTop w:val="0"/>
      <w:marBottom w:val="0"/>
      <w:divBdr>
        <w:top w:val="none" w:sz="0" w:space="0" w:color="auto"/>
        <w:left w:val="none" w:sz="0" w:space="0" w:color="auto"/>
        <w:bottom w:val="none" w:sz="0" w:space="0" w:color="auto"/>
        <w:right w:val="none" w:sz="0" w:space="0" w:color="auto"/>
      </w:divBdr>
    </w:div>
    <w:div w:id="625088047">
      <w:bodyDiv w:val="1"/>
      <w:marLeft w:val="0"/>
      <w:marRight w:val="0"/>
      <w:marTop w:val="0"/>
      <w:marBottom w:val="0"/>
      <w:divBdr>
        <w:top w:val="none" w:sz="0" w:space="0" w:color="auto"/>
        <w:left w:val="none" w:sz="0" w:space="0" w:color="auto"/>
        <w:bottom w:val="none" w:sz="0" w:space="0" w:color="auto"/>
        <w:right w:val="none" w:sz="0" w:space="0" w:color="auto"/>
      </w:divBdr>
    </w:div>
    <w:div w:id="625618835">
      <w:bodyDiv w:val="1"/>
      <w:marLeft w:val="0"/>
      <w:marRight w:val="0"/>
      <w:marTop w:val="0"/>
      <w:marBottom w:val="0"/>
      <w:divBdr>
        <w:top w:val="none" w:sz="0" w:space="0" w:color="auto"/>
        <w:left w:val="none" w:sz="0" w:space="0" w:color="auto"/>
        <w:bottom w:val="none" w:sz="0" w:space="0" w:color="auto"/>
        <w:right w:val="none" w:sz="0" w:space="0" w:color="auto"/>
      </w:divBdr>
    </w:div>
    <w:div w:id="626621347">
      <w:bodyDiv w:val="1"/>
      <w:marLeft w:val="0"/>
      <w:marRight w:val="0"/>
      <w:marTop w:val="0"/>
      <w:marBottom w:val="0"/>
      <w:divBdr>
        <w:top w:val="none" w:sz="0" w:space="0" w:color="auto"/>
        <w:left w:val="none" w:sz="0" w:space="0" w:color="auto"/>
        <w:bottom w:val="none" w:sz="0" w:space="0" w:color="auto"/>
        <w:right w:val="none" w:sz="0" w:space="0" w:color="auto"/>
      </w:divBdr>
    </w:div>
    <w:div w:id="627591955">
      <w:bodyDiv w:val="1"/>
      <w:marLeft w:val="0"/>
      <w:marRight w:val="0"/>
      <w:marTop w:val="0"/>
      <w:marBottom w:val="0"/>
      <w:divBdr>
        <w:top w:val="none" w:sz="0" w:space="0" w:color="auto"/>
        <w:left w:val="none" w:sz="0" w:space="0" w:color="auto"/>
        <w:bottom w:val="none" w:sz="0" w:space="0" w:color="auto"/>
        <w:right w:val="none" w:sz="0" w:space="0" w:color="auto"/>
      </w:divBdr>
    </w:div>
    <w:div w:id="628511086">
      <w:bodyDiv w:val="1"/>
      <w:marLeft w:val="0"/>
      <w:marRight w:val="0"/>
      <w:marTop w:val="0"/>
      <w:marBottom w:val="0"/>
      <w:divBdr>
        <w:top w:val="none" w:sz="0" w:space="0" w:color="auto"/>
        <w:left w:val="none" w:sz="0" w:space="0" w:color="auto"/>
        <w:bottom w:val="none" w:sz="0" w:space="0" w:color="auto"/>
        <w:right w:val="none" w:sz="0" w:space="0" w:color="auto"/>
      </w:divBdr>
    </w:div>
    <w:div w:id="633487595">
      <w:bodyDiv w:val="1"/>
      <w:marLeft w:val="0"/>
      <w:marRight w:val="0"/>
      <w:marTop w:val="0"/>
      <w:marBottom w:val="0"/>
      <w:divBdr>
        <w:top w:val="none" w:sz="0" w:space="0" w:color="auto"/>
        <w:left w:val="none" w:sz="0" w:space="0" w:color="auto"/>
        <w:bottom w:val="none" w:sz="0" w:space="0" w:color="auto"/>
        <w:right w:val="none" w:sz="0" w:space="0" w:color="auto"/>
      </w:divBdr>
    </w:div>
    <w:div w:id="633947731">
      <w:bodyDiv w:val="1"/>
      <w:marLeft w:val="0"/>
      <w:marRight w:val="0"/>
      <w:marTop w:val="0"/>
      <w:marBottom w:val="0"/>
      <w:divBdr>
        <w:top w:val="none" w:sz="0" w:space="0" w:color="auto"/>
        <w:left w:val="none" w:sz="0" w:space="0" w:color="auto"/>
        <w:bottom w:val="none" w:sz="0" w:space="0" w:color="auto"/>
        <w:right w:val="none" w:sz="0" w:space="0" w:color="auto"/>
      </w:divBdr>
    </w:div>
    <w:div w:id="638992618">
      <w:bodyDiv w:val="1"/>
      <w:marLeft w:val="0"/>
      <w:marRight w:val="0"/>
      <w:marTop w:val="0"/>
      <w:marBottom w:val="0"/>
      <w:divBdr>
        <w:top w:val="none" w:sz="0" w:space="0" w:color="auto"/>
        <w:left w:val="none" w:sz="0" w:space="0" w:color="auto"/>
        <w:bottom w:val="none" w:sz="0" w:space="0" w:color="auto"/>
        <w:right w:val="none" w:sz="0" w:space="0" w:color="auto"/>
      </w:divBdr>
    </w:div>
    <w:div w:id="639846350">
      <w:bodyDiv w:val="1"/>
      <w:marLeft w:val="0"/>
      <w:marRight w:val="0"/>
      <w:marTop w:val="0"/>
      <w:marBottom w:val="0"/>
      <w:divBdr>
        <w:top w:val="none" w:sz="0" w:space="0" w:color="auto"/>
        <w:left w:val="none" w:sz="0" w:space="0" w:color="auto"/>
        <w:bottom w:val="none" w:sz="0" w:space="0" w:color="auto"/>
        <w:right w:val="none" w:sz="0" w:space="0" w:color="auto"/>
      </w:divBdr>
    </w:div>
    <w:div w:id="641350980">
      <w:bodyDiv w:val="1"/>
      <w:marLeft w:val="0"/>
      <w:marRight w:val="0"/>
      <w:marTop w:val="0"/>
      <w:marBottom w:val="0"/>
      <w:divBdr>
        <w:top w:val="none" w:sz="0" w:space="0" w:color="auto"/>
        <w:left w:val="none" w:sz="0" w:space="0" w:color="auto"/>
        <w:bottom w:val="none" w:sz="0" w:space="0" w:color="auto"/>
        <w:right w:val="none" w:sz="0" w:space="0" w:color="auto"/>
      </w:divBdr>
    </w:div>
    <w:div w:id="644089433">
      <w:bodyDiv w:val="1"/>
      <w:marLeft w:val="0"/>
      <w:marRight w:val="0"/>
      <w:marTop w:val="0"/>
      <w:marBottom w:val="0"/>
      <w:divBdr>
        <w:top w:val="none" w:sz="0" w:space="0" w:color="auto"/>
        <w:left w:val="none" w:sz="0" w:space="0" w:color="auto"/>
        <w:bottom w:val="none" w:sz="0" w:space="0" w:color="auto"/>
        <w:right w:val="none" w:sz="0" w:space="0" w:color="auto"/>
      </w:divBdr>
    </w:div>
    <w:div w:id="648364740">
      <w:bodyDiv w:val="1"/>
      <w:marLeft w:val="0"/>
      <w:marRight w:val="0"/>
      <w:marTop w:val="0"/>
      <w:marBottom w:val="0"/>
      <w:divBdr>
        <w:top w:val="none" w:sz="0" w:space="0" w:color="auto"/>
        <w:left w:val="none" w:sz="0" w:space="0" w:color="auto"/>
        <w:bottom w:val="none" w:sz="0" w:space="0" w:color="auto"/>
        <w:right w:val="none" w:sz="0" w:space="0" w:color="auto"/>
      </w:divBdr>
    </w:div>
    <w:div w:id="650452433">
      <w:bodyDiv w:val="1"/>
      <w:marLeft w:val="0"/>
      <w:marRight w:val="0"/>
      <w:marTop w:val="0"/>
      <w:marBottom w:val="0"/>
      <w:divBdr>
        <w:top w:val="none" w:sz="0" w:space="0" w:color="auto"/>
        <w:left w:val="none" w:sz="0" w:space="0" w:color="auto"/>
        <w:bottom w:val="none" w:sz="0" w:space="0" w:color="auto"/>
        <w:right w:val="none" w:sz="0" w:space="0" w:color="auto"/>
      </w:divBdr>
    </w:div>
    <w:div w:id="652873285">
      <w:bodyDiv w:val="1"/>
      <w:marLeft w:val="0"/>
      <w:marRight w:val="0"/>
      <w:marTop w:val="0"/>
      <w:marBottom w:val="0"/>
      <w:divBdr>
        <w:top w:val="none" w:sz="0" w:space="0" w:color="auto"/>
        <w:left w:val="none" w:sz="0" w:space="0" w:color="auto"/>
        <w:bottom w:val="none" w:sz="0" w:space="0" w:color="auto"/>
        <w:right w:val="none" w:sz="0" w:space="0" w:color="auto"/>
      </w:divBdr>
      <w:divsChild>
        <w:div w:id="1517887037">
          <w:marLeft w:val="0"/>
          <w:marRight w:val="0"/>
          <w:marTop w:val="0"/>
          <w:marBottom w:val="0"/>
          <w:divBdr>
            <w:top w:val="none" w:sz="0" w:space="0" w:color="auto"/>
            <w:left w:val="none" w:sz="0" w:space="0" w:color="auto"/>
            <w:bottom w:val="none" w:sz="0" w:space="0" w:color="auto"/>
            <w:right w:val="none" w:sz="0" w:space="0" w:color="auto"/>
          </w:divBdr>
        </w:div>
      </w:divsChild>
    </w:div>
    <w:div w:id="654382173">
      <w:bodyDiv w:val="1"/>
      <w:marLeft w:val="0"/>
      <w:marRight w:val="0"/>
      <w:marTop w:val="0"/>
      <w:marBottom w:val="0"/>
      <w:divBdr>
        <w:top w:val="none" w:sz="0" w:space="0" w:color="auto"/>
        <w:left w:val="none" w:sz="0" w:space="0" w:color="auto"/>
        <w:bottom w:val="none" w:sz="0" w:space="0" w:color="auto"/>
        <w:right w:val="none" w:sz="0" w:space="0" w:color="auto"/>
      </w:divBdr>
    </w:div>
    <w:div w:id="656110875">
      <w:bodyDiv w:val="1"/>
      <w:marLeft w:val="0"/>
      <w:marRight w:val="0"/>
      <w:marTop w:val="0"/>
      <w:marBottom w:val="0"/>
      <w:divBdr>
        <w:top w:val="none" w:sz="0" w:space="0" w:color="auto"/>
        <w:left w:val="none" w:sz="0" w:space="0" w:color="auto"/>
        <w:bottom w:val="none" w:sz="0" w:space="0" w:color="auto"/>
        <w:right w:val="none" w:sz="0" w:space="0" w:color="auto"/>
      </w:divBdr>
    </w:div>
    <w:div w:id="658341584">
      <w:bodyDiv w:val="1"/>
      <w:marLeft w:val="0"/>
      <w:marRight w:val="0"/>
      <w:marTop w:val="0"/>
      <w:marBottom w:val="0"/>
      <w:divBdr>
        <w:top w:val="none" w:sz="0" w:space="0" w:color="auto"/>
        <w:left w:val="none" w:sz="0" w:space="0" w:color="auto"/>
        <w:bottom w:val="none" w:sz="0" w:space="0" w:color="auto"/>
        <w:right w:val="none" w:sz="0" w:space="0" w:color="auto"/>
      </w:divBdr>
    </w:div>
    <w:div w:id="659887175">
      <w:bodyDiv w:val="1"/>
      <w:marLeft w:val="0"/>
      <w:marRight w:val="0"/>
      <w:marTop w:val="0"/>
      <w:marBottom w:val="0"/>
      <w:divBdr>
        <w:top w:val="none" w:sz="0" w:space="0" w:color="auto"/>
        <w:left w:val="none" w:sz="0" w:space="0" w:color="auto"/>
        <w:bottom w:val="none" w:sz="0" w:space="0" w:color="auto"/>
        <w:right w:val="none" w:sz="0" w:space="0" w:color="auto"/>
      </w:divBdr>
    </w:div>
    <w:div w:id="660546533">
      <w:bodyDiv w:val="1"/>
      <w:marLeft w:val="0"/>
      <w:marRight w:val="0"/>
      <w:marTop w:val="0"/>
      <w:marBottom w:val="0"/>
      <w:divBdr>
        <w:top w:val="none" w:sz="0" w:space="0" w:color="auto"/>
        <w:left w:val="none" w:sz="0" w:space="0" w:color="auto"/>
        <w:bottom w:val="none" w:sz="0" w:space="0" w:color="auto"/>
        <w:right w:val="none" w:sz="0" w:space="0" w:color="auto"/>
      </w:divBdr>
    </w:div>
    <w:div w:id="661397891">
      <w:bodyDiv w:val="1"/>
      <w:marLeft w:val="0"/>
      <w:marRight w:val="0"/>
      <w:marTop w:val="0"/>
      <w:marBottom w:val="0"/>
      <w:divBdr>
        <w:top w:val="none" w:sz="0" w:space="0" w:color="auto"/>
        <w:left w:val="none" w:sz="0" w:space="0" w:color="auto"/>
        <w:bottom w:val="none" w:sz="0" w:space="0" w:color="auto"/>
        <w:right w:val="none" w:sz="0" w:space="0" w:color="auto"/>
      </w:divBdr>
    </w:div>
    <w:div w:id="667053040">
      <w:bodyDiv w:val="1"/>
      <w:marLeft w:val="0"/>
      <w:marRight w:val="0"/>
      <w:marTop w:val="0"/>
      <w:marBottom w:val="0"/>
      <w:divBdr>
        <w:top w:val="none" w:sz="0" w:space="0" w:color="auto"/>
        <w:left w:val="none" w:sz="0" w:space="0" w:color="auto"/>
        <w:bottom w:val="none" w:sz="0" w:space="0" w:color="auto"/>
        <w:right w:val="none" w:sz="0" w:space="0" w:color="auto"/>
      </w:divBdr>
    </w:div>
    <w:div w:id="678237250">
      <w:bodyDiv w:val="1"/>
      <w:marLeft w:val="0"/>
      <w:marRight w:val="0"/>
      <w:marTop w:val="0"/>
      <w:marBottom w:val="0"/>
      <w:divBdr>
        <w:top w:val="none" w:sz="0" w:space="0" w:color="auto"/>
        <w:left w:val="none" w:sz="0" w:space="0" w:color="auto"/>
        <w:bottom w:val="none" w:sz="0" w:space="0" w:color="auto"/>
        <w:right w:val="none" w:sz="0" w:space="0" w:color="auto"/>
      </w:divBdr>
    </w:div>
    <w:div w:id="678629213">
      <w:bodyDiv w:val="1"/>
      <w:marLeft w:val="0"/>
      <w:marRight w:val="0"/>
      <w:marTop w:val="0"/>
      <w:marBottom w:val="0"/>
      <w:divBdr>
        <w:top w:val="none" w:sz="0" w:space="0" w:color="auto"/>
        <w:left w:val="none" w:sz="0" w:space="0" w:color="auto"/>
        <w:bottom w:val="none" w:sz="0" w:space="0" w:color="auto"/>
        <w:right w:val="none" w:sz="0" w:space="0" w:color="auto"/>
      </w:divBdr>
    </w:div>
    <w:div w:id="679237639">
      <w:bodyDiv w:val="1"/>
      <w:marLeft w:val="0"/>
      <w:marRight w:val="0"/>
      <w:marTop w:val="0"/>
      <w:marBottom w:val="0"/>
      <w:divBdr>
        <w:top w:val="none" w:sz="0" w:space="0" w:color="auto"/>
        <w:left w:val="none" w:sz="0" w:space="0" w:color="auto"/>
        <w:bottom w:val="none" w:sz="0" w:space="0" w:color="auto"/>
        <w:right w:val="none" w:sz="0" w:space="0" w:color="auto"/>
      </w:divBdr>
    </w:div>
    <w:div w:id="680931843">
      <w:bodyDiv w:val="1"/>
      <w:marLeft w:val="0"/>
      <w:marRight w:val="0"/>
      <w:marTop w:val="0"/>
      <w:marBottom w:val="0"/>
      <w:divBdr>
        <w:top w:val="none" w:sz="0" w:space="0" w:color="auto"/>
        <w:left w:val="none" w:sz="0" w:space="0" w:color="auto"/>
        <w:bottom w:val="none" w:sz="0" w:space="0" w:color="auto"/>
        <w:right w:val="none" w:sz="0" w:space="0" w:color="auto"/>
      </w:divBdr>
    </w:div>
    <w:div w:id="682822161">
      <w:bodyDiv w:val="1"/>
      <w:marLeft w:val="0"/>
      <w:marRight w:val="0"/>
      <w:marTop w:val="0"/>
      <w:marBottom w:val="0"/>
      <w:divBdr>
        <w:top w:val="none" w:sz="0" w:space="0" w:color="auto"/>
        <w:left w:val="none" w:sz="0" w:space="0" w:color="auto"/>
        <w:bottom w:val="none" w:sz="0" w:space="0" w:color="auto"/>
        <w:right w:val="none" w:sz="0" w:space="0" w:color="auto"/>
      </w:divBdr>
    </w:div>
    <w:div w:id="690297669">
      <w:bodyDiv w:val="1"/>
      <w:marLeft w:val="0"/>
      <w:marRight w:val="0"/>
      <w:marTop w:val="0"/>
      <w:marBottom w:val="0"/>
      <w:divBdr>
        <w:top w:val="none" w:sz="0" w:space="0" w:color="auto"/>
        <w:left w:val="none" w:sz="0" w:space="0" w:color="auto"/>
        <w:bottom w:val="none" w:sz="0" w:space="0" w:color="auto"/>
        <w:right w:val="none" w:sz="0" w:space="0" w:color="auto"/>
      </w:divBdr>
    </w:div>
    <w:div w:id="692612417">
      <w:bodyDiv w:val="1"/>
      <w:marLeft w:val="0"/>
      <w:marRight w:val="0"/>
      <w:marTop w:val="0"/>
      <w:marBottom w:val="0"/>
      <w:divBdr>
        <w:top w:val="none" w:sz="0" w:space="0" w:color="auto"/>
        <w:left w:val="none" w:sz="0" w:space="0" w:color="auto"/>
        <w:bottom w:val="none" w:sz="0" w:space="0" w:color="auto"/>
        <w:right w:val="none" w:sz="0" w:space="0" w:color="auto"/>
      </w:divBdr>
    </w:div>
    <w:div w:id="694774552">
      <w:bodyDiv w:val="1"/>
      <w:marLeft w:val="0"/>
      <w:marRight w:val="0"/>
      <w:marTop w:val="0"/>
      <w:marBottom w:val="0"/>
      <w:divBdr>
        <w:top w:val="none" w:sz="0" w:space="0" w:color="auto"/>
        <w:left w:val="none" w:sz="0" w:space="0" w:color="auto"/>
        <w:bottom w:val="none" w:sz="0" w:space="0" w:color="auto"/>
        <w:right w:val="none" w:sz="0" w:space="0" w:color="auto"/>
      </w:divBdr>
    </w:div>
    <w:div w:id="696931025">
      <w:bodyDiv w:val="1"/>
      <w:marLeft w:val="0"/>
      <w:marRight w:val="0"/>
      <w:marTop w:val="0"/>
      <w:marBottom w:val="0"/>
      <w:divBdr>
        <w:top w:val="none" w:sz="0" w:space="0" w:color="auto"/>
        <w:left w:val="none" w:sz="0" w:space="0" w:color="auto"/>
        <w:bottom w:val="none" w:sz="0" w:space="0" w:color="auto"/>
        <w:right w:val="none" w:sz="0" w:space="0" w:color="auto"/>
      </w:divBdr>
    </w:div>
    <w:div w:id="697438832">
      <w:bodyDiv w:val="1"/>
      <w:marLeft w:val="0"/>
      <w:marRight w:val="0"/>
      <w:marTop w:val="0"/>
      <w:marBottom w:val="0"/>
      <w:divBdr>
        <w:top w:val="none" w:sz="0" w:space="0" w:color="auto"/>
        <w:left w:val="none" w:sz="0" w:space="0" w:color="auto"/>
        <w:bottom w:val="none" w:sz="0" w:space="0" w:color="auto"/>
        <w:right w:val="none" w:sz="0" w:space="0" w:color="auto"/>
      </w:divBdr>
    </w:div>
    <w:div w:id="702094547">
      <w:bodyDiv w:val="1"/>
      <w:marLeft w:val="0"/>
      <w:marRight w:val="0"/>
      <w:marTop w:val="0"/>
      <w:marBottom w:val="0"/>
      <w:divBdr>
        <w:top w:val="none" w:sz="0" w:space="0" w:color="auto"/>
        <w:left w:val="none" w:sz="0" w:space="0" w:color="auto"/>
        <w:bottom w:val="none" w:sz="0" w:space="0" w:color="auto"/>
        <w:right w:val="none" w:sz="0" w:space="0" w:color="auto"/>
      </w:divBdr>
    </w:div>
    <w:div w:id="702751516">
      <w:bodyDiv w:val="1"/>
      <w:marLeft w:val="0"/>
      <w:marRight w:val="0"/>
      <w:marTop w:val="0"/>
      <w:marBottom w:val="0"/>
      <w:divBdr>
        <w:top w:val="none" w:sz="0" w:space="0" w:color="auto"/>
        <w:left w:val="none" w:sz="0" w:space="0" w:color="auto"/>
        <w:bottom w:val="none" w:sz="0" w:space="0" w:color="auto"/>
        <w:right w:val="none" w:sz="0" w:space="0" w:color="auto"/>
      </w:divBdr>
    </w:div>
    <w:div w:id="703675948">
      <w:bodyDiv w:val="1"/>
      <w:marLeft w:val="0"/>
      <w:marRight w:val="0"/>
      <w:marTop w:val="0"/>
      <w:marBottom w:val="0"/>
      <w:divBdr>
        <w:top w:val="none" w:sz="0" w:space="0" w:color="auto"/>
        <w:left w:val="none" w:sz="0" w:space="0" w:color="auto"/>
        <w:bottom w:val="none" w:sz="0" w:space="0" w:color="auto"/>
        <w:right w:val="none" w:sz="0" w:space="0" w:color="auto"/>
      </w:divBdr>
    </w:div>
    <w:div w:id="704216639">
      <w:bodyDiv w:val="1"/>
      <w:marLeft w:val="0"/>
      <w:marRight w:val="0"/>
      <w:marTop w:val="0"/>
      <w:marBottom w:val="0"/>
      <w:divBdr>
        <w:top w:val="none" w:sz="0" w:space="0" w:color="auto"/>
        <w:left w:val="none" w:sz="0" w:space="0" w:color="auto"/>
        <w:bottom w:val="none" w:sz="0" w:space="0" w:color="auto"/>
        <w:right w:val="none" w:sz="0" w:space="0" w:color="auto"/>
      </w:divBdr>
    </w:div>
    <w:div w:id="705835041">
      <w:bodyDiv w:val="1"/>
      <w:marLeft w:val="0"/>
      <w:marRight w:val="0"/>
      <w:marTop w:val="0"/>
      <w:marBottom w:val="0"/>
      <w:divBdr>
        <w:top w:val="none" w:sz="0" w:space="0" w:color="auto"/>
        <w:left w:val="none" w:sz="0" w:space="0" w:color="auto"/>
        <w:bottom w:val="none" w:sz="0" w:space="0" w:color="auto"/>
        <w:right w:val="none" w:sz="0" w:space="0" w:color="auto"/>
      </w:divBdr>
    </w:div>
    <w:div w:id="712576473">
      <w:bodyDiv w:val="1"/>
      <w:marLeft w:val="0"/>
      <w:marRight w:val="0"/>
      <w:marTop w:val="0"/>
      <w:marBottom w:val="0"/>
      <w:divBdr>
        <w:top w:val="none" w:sz="0" w:space="0" w:color="auto"/>
        <w:left w:val="none" w:sz="0" w:space="0" w:color="auto"/>
        <w:bottom w:val="none" w:sz="0" w:space="0" w:color="auto"/>
        <w:right w:val="none" w:sz="0" w:space="0" w:color="auto"/>
      </w:divBdr>
    </w:div>
    <w:div w:id="713382355">
      <w:bodyDiv w:val="1"/>
      <w:marLeft w:val="0"/>
      <w:marRight w:val="0"/>
      <w:marTop w:val="0"/>
      <w:marBottom w:val="0"/>
      <w:divBdr>
        <w:top w:val="none" w:sz="0" w:space="0" w:color="auto"/>
        <w:left w:val="none" w:sz="0" w:space="0" w:color="auto"/>
        <w:bottom w:val="none" w:sz="0" w:space="0" w:color="auto"/>
        <w:right w:val="none" w:sz="0" w:space="0" w:color="auto"/>
      </w:divBdr>
    </w:div>
    <w:div w:id="714962155">
      <w:bodyDiv w:val="1"/>
      <w:marLeft w:val="0"/>
      <w:marRight w:val="0"/>
      <w:marTop w:val="0"/>
      <w:marBottom w:val="0"/>
      <w:divBdr>
        <w:top w:val="none" w:sz="0" w:space="0" w:color="auto"/>
        <w:left w:val="none" w:sz="0" w:space="0" w:color="auto"/>
        <w:bottom w:val="none" w:sz="0" w:space="0" w:color="auto"/>
        <w:right w:val="none" w:sz="0" w:space="0" w:color="auto"/>
      </w:divBdr>
    </w:div>
    <w:div w:id="715667840">
      <w:bodyDiv w:val="1"/>
      <w:marLeft w:val="0"/>
      <w:marRight w:val="0"/>
      <w:marTop w:val="0"/>
      <w:marBottom w:val="0"/>
      <w:divBdr>
        <w:top w:val="none" w:sz="0" w:space="0" w:color="auto"/>
        <w:left w:val="none" w:sz="0" w:space="0" w:color="auto"/>
        <w:bottom w:val="none" w:sz="0" w:space="0" w:color="auto"/>
        <w:right w:val="none" w:sz="0" w:space="0" w:color="auto"/>
      </w:divBdr>
    </w:div>
    <w:div w:id="718356707">
      <w:bodyDiv w:val="1"/>
      <w:marLeft w:val="0"/>
      <w:marRight w:val="0"/>
      <w:marTop w:val="0"/>
      <w:marBottom w:val="0"/>
      <w:divBdr>
        <w:top w:val="none" w:sz="0" w:space="0" w:color="auto"/>
        <w:left w:val="none" w:sz="0" w:space="0" w:color="auto"/>
        <w:bottom w:val="none" w:sz="0" w:space="0" w:color="auto"/>
        <w:right w:val="none" w:sz="0" w:space="0" w:color="auto"/>
      </w:divBdr>
    </w:div>
    <w:div w:id="719790987">
      <w:bodyDiv w:val="1"/>
      <w:marLeft w:val="0"/>
      <w:marRight w:val="0"/>
      <w:marTop w:val="0"/>
      <w:marBottom w:val="0"/>
      <w:divBdr>
        <w:top w:val="none" w:sz="0" w:space="0" w:color="auto"/>
        <w:left w:val="none" w:sz="0" w:space="0" w:color="auto"/>
        <w:bottom w:val="none" w:sz="0" w:space="0" w:color="auto"/>
        <w:right w:val="none" w:sz="0" w:space="0" w:color="auto"/>
      </w:divBdr>
    </w:div>
    <w:div w:id="720789286">
      <w:bodyDiv w:val="1"/>
      <w:marLeft w:val="0"/>
      <w:marRight w:val="0"/>
      <w:marTop w:val="0"/>
      <w:marBottom w:val="0"/>
      <w:divBdr>
        <w:top w:val="none" w:sz="0" w:space="0" w:color="auto"/>
        <w:left w:val="none" w:sz="0" w:space="0" w:color="auto"/>
        <w:bottom w:val="none" w:sz="0" w:space="0" w:color="auto"/>
        <w:right w:val="none" w:sz="0" w:space="0" w:color="auto"/>
      </w:divBdr>
    </w:div>
    <w:div w:id="722752289">
      <w:bodyDiv w:val="1"/>
      <w:marLeft w:val="0"/>
      <w:marRight w:val="0"/>
      <w:marTop w:val="0"/>
      <w:marBottom w:val="0"/>
      <w:divBdr>
        <w:top w:val="none" w:sz="0" w:space="0" w:color="auto"/>
        <w:left w:val="none" w:sz="0" w:space="0" w:color="auto"/>
        <w:bottom w:val="none" w:sz="0" w:space="0" w:color="auto"/>
        <w:right w:val="none" w:sz="0" w:space="0" w:color="auto"/>
      </w:divBdr>
    </w:div>
    <w:div w:id="726487297">
      <w:bodyDiv w:val="1"/>
      <w:marLeft w:val="0"/>
      <w:marRight w:val="0"/>
      <w:marTop w:val="0"/>
      <w:marBottom w:val="0"/>
      <w:divBdr>
        <w:top w:val="none" w:sz="0" w:space="0" w:color="auto"/>
        <w:left w:val="none" w:sz="0" w:space="0" w:color="auto"/>
        <w:bottom w:val="none" w:sz="0" w:space="0" w:color="auto"/>
        <w:right w:val="none" w:sz="0" w:space="0" w:color="auto"/>
      </w:divBdr>
    </w:div>
    <w:div w:id="726606141">
      <w:bodyDiv w:val="1"/>
      <w:marLeft w:val="0"/>
      <w:marRight w:val="0"/>
      <w:marTop w:val="0"/>
      <w:marBottom w:val="0"/>
      <w:divBdr>
        <w:top w:val="none" w:sz="0" w:space="0" w:color="auto"/>
        <w:left w:val="none" w:sz="0" w:space="0" w:color="auto"/>
        <w:bottom w:val="none" w:sz="0" w:space="0" w:color="auto"/>
        <w:right w:val="none" w:sz="0" w:space="0" w:color="auto"/>
      </w:divBdr>
    </w:div>
    <w:div w:id="727343609">
      <w:bodyDiv w:val="1"/>
      <w:marLeft w:val="0"/>
      <w:marRight w:val="0"/>
      <w:marTop w:val="0"/>
      <w:marBottom w:val="0"/>
      <w:divBdr>
        <w:top w:val="none" w:sz="0" w:space="0" w:color="auto"/>
        <w:left w:val="none" w:sz="0" w:space="0" w:color="auto"/>
        <w:bottom w:val="none" w:sz="0" w:space="0" w:color="auto"/>
        <w:right w:val="none" w:sz="0" w:space="0" w:color="auto"/>
      </w:divBdr>
    </w:div>
    <w:div w:id="732705139">
      <w:bodyDiv w:val="1"/>
      <w:marLeft w:val="0"/>
      <w:marRight w:val="0"/>
      <w:marTop w:val="0"/>
      <w:marBottom w:val="0"/>
      <w:divBdr>
        <w:top w:val="none" w:sz="0" w:space="0" w:color="auto"/>
        <w:left w:val="none" w:sz="0" w:space="0" w:color="auto"/>
        <w:bottom w:val="none" w:sz="0" w:space="0" w:color="auto"/>
        <w:right w:val="none" w:sz="0" w:space="0" w:color="auto"/>
      </w:divBdr>
    </w:div>
    <w:div w:id="742065238">
      <w:bodyDiv w:val="1"/>
      <w:marLeft w:val="0"/>
      <w:marRight w:val="0"/>
      <w:marTop w:val="0"/>
      <w:marBottom w:val="0"/>
      <w:divBdr>
        <w:top w:val="none" w:sz="0" w:space="0" w:color="auto"/>
        <w:left w:val="none" w:sz="0" w:space="0" w:color="auto"/>
        <w:bottom w:val="none" w:sz="0" w:space="0" w:color="auto"/>
        <w:right w:val="none" w:sz="0" w:space="0" w:color="auto"/>
      </w:divBdr>
    </w:div>
    <w:div w:id="743189097">
      <w:bodyDiv w:val="1"/>
      <w:marLeft w:val="0"/>
      <w:marRight w:val="0"/>
      <w:marTop w:val="0"/>
      <w:marBottom w:val="0"/>
      <w:divBdr>
        <w:top w:val="none" w:sz="0" w:space="0" w:color="auto"/>
        <w:left w:val="none" w:sz="0" w:space="0" w:color="auto"/>
        <w:bottom w:val="none" w:sz="0" w:space="0" w:color="auto"/>
        <w:right w:val="none" w:sz="0" w:space="0" w:color="auto"/>
      </w:divBdr>
    </w:div>
    <w:div w:id="743529069">
      <w:bodyDiv w:val="1"/>
      <w:marLeft w:val="0"/>
      <w:marRight w:val="0"/>
      <w:marTop w:val="0"/>
      <w:marBottom w:val="0"/>
      <w:divBdr>
        <w:top w:val="none" w:sz="0" w:space="0" w:color="auto"/>
        <w:left w:val="none" w:sz="0" w:space="0" w:color="auto"/>
        <w:bottom w:val="none" w:sz="0" w:space="0" w:color="auto"/>
        <w:right w:val="none" w:sz="0" w:space="0" w:color="auto"/>
      </w:divBdr>
    </w:div>
    <w:div w:id="750472827">
      <w:bodyDiv w:val="1"/>
      <w:marLeft w:val="0"/>
      <w:marRight w:val="0"/>
      <w:marTop w:val="0"/>
      <w:marBottom w:val="0"/>
      <w:divBdr>
        <w:top w:val="none" w:sz="0" w:space="0" w:color="auto"/>
        <w:left w:val="none" w:sz="0" w:space="0" w:color="auto"/>
        <w:bottom w:val="none" w:sz="0" w:space="0" w:color="auto"/>
        <w:right w:val="none" w:sz="0" w:space="0" w:color="auto"/>
      </w:divBdr>
    </w:div>
    <w:div w:id="751007529">
      <w:bodyDiv w:val="1"/>
      <w:marLeft w:val="0"/>
      <w:marRight w:val="0"/>
      <w:marTop w:val="0"/>
      <w:marBottom w:val="0"/>
      <w:divBdr>
        <w:top w:val="none" w:sz="0" w:space="0" w:color="auto"/>
        <w:left w:val="none" w:sz="0" w:space="0" w:color="auto"/>
        <w:bottom w:val="none" w:sz="0" w:space="0" w:color="auto"/>
        <w:right w:val="none" w:sz="0" w:space="0" w:color="auto"/>
      </w:divBdr>
    </w:div>
    <w:div w:id="752968736">
      <w:bodyDiv w:val="1"/>
      <w:marLeft w:val="0"/>
      <w:marRight w:val="0"/>
      <w:marTop w:val="0"/>
      <w:marBottom w:val="0"/>
      <w:divBdr>
        <w:top w:val="none" w:sz="0" w:space="0" w:color="auto"/>
        <w:left w:val="none" w:sz="0" w:space="0" w:color="auto"/>
        <w:bottom w:val="none" w:sz="0" w:space="0" w:color="auto"/>
        <w:right w:val="none" w:sz="0" w:space="0" w:color="auto"/>
      </w:divBdr>
    </w:div>
    <w:div w:id="752974251">
      <w:bodyDiv w:val="1"/>
      <w:marLeft w:val="0"/>
      <w:marRight w:val="0"/>
      <w:marTop w:val="0"/>
      <w:marBottom w:val="0"/>
      <w:divBdr>
        <w:top w:val="none" w:sz="0" w:space="0" w:color="auto"/>
        <w:left w:val="none" w:sz="0" w:space="0" w:color="auto"/>
        <w:bottom w:val="none" w:sz="0" w:space="0" w:color="auto"/>
        <w:right w:val="none" w:sz="0" w:space="0" w:color="auto"/>
      </w:divBdr>
    </w:div>
    <w:div w:id="754126693">
      <w:bodyDiv w:val="1"/>
      <w:marLeft w:val="0"/>
      <w:marRight w:val="0"/>
      <w:marTop w:val="0"/>
      <w:marBottom w:val="0"/>
      <w:divBdr>
        <w:top w:val="none" w:sz="0" w:space="0" w:color="auto"/>
        <w:left w:val="none" w:sz="0" w:space="0" w:color="auto"/>
        <w:bottom w:val="none" w:sz="0" w:space="0" w:color="auto"/>
        <w:right w:val="none" w:sz="0" w:space="0" w:color="auto"/>
      </w:divBdr>
    </w:div>
    <w:div w:id="754589172">
      <w:bodyDiv w:val="1"/>
      <w:marLeft w:val="0"/>
      <w:marRight w:val="0"/>
      <w:marTop w:val="0"/>
      <w:marBottom w:val="0"/>
      <w:divBdr>
        <w:top w:val="none" w:sz="0" w:space="0" w:color="auto"/>
        <w:left w:val="none" w:sz="0" w:space="0" w:color="auto"/>
        <w:bottom w:val="none" w:sz="0" w:space="0" w:color="auto"/>
        <w:right w:val="none" w:sz="0" w:space="0" w:color="auto"/>
      </w:divBdr>
    </w:div>
    <w:div w:id="754787001">
      <w:bodyDiv w:val="1"/>
      <w:marLeft w:val="0"/>
      <w:marRight w:val="0"/>
      <w:marTop w:val="0"/>
      <w:marBottom w:val="0"/>
      <w:divBdr>
        <w:top w:val="none" w:sz="0" w:space="0" w:color="auto"/>
        <w:left w:val="none" w:sz="0" w:space="0" w:color="auto"/>
        <w:bottom w:val="none" w:sz="0" w:space="0" w:color="auto"/>
        <w:right w:val="none" w:sz="0" w:space="0" w:color="auto"/>
      </w:divBdr>
    </w:div>
    <w:div w:id="756558594">
      <w:bodyDiv w:val="1"/>
      <w:marLeft w:val="0"/>
      <w:marRight w:val="0"/>
      <w:marTop w:val="0"/>
      <w:marBottom w:val="0"/>
      <w:divBdr>
        <w:top w:val="none" w:sz="0" w:space="0" w:color="auto"/>
        <w:left w:val="none" w:sz="0" w:space="0" w:color="auto"/>
        <w:bottom w:val="none" w:sz="0" w:space="0" w:color="auto"/>
        <w:right w:val="none" w:sz="0" w:space="0" w:color="auto"/>
      </w:divBdr>
    </w:div>
    <w:div w:id="757481507">
      <w:bodyDiv w:val="1"/>
      <w:marLeft w:val="0"/>
      <w:marRight w:val="0"/>
      <w:marTop w:val="0"/>
      <w:marBottom w:val="0"/>
      <w:divBdr>
        <w:top w:val="none" w:sz="0" w:space="0" w:color="auto"/>
        <w:left w:val="none" w:sz="0" w:space="0" w:color="auto"/>
        <w:bottom w:val="none" w:sz="0" w:space="0" w:color="auto"/>
        <w:right w:val="none" w:sz="0" w:space="0" w:color="auto"/>
      </w:divBdr>
    </w:div>
    <w:div w:id="759061646">
      <w:bodyDiv w:val="1"/>
      <w:marLeft w:val="0"/>
      <w:marRight w:val="0"/>
      <w:marTop w:val="0"/>
      <w:marBottom w:val="0"/>
      <w:divBdr>
        <w:top w:val="none" w:sz="0" w:space="0" w:color="auto"/>
        <w:left w:val="none" w:sz="0" w:space="0" w:color="auto"/>
        <w:bottom w:val="none" w:sz="0" w:space="0" w:color="auto"/>
        <w:right w:val="none" w:sz="0" w:space="0" w:color="auto"/>
      </w:divBdr>
    </w:div>
    <w:div w:id="759763514">
      <w:bodyDiv w:val="1"/>
      <w:marLeft w:val="0"/>
      <w:marRight w:val="0"/>
      <w:marTop w:val="0"/>
      <w:marBottom w:val="0"/>
      <w:divBdr>
        <w:top w:val="none" w:sz="0" w:space="0" w:color="auto"/>
        <w:left w:val="none" w:sz="0" w:space="0" w:color="auto"/>
        <w:bottom w:val="none" w:sz="0" w:space="0" w:color="auto"/>
        <w:right w:val="none" w:sz="0" w:space="0" w:color="auto"/>
      </w:divBdr>
    </w:div>
    <w:div w:id="760757294">
      <w:bodyDiv w:val="1"/>
      <w:marLeft w:val="0"/>
      <w:marRight w:val="0"/>
      <w:marTop w:val="0"/>
      <w:marBottom w:val="0"/>
      <w:divBdr>
        <w:top w:val="none" w:sz="0" w:space="0" w:color="auto"/>
        <w:left w:val="none" w:sz="0" w:space="0" w:color="auto"/>
        <w:bottom w:val="none" w:sz="0" w:space="0" w:color="auto"/>
        <w:right w:val="none" w:sz="0" w:space="0" w:color="auto"/>
      </w:divBdr>
    </w:div>
    <w:div w:id="766267536">
      <w:bodyDiv w:val="1"/>
      <w:marLeft w:val="0"/>
      <w:marRight w:val="0"/>
      <w:marTop w:val="0"/>
      <w:marBottom w:val="0"/>
      <w:divBdr>
        <w:top w:val="none" w:sz="0" w:space="0" w:color="auto"/>
        <w:left w:val="none" w:sz="0" w:space="0" w:color="auto"/>
        <w:bottom w:val="none" w:sz="0" w:space="0" w:color="auto"/>
        <w:right w:val="none" w:sz="0" w:space="0" w:color="auto"/>
      </w:divBdr>
    </w:div>
    <w:div w:id="767702858">
      <w:bodyDiv w:val="1"/>
      <w:marLeft w:val="0"/>
      <w:marRight w:val="0"/>
      <w:marTop w:val="0"/>
      <w:marBottom w:val="0"/>
      <w:divBdr>
        <w:top w:val="none" w:sz="0" w:space="0" w:color="auto"/>
        <w:left w:val="none" w:sz="0" w:space="0" w:color="auto"/>
        <w:bottom w:val="none" w:sz="0" w:space="0" w:color="auto"/>
        <w:right w:val="none" w:sz="0" w:space="0" w:color="auto"/>
      </w:divBdr>
    </w:div>
    <w:div w:id="769548239">
      <w:bodyDiv w:val="1"/>
      <w:marLeft w:val="0"/>
      <w:marRight w:val="0"/>
      <w:marTop w:val="0"/>
      <w:marBottom w:val="0"/>
      <w:divBdr>
        <w:top w:val="none" w:sz="0" w:space="0" w:color="auto"/>
        <w:left w:val="none" w:sz="0" w:space="0" w:color="auto"/>
        <w:bottom w:val="none" w:sz="0" w:space="0" w:color="auto"/>
        <w:right w:val="none" w:sz="0" w:space="0" w:color="auto"/>
      </w:divBdr>
    </w:div>
    <w:div w:id="770735783">
      <w:bodyDiv w:val="1"/>
      <w:marLeft w:val="0"/>
      <w:marRight w:val="0"/>
      <w:marTop w:val="0"/>
      <w:marBottom w:val="0"/>
      <w:divBdr>
        <w:top w:val="none" w:sz="0" w:space="0" w:color="auto"/>
        <w:left w:val="none" w:sz="0" w:space="0" w:color="auto"/>
        <w:bottom w:val="none" w:sz="0" w:space="0" w:color="auto"/>
        <w:right w:val="none" w:sz="0" w:space="0" w:color="auto"/>
      </w:divBdr>
    </w:div>
    <w:div w:id="774060174">
      <w:bodyDiv w:val="1"/>
      <w:marLeft w:val="0"/>
      <w:marRight w:val="0"/>
      <w:marTop w:val="0"/>
      <w:marBottom w:val="0"/>
      <w:divBdr>
        <w:top w:val="none" w:sz="0" w:space="0" w:color="auto"/>
        <w:left w:val="none" w:sz="0" w:space="0" w:color="auto"/>
        <w:bottom w:val="none" w:sz="0" w:space="0" w:color="auto"/>
        <w:right w:val="none" w:sz="0" w:space="0" w:color="auto"/>
      </w:divBdr>
    </w:div>
    <w:div w:id="774521293">
      <w:bodyDiv w:val="1"/>
      <w:marLeft w:val="0"/>
      <w:marRight w:val="0"/>
      <w:marTop w:val="0"/>
      <w:marBottom w:val="0"/>
      <w:divBdr>
        <w:top w:val="none" w:sz="0" w:space="0" w:color="auto"/>
        <w:left w:val="none" w:sz="0" w:space="0" w:color="auto"/>
        <w:bottom w:val="none" w:sz="0" w:space="0" w:color="auto"/>
        <w:right w:val="none" w:sz="0" w:space="0" w:color="auto"/>
      </w:divBdr>
    </w:div>
    <w:div w:id="777140724">
      <w:bodyDiv w:val="1"/>
      <w:marLeft w:val="0"/>
      <w:marRight w:val="0"/>
      <w:marTop w:val="0"/>
      <w:marBottom w:val="0"/>
      <w:divBdr>
        <w:top w:val="none" w:sz="0" w:space="0" w:color="auto"/>
        <w:left w:val="none" w:sz="0" w:space="0" w:color="auto"/>
        <w:bottom w:val="none" w:sz="0" w:space="0" w:color="auto"/>
        <w:right w:val="none" w:sz="0" w:space="0" w:color="auto"/>
      </w:divBdr>
    </w:div>
    <w:div w:id="777219394">
      <w:bodyDiv w:val="1"/>
      <w:marLeft w:val="0"/>
      <w:marRight w:val="0"/>
      <w:marTop w:val="0"/>
      <w:marBottom w:val="0"/>
      <w:divBdr>
        <w:top w:val="none" w:sz="0" w:space="0" w:color="auto"/>
        <w:left w:val="none" w:sz="0" w:space="0" w:color="auto"/>
        <w:bottom w:val="none" w:sz="0" w:space="0" w:color="auto"/>
        <w:right w:val="none" w:sz="0" w:space="0" w:color="auto"/>
      </w:divBdr>
    </w:div>
    <w:div w:id="779959046">
      <w:bodyDiv w:val="1"/>
      <w:marLeft w:val="0"/>
      <w:marRight w:val="0"/>
      <w:marTop w:val="0"/>
      <w:marBottom w:val="0"/>
      <w:divBdr>
        <w:top w:val="none" w:sz="0" w:space="0" w:color="auto"/>
        <w:left w:val="none" w:sz="0" w:space="0" w:color="auto"/>
        <w:bottom w:val="none" w:sz="0" w:space="0" w:color="auto"/>
        <w:right w:val="none" w:sz="0" w:space="0" w:color="auto"/>
      </w:divBdr>
    </w:div>
    <w:div w:id="785462008">
      <w:bodyDiv w:val="1"/>
      <w:marLeft w:val="0"/>
      <w:marRight w:val="0"/>
      <w:marTop w:val="0"/>
      <w:marBottom w:val="0"/>
      <w:divBdr>
        <w:top w:val="none" w:sz="0" w:space="0" w:color="auto"/>
        <w:left w:val="none" w:sz="0" w:space="0" w:color="auto"/>
        <w:bottom w:val="none" w:sz="0" w:space="0" w:color="auto"/>
        <w:right w:val="none" w:sz="0" w:space="0" w:color="auto"/>
      </w:divBdr>
    </w:div>
    <w:div w:id="789592801">
      <w:bodyDiv w:val="1"/>
      <w:marLeft w:val="0"/>
      <w:marRight w:val="0"/>
      <w:marTop w:val="0"/>
      <w:marBottom w:val="0"/>
      <w:divBdr>
        <w:top w:val="none" w:sz="0" w:space="0" w:color="auto"/>
        <w:left w:val="none" w:sz="0" w:space="0" w:color="auto"/>
        <w:bottom w:val="none" w:sz="0" w:space="0" w:color="auto"/>
        <w:right w:val="none" w:sz="0" w:space="0" w:color="auto"/>
      </w:divBdr>
    </w:div>
    <w:div w:id="793670558">
      <w:bodyDiv w:val="1"/>
      <w:marLeft w:val="0"/>
      <w:marRight w:val="0"/>
      <w:marTop w:val="0"/>
      <w:marBottom w:val="0"/>
      <w:divBdr>
        <w:top w:val="none" w:sz="0" w:space="0" w:color="auto"/>
        <w:left w:val="none" w:sz="0" w:space="0" w:color="auto"/>
        <w:bottom w:val="none" w:sz="0" w:space="0" w:color="auto"/>
        <w:right w:val="none" w:sz="0" w:space="0" w:color="auto"/>
      </w:divBdr>
    </w:div>
    <w:div w:id="795026198">
      <w:bodyDiv w:val="1"/>
      <w:marLeft w:val="0"/>
      <w:marRight w:val="0"/>
      <w:marTop w:val="0"/>
      <w:marBottom w:val="0"/>
      <w:divBdr>
        <w:top w:val="none" w:sz="0" w:space="0" w:color="auto"/>
        <w:left w:val="none" w:sz="0" w:space="0" w:color="auto"/>
        <w:bottom w:val="none" w:sz="0" w:space="0" w:color="auto"/>
        <w:right w:val="none" w:sz="0" w:space="0" w:color="auto"/>
      </w:divBdr>
    </w:div>
    <w:div w:id="800226227">
      <w:bodyDiv w:val="1"/>
      <w:marLeft w:val="0"/>
      <w:marRight w:val="0"/>
      <w:marTop w:val="0"/>
      <w:marBottom w:val="0"/>
      <w:divBdr>
        <w:top w:val="none" w:sz="0" w:space="0" w:color="auto"/>
        <w:left w:val="none" w:sz="0" w:space="0" w:color="auto"/>
        <w:bottom w:val="none" w:sz="0" w:space="0" w:color="auto"/>
        <w:right w:val="none" w:sz="0" w:space="0" w:color="auto"/>
      </w:divBdr>
    </w:div>
    <w:div w:id="801578794">
      <w:bodyDiv w:val="1"/>
      <w:marLeft w:val="0"/>
      <w:marRight w:val="0"/>
      <w:marTop w:val="0"/>
      <w:marBottom w:val="0"/>
      <w:divBdr>
        <w:top w:val="none" w:sz="0" w:space="0" w:color="auto"/>
        <w:left w:val="none" w:sz="0" w:space="0" w:color="auto"/>
        <w:bottom w:val="none" w:sz="0" w:space="0" w:color="auto"/>
        <w:right w:val="none" w:sz="0" w:space="0" w:color="auto"/>
      </w:divBdr>
    </w:div>
    <w:div w:id="803741245">
      <w:bodyDiv w:val="1"/>
      <w:marLeft w:val="0"/>
      <w:marRight w:val="0"/>
      <w:marTop w:val="0"/>
      <w:marBottom w:val="0"/>
      <w:divBdr>
        <w:top w:val="none" w:sz="0" w:space="0" w:color="auto"/>
        <w:left w:val="none" w:sz="0" w:space="0" w:color="auto"/>
        <w:bottom w:val="none" w:sz="0" w:space="0" w:color="auto"/>
        <w:right w:val="none" w:sz="0" w:space="0" w:color="auto"/>
      </w:divBdr>
    </w:div>
    <w:div w:id="803814978">
      <w:bodyDiv w:val="1"/>
      <w:marLeft w:val="0"/>
      <w:marRight w:val="0"/>
      <w:marTop w:val="0"/>
      <w:marBottom w:val="0"/>
      <w:divBdr>
        <w:top w:val="none" w:sz="0" w:space="0" w:color="auto"/>
        <w:left w:val="none" w:sz="0" w:space="0" w:color="auto"/>
        <w:bottom w:val="none" w:sz="0" w:space="0" w:color="auto"/>
        <w:right w:val="none" w:sz="0" w:space="0" w:color="auto"/>
      </w:divBdr>
    </w:div>
    <w:div w:id="806706820">
      <w:bodyDiv w:val="1"/>
      <w:marLeft w:val="0"/>
      <w:marRight w:val="0"/>
      <w:marTop w:val="0"/>
      <w:marBottom w:val="0"/>
      <w:divBdr>
        <w:top w:val="none" w:sz="0" w:space="0" w:color="auto"/>
        <w:left w:val="none" w:sz="0" w:space="0" w:color="auto"/>
        <w:bottom w:val="none" w:sz="0" w:space="0" w:color="auto"/>
        <w:right w:val="none" w:sz="0" w:space="0" w:color="auto"/>
      </w:divBdr>
    </w:div>
    <w:div w:id="807090005">
      <w:bodyDiv w:val="1"/>
      <w:marLeft w:val="0"/>
      <w:marRight w:val="0"/>
      <w:marTop w:val="0"/>
      <w:marBottom w:val="0"/>
      <w:divBdr>
        <w:top w:val="none" w:sz="0" w:space="0" w:color="auto"/>
        <w:left w:val="none" w:sz="0" w:space="0" w:color="auto"/>
        <w:bottom w:val="none" w:sz="0" w:space="0" w:color="auto"/>
        <w:right w:val="none" w:sz="0" w:space="0" w:color="auto"/>
      </w:divBdr>
    </w:div>
    <w:div w:id="807481736">
      <w:bodyDiv w:val="1"/>
      <w:marLeft w:val="0"/>
      <w:marRight w:val="0"/>
      <w:marTop w:val="0"/>
      <w:marBottom w:val="0"/>
      <w:divBdr>
        <w:top w:val="none" w:sz="0" w:space="0" w:color="auto"/>
        <w:left w:val="none" w:sz="0" w:space="0" w:color="auto"/>
        <w:bottom w:val="none" w:sz="0" w:space="0" w:color="auto"/>
        <w:right w:val="none" w:sz="0" w:space="0" w:color="auto"/>
      </w:divBdr>
    </w:div>
    <w:div w:id="809907523">
      <w:bodyDiv w:val="1"/>
      <w:marLeft w:val="0"/>
      <w:marRight w:val="0"/>
      <w:marTop w:val="0"/>
      <w:marBottom w:val="0"/>
      <w:divBdr>
        <w:top w:val="none" w:sz="0" w:space="0" w:color="auto"/>
        <w:left w:val="none" w:sz="0" w:space="0" w:color="auto"/>
        <w:bottom w:val="none" w:sz="0" w:space="0" w:color="auto"/>
        <w:right w:val="none" w:sz="0" w:space="0" w:color="auto"/>
      </w:divBdr>
    </w:div>
    <w:div w:id="811674980">
      <w:bodyDiv w:val="1"/>
      <w:marLeft w:val="0"/>
      <w:marRight w:val="0"/>
      <w:marTop w:val="0"/>
      <w:marBottom w:val="0"/>
      <w:divBdr>
        <w:top w:val="none" w:sz="0" w:space="0" w:color="auto"/>
        <w:left w:val="none" w:sz="0" w:space="0" w:color="auto"/>
        <w:bottom w:val="none" w:sz="0" w:space="0" w:color="auto"/>
        <w:right w:val="none" w:sz="0" w:space="0" w:color="auto"/>
      </w:divBdr>
    </w:div>
    <w:div w:id="812411689">
      <w:bodyDiv w:val="1"/>
      <w:marLeft w:val="0"/>
      <w:marRight w:val="0"/>
      <w:marTop w:val="0"/>
      <w:marBottom w:val="0"/>
      <w:divBdr>
        <w:top w:val="none" w:sz="0" w:space="0" w:color="auto"/>
        <w:left w:val="none" w:sz="0" w:space="0" w:color="auto"/>
        <w:bottom w:val="none" w:sz="0" w:space="0" w:color="auto"/>
        <w:right w:val="none" w:sz="0" w:space="0" w:color="auto"/>
      </w:divBdr>
    </w:div>
    <w:div w:id="812529898">
      <w:bodyDiv w:val="1"/>
      <w:marLeft w:val="0"/>
      <w:marRight w:val="0"/>
      <w:marTop w:val="0"/>
      <w:marBottom w:val="0"/>
      <w:divBdr>
        <w:top w:val="none" w:sz="0" w:space="0" w:color="auto"/>
        <w:left w:val="none" w:sz="0" w:space="0" w:color="auto"/>
        <w:bottom w:val="none" w:sz="0" w:space="0" w:color="auto"/>
        <w:right w:val="none" w:sz="0" w:space="0" w:color="auto"/>
      </w:divBdr>
    </w:div>
    <w:div w:id="813137713">
      <w:bodyDiv w:val="1"/>
      <w:marLeft w:val="0"/>
      <w:marRight w:val="0"/>
      <w:marTop w:val="0"/>
      <w:marBottom w:val="0"/>
      <w:divBdr>
        <w:top w:val="none" w:sz="0" w:space="0" w:color="auto"/>
        <w:left w:val="none" w:sz="0" w:space="0" w:color="auto"/>
        <w:bottom w:val="none" w:sz="0" w:space="0" w:color="auto"/>
        <w:right w:val="none" w:sz="0" w:space="0" w:color="auto"/>
      </w:divBdr>
    </w:div>
    <w:div w:id="813332673">
      <w:bodyDiv w:val="1"/>
      <w:marLeft w:val="0"/>
      <w:marRight w:val="0"/>
      <w:marTop w:val="0"/>
      <w:marBottom w:val="0"/>
      <w:divBdr>
        <w:top w:val="none" w:sz="0" w:space="0" w:color="auto"/>
        <w:left w:val="none" w:sz="0" w:space="0" w:color="auto"/>
        <w:bottom w:val="none" w:sz="0" w:space="0" w:color="auto"/>
        <w:right w:val="none" w:sz="0" w:space="0" w:color="auto"/>
      </w:divBdr>
    </w:div>
    <w:div w:id="813761286">
      <w:bodyDiv w:val="1"/>
      <w:marLeft w:val="0"/>
      <w:marRight w:val="0"/>
      <w:marTop w:val="0"/>
      <w:marBottom w:val="0"/>
      <w:divBdr>
        <w:top w:val="none" w:sz="0" w:space="0" w:color="auto"/>
        <w:left w:val="none" w:sz="0" w:space="0" w:color="auto"/>
        <w:bottom w:val="none" w:sz="0" w:space="0" w:color="auto"/>
        <w:right w:val="none" w:sz="0" w:space="0" w:color="auto"/>
      </w:divBdr>
    </w:div>
    <w:div w:id="814496143">
      <w:bodyDiv w:val="1"/>
      <w:marLeft w:val="0"/>
      <w:marRight w:val="0"/>
      <w:marTop w:val="0"/>
      <w:marBottom w:val="0"/>
      <w:divBdr>
        <w:top w:val="none" w:sz="0" w:space="0" w:color="auto"/>
        <w:left w:val="none" w:sz="0" w:space="0" w:color="auto"/>
        <w:bottom w:val="none" w:sz="0" w:space="0" w:color="auto"/>
        <w:right w:val="none" w:sz="0" w:space="0" w:color="auto"/>
      </w:divBdr>
    </w:div>
    <w:div w:id="817501032">
      <w:bodyDiv w:val="1"/>
      <w:marLeft w:val="0"/>
      <w:marRight w:val="0"/>
      <w:marTop w:val="0"/>
      <w:marBottom w:val="0"/>
      <w:divBdr>
        <w:top w:val="none" w:sz="0" w:space="0" w:color="auto"/>
        <w:left w:val="none" w:sz="0" w:space="0" w:color="auto"/>
        <w:bottom w:val="none" w:sz="0" w:space="0" w:color="auto"/>
        <w:right w:val="none" w:sz="0" w:space="0" w:color="auto"/>
      </w:divBdr>
    </w:div>
    <w:div w:id="818309984">
      <w:bodyDiv w:val="1"/>
      <w:marLeft w:val="0"/>
      <w:marRight w:val="0"/>
      <w:marTop w:val="0"/>
      <w:marBottom w:val="0"/>
      <w:divBdr>
        <w:top w:val="none" w:sz="0" w:space="0" w:color="auto"/>
        <w:left w:val="none" w:sz="0" w:space="0" w:color="auto"/>
        <w:bottom w:val="none" w:sz="0" w:space="0" w:color="auto"/>
        <w:right w:val="none" w:sz="0" w:space="0" w:color="auto"/>
      </w:divBdr>
    </w:div>
    <w:div w:id="819077823">
      <w:bodyDiv w:val="1"/>
      <w:marLeft w:val="0"/>
      <w:marRight w:val="0"/>
      <w:marTop w:val="0"/>
      <w:marBottom w:val="0"/>
      <w:divBdr>
        <w:top w:val="none" w:sz="0" w:space="0" w:color="auto"/>
        <w:left w:val="none" w:sz="0" w:space="0" w:color="auto"/>
        <w:bottom w:val="none" w:sz="0" w:space="0" w:color="auto"/>
        <w:right w:val="none" w:sz="0" w:space="0" w:color="auto"/>
      </w:divBdr>
    </w:div>
    <w:div w:id="819687201">
      <w:bodyDiv w:val="1"/>
      <w:marLeft w:val="0"/>
      <w:marRight w:val="0"/>
      <w:marTop w:val="0"/>
      <w:marBottom w:val="0"/>
      <w:divBdr>
        <w:top w:val="none" w:sz="0" w:space="0" w:color="auto"/>
        <w:left w:val="none" w:sz="0" w:space="0" w:color="auto"/>
        <w:bottom w:val="none" w:sz="0" w:space="0" w:color="auto"/>
        <w:right w:val="none" w:sz="0" w:space="0" w:color="auto"/>
      </w:divBdr>
    </w:div>
    <w:div w:id="820317017">
      <w:bodyDiv w:val="1"/>
      <w:marLeft w:val="0"/>
      <w:marRight w:val="0"/>
      <w:marTop w:val="0"/>
      <w:marBottom w:val="0"/>
      <w:divBdr>
        <w:top w:val="none" w:sz="0" w:space="0" w:color="auto"/>
        <w:left w:val="none" w:sz="0" w:space="0" w:color="auto"/>
        <w:bottom w:val="none" w:sz="0" w:space="0" w:color="auto"/>
        <w:right w:val="none" w:sz="0" w:space="0" w:color="auto"/>
      </w:divBdr>
    </w:div>
    <w:div w:id="824319723">
      <w:bodyDiv w:val="1"/>
      <w:marLeft w:val="0"/>
      <w:marRight w:val="0"/>
      <w:marTop w:val="0"/>
      <w:marBottom w:val="0"/>
      <w:divBdr>
        <w:top w:val="none" w:sz="0" w:space="0" w:color="auto"/>
        <w:left w:val="none" w:sz="0" w:space="0" w:color="auto"/>
        <w:bottom w:val="none" w:sz="0" w:space="0" w:color="auto"/>
        <w:right w:val="none" w:sz="0" w:space="0" w:color="auto"/>
      </w:divBdr>
    </w:div>
    <w:div w:id="825122934">
      <w:bodyDiv w:val="1"/>
      <w:marLeft w:val="0"/>
      <w:marRight w:val="0"/>
      <w:marTop w:val="0"/>
      <w:marBottom w:val="0"/>
      <w:divBdr>
        <w:top w:val="none" w:sz="0" w:space="0" w:color="auto"/>
        <w:left w:val="none" w:sz="0" w:space="0" w:color="auto"/>
        <w:bottom w:val="none" w:sz="0" w:space="0" w:color="auto"/>
        <w:right w:val="none" w:sz="0" w:space="0" w:color="auto"/>
      </w:divBdr>
    </w:div>
    <w:div w:id="826290230">
      <w:bodyDiv w:val="1"/>
      <w:marLeft w:val="0"/>
      <w:marRight w:val="0"/>
      <w:marTop w:val="0"/>
      <w:marBottom w:val="0"/>
      <w:divBdr>
        <w:top w:val="none" w:sz="0" w:space="0" w:color="auto"/>
        <w:left w:val="none" w:sz="0" w:space="0" w:color="auto"/>
        <w:bottom w:val="none" w:sz="0" w:space="0" w:color="auto"/>
        <w:right w:val="none" w:sz="0" w:space="0" w:color="auto"/>
      </w:divBdr>
    </w:div>
    <w:div w:id="826896421">
      <w:bodyDiv w:val="1"/>
      <w:marLeft w:val="0"/>
      <w:marRight w:val="0"/>
      <w:marTop w:val="0"/>
      <w:marBottom w:val="0"/>
      <w:divBdr>
        <w:top w:val="none" w:sz="0" w:space="0" w:color="auto"/>
        <w:left w:val="none" w:sz="0" w:space="0" w:color="auto"/>
        <w:bottom w:val="none" w:sz="0" w:space="0" w:color="auto"/>
        <w:right w:val="none" w:sz="0" w:space="0" w:color="auto"/>
      </w:divBdr>
    </w:div>
    <w:div w:id="827012474">
      <w:bodyDiv w:val="1"/>
      <w:marLeft w:val="0"/>
      <w:marRight w:val="0"/>
      <w:marTop w:val="0"/>
      <w:marBottom w:val="0"/>
      <w:divBdr>
        <w:top w:val="none" w:sz="0" w:space="0" w:color="auto"/>
        <w:left w:val="none" w:sz="0" w:space="0" w:color="auto"/>
        <w:bottom w:val="none" w:sz="0" w:space="0" w:color="auto"/>
        <w:right w:val="none" w:sz="0" w:space="0" w:color="auto"/>
      </w:divBdr>
    </w:div>
    <w:div w:id="827327039">
      <w:bodyDiv w:val="1"/>
      <w:marLeft w:val="0"/>
      <w:marRight w:val="0"/>
      <w:marTop w:val="0"/>
      <w:marBottom w:val="0"/>
      <w:divBdr>
        <w:top w:val="none" w:sz="0" w:space="0" w:color="auto"/>
        <w:left w:val="none" w:sz="0" w:space="0" w:color="auto"/>
        <w:bottom w:val="none" w:sz="0" w:space="0" w:color="auto"/>
        <w:right w:val="none" w:sz="0" w:space="0" w:color="auto"/>
      </w:divBdr>
    </w:div>
    <w:div w:id="838810378">
      <w:bodyDiv w:val="1"/>
      <w:marLeft w:val="0"/>
      <w:marRight w:val="0"/>
      <w:marTop w:val="0"/>
      <w:marBottom w:val="0"/>
      <w:divBdr>
        <w:top w:val="none" w:sz="0" w:space="0" w:color="auto"/>
        <w:left w:val="none" w:sz="0" w:space="0" w:color="auto"/>
        <w:bottom w:val="none" w:sz="0" w:space="0" w:color="auto"/>
        <w:right w:val="none" w:sz="0" w:space="0" w:color="auto"/>
      </w:divBdr>
    </w:div>
    <w:div w:id="839151924">
      <w:bodyDiv w:val="1"/>
      <w:marLeft w:val="0"/>
      <w:marRight w:val="0"/>
      <w:marTop w:val="0"/>
      <w:marBottom w:val="0"/>
      <w:divBdr>
        <w:top w:val="none" w:sz="0" w:space="0" w:color="auto"/>
        <w:left w:val="none" w:sz="0" w:space="0" w:color="auto"/>
        <w:bottom w:val="none" w:sz="0" w:space="0" w:color="auto"/>
        <w:right w:val="none" w:sz="0" w:space="0" w:color="auto"/>
      </w:divBdr>
    </w:div>
    <w:div w:id="842550250">
      <w:bodyDiv w:val="1"/>
      <w:marLeft w:val="0"/>
      <w:marRight w:val="0"/>
      <w:marTop w:val="0"/>
      <w:marBottom w:val="0"/>
      <w:divBdr>
        <w:top w:val="none" w:sz="0" w:space="0" w:color="auto"/>
        <w:left w:val="none" w:sz="0" w:space="0" w:color="auto"/>
        <w:bottom w:val="none" w:sz="0" w:space="0" w:color="auto"/>
        <w:right w:val="none" w:sz="0" w:space="0" w:color="auto"/>
      </w:divBdr>
    </w:div>
    <w:div w:id="843128287">
      <w:bodyDiv w:val="1"/>
      <w:marLeft w:val="0"/>
      <w:marRight w:val="0"/>
      <w:marTop w:val="0"/>
      <w:marBottom w:val="0"/>
      <w:divBdr>
        <w:top w:val="none" w:sz="0" w:space="0" w:color="auto"/>
        <w:left w:val="none" w:sz="0" w:space="0" w:color="auto"/>
        <w:bottom w:val="none" w:sz="0" w:space="0" w:color="auto"/>
        <w:right w:val="none" w:sz="0" w:space="0" w:color="auto"/>
      </w:divBdr>
    </w:div>
    <w:div w:id="843133928">
      <w:bodyDiv w:val="1"/>
      <w:marLeft w:val="0"/>
      <w:marRight w:val="0"/>
      <w:marTop w:val="0"/>
      <w:marBottom w:val="0"/>
      <w:divBdr>
        <w:top w:val="none" w:sz="0" w:space="0" w:color="auto"/>
        <w:left w:val="none" w:sz="0" w:space="0" w:color="auto"/>
        <w:bottom w:val="none" w:sz="0" w:space="0" w:color="auto"/>
        <w:right w:val="none" w:sz="0" w:space="0" w:color="auto"/>
      </w:divBdr>
    </w:div>
    <w:div w:id="846020355">
      <w:bodyDiv w:val="1"/>
      <w:marLeft w:val="0"/>
      <w:marRight w:val="0"/>
      <w:marTop w:val="0"/>
      <w:marBottom w:val="0"/>
      <w:divBdr>
        <w:top w:val="none" w:sz="0" w:space="0" w:color="auto"/>
        <w:left w:val="none" w:sz="0" w:space="0" w:color="auto"/>
        <w:bottom w:val="none" w:sz="0" w:space="0" w:color="auto"/>
        <w:right w:val="none" w:sz="0" w:space="0" w:color="auto"/>
      </w:divBdr>
    </w:div>
    <w:div w:id="846024391">
      <w:bodyDiv w:val="1"/>
      <w:marLeft w:val="0"/>
      <w:marRight w:val="0"/>
      <w:marTop w:val="0"/>
      <w:marBottom w:val="0"/>
      <w:divBdr>
        <w:top w:val="none" w:sz="0" w:space="0" w:color="auto"/>
        <w:left w:val="none" w:sz="0" w:space="0" w:color="auto"/>
        <w:bottom w:val="none" w:sz="0" w:space="0" w:color="auto"/>
        <w:right w:val="none" w:sz="0" w:space="0" w:color="auto"/>
      </w:divBdr>
    </w:div>
    <w:div w:id="846944697">
      <w:bodyDiv w:val="1"/>
      <w:marLeft w:val="0"/>
      <w:marRight w:val="0"/>
      <w:marTop w:val="0"/>
      <w:marBottom w:val="0"/>
      <w:divBdr>
        <w:top w:val="none" w:sz="0" w:space="0" w:color="auto"/>
        <w:left w:val="none" w:sz="0" w:space="0" w:color="auto"/>
        <w:bottom w:val="none" w:sz="0" w:space="0" w:color="auto"/>
        <w:right w:val="none" w:sz="0" w:space="0" w:color="auto"/>
      </w:divBdr>
    </w:div>
    <w:div w:id="848300814">
      <w:bodyDiv w:val="1"/>
      <w:marLeft w:val="0"/>
      <w:marRight w:val="0"/>
      <w:marTop w:val="0"/>
      <w:marBottom w:val="0"/>
      <w:divBdr>
        <w:top w:val="none" w:sz="0" w:space="0" w:color="auto"/>
        <w:left w:val="none" w:sz="0" w:space="0" w:color="auto"/>
        <w:bottom w:val="none" w:sz="0" w:space="0" w:color="auto"/>
        <w:right w:val="none" w:sz="0" w:space="0" w:color="auto"/>
      </w:divBdr>
    </w:div>
    <w:div w:id="851266263">
      <w:bodyDiv w:val="1"/>
      <w:marLeft w:val="0"/>
      <w:marRight w:val="0"/>
      <w:marTop w:val="0"/>
      <w:marBottom w:val="0"/>
      <w:divBdr>
        <w:top w:val="none" w:sz="0" w:space="0" w:color="auto"/>
        <w:left w:val="none" w:sz="0" w:space="0" w:color="auto"/>
        <w:bottom w:val="none" w:sz="0" w:space="0" w:color="auto"/>
        <w:right w:val="none" w:sz="0" w:space="0" w:color="auto"/>
      </w:divBdr>
    </w:div>
    <w:div w:id="853541197">
      <w:bodyDiv w:val="1"/>
      <w:marLeft w:val="0"/>
      <w:marRight w:val="0"/>
      <w:marTop w:val="0"/>
      <w:marBottom w:val="0"/>
      <w:divBdr>
        <w:top w:val="none" w:sz="0" w:space="0" w:color="auto"/>
        <w:left w:val="none" w:sz="0" w:space="0" w:color="auto"/>
        <w:bottom w:val="none" w:sz="0" w:space="0" w:color="auto"/>
        <w:right w:val="none" w:sz="0" w:space="0" w:color="auto"/>
      </w:divBdr>
    </w:div>
    <w:div w:id="856507366">
      <w:bodyDiv w:val="1"/>
      <w:marLeft w:val="0"/>
      <w:marRight w:val="0"/>
      <w:marTop w:val="0"/>
      <w:marBottom w:val="0"/>
      <w:divBdr>
        <w:top w:val="none" w:sz="0" w:space="0" w:color="auto"/>
        <w:left w:val="none" w:sz="0" w:space="0" w:color="auto"/>
        <w:bottom w:val="none" w:sz="0" w:space="0" w:color="auto"/>
        <w:right w:val="none" w:sz="0" w:space="0" w:color="auto"/>
      </w:divBdr>
    </w:div>
    <w:div w:id="856776603">
      <w:bodyDiv w:val="1"/>
      <w:marLeft w:val="0"/>
      <w:marRight w:val="0"/>
      <w:marTop w:val="0"/>
      <w:marBottom w:val="0"/>
      <w:divBdr>
        <w:top w:val="none" w:sz="0" w:space="0" w:color="auto"/>
        <w:left w:val="none" w:sz="0" w:space="0" w:color="auto"/>
        <w:bottom w:val="none" w:sz="0" w:space="0" w:color="auto"/>
        <w:right w:val="none" w:sz="0" w:space="0" w:color="auto"/>
      </w:divBdr>
    </w:div>
    <w:div w:id="857744096">
      <w:bodyDiv w:val="1"/>
      <w:marLeft w:val="0"/>
      <w:marRight w:val="0"/>
      <w:marTop w:val="0"/>
      <w:marBottom w:val="0"/>
      <w:divBdr>
        <w:top w:val="none" w:sz="0" w:space="0" w:color="auto"/>
        <w:left w:val="none" w:sz="0" w:space="0" w:color="auto"/>
        <w:bottom w:val="none" w:sz="0" w:space="0" w:color="auto"/>
        <w:right w:val="none" w:sz="0" w:space="0" w:color="auto"/>
      </w:divBdr>
    </w:div>
    <w:div w:id="860048459">
      <w:bodyDiv w:val="1"/>
      <w:marLeft w:val="0"/>
      <w:marRight w:val="0"/>
      <w:marTop w:val="0"/>
      <w:marBottom w:val="0"/>
      <w:divBdr>
        <w:top w:val="none" w:sz="0" w:space="0" w:color="auto"/>
        <w:left w:val="none" w:sz="0" w:space="0" w:color="auto"/>
        <w:bottom w:val="none" w:sz="0" w:space="0" w:color="auto"/>
        <w:right w:val="none" w:sz="0" w:space="0" w:color="auto"/>
      </w:divBdr>
    </w:div>
    <w:div w:id="862865507">
      <w:bodyDiv w:val="1"/>
      <w:marLeft w:val="0"/>
      <w:marRight w:val="0"/>
      <w:marTop w:val="0"/>
      <w:marBottom w:val="0"/>
      <w:divBdr>
        <w:top w:val="none" w:sz="0" w:space="0" w:color="auto"/>
        <w:left w:val="none" w:sz="0" w:space="0" w:color="auto"/>
        <w:bottom w:val="none" w:sz="0" w:space="0" w:color="auto"/>
        <w:right w:val="none" w:sz="0" w:space="0" w:color="auto"/>
      </w:divBdr>
    </w:div>
    <w:div w:id="863248849">
      <w:bodyDiv w:val="1"/>
      <w:marLeft w:val="0"/>
      <w:marRight w:val="0"/>
      <w:marTop w:val="0"/>
      <w:marBottom w:val="0"/>
      <w:divBdr>
        <w:top w:val="none" w:sz="0" w:space="0" w:color="auto"/>
        <w:left w:val="none" w:sz="0" w:space="0" w:color="auto"/>
        <w:bottom w:val="none" w:sz="0" w:space="0" w:color="auto"/>
        <w:right w:val="none" w:sz="0" w:space="0" w:color="auto"/>
      </w:divBdr>
    </w:div>
    <w:div w:id="866219747">
      <w:bodyDiv w:val="1"/>
      <w:marLeft w:val="0"/>
      <w:marRight w:val="0"/>
      <w:marTop w:val="0"/>
      <w:marBottom w:val="0"/>
      <w:divBdr>
        <w:top w:val="none" w:sz="0" w:space="0" w:color="auto"/>
        <w:left w:val="none" w:sz="0" w:space="0" w:color="auto"/>
        <w:bottom w:val="none" w:sz="0" w:space="0" w:color="auto"/>
        <w:right w:val="none" w:sz="0" w:space="0" w:color="auto"/>
      </w:divBdr>
    </w:div>
    <w:div w:id="871310725">
      <w:bodyDiv w:val="1"/>
      <w:marLeft w:val="0"/>
      <w:marRight w:val="0"/>
      <w:marTop w:val="0"/>
      <w:marBottom w:val="0"/>
      <w:divBdr>
        <w:top w:val="none" w:sz="0" w:space="0" w:color="auto"/>
        <w:left w:val="none" w:sz="0" w:space="0" w:color="auto"/>
        <w:bottom w:val="none" w:sz="0" w:space="0" w:color="auto"/>
        <w:right w:val="none" w:sz="0" w:space="0" w:color="auto"/>
      </w:divBdr>
    </w:div>
    <w:div w:id="871768773">
      <w:bodyDiv w:val="1"/>
      <w:marLeft w:val="0"/>
      <w:marRight w:val="0"/>
      <w:marTop w:val="0"/>
      <w:marBottom w:val="0"/>
      <w:divBdr>
        <w:top w:val="none" w:sz="0" w:space="0" w:color="auto"/>
        <w:left w:val="none" w:sz="0" w:space="0" w:color="auto"/>
        <w:bottom w:val="none" w:sz="0" w:space="0" w:color="auto"/>
        <w:right w:val="none" w:sz="0" w:space="0" w:color="auto"/>
      </w:divBdr>
    </w:div>
    <w:div w:id="873150224">
      <w:bodyDiv w:val="1"/>
      <w:marLeft w:val="0"/>
      <w:marRight w:val="0"/>
      <w:marTop w:val="0"/>
      <w:marBottom w:val="0"/>
      <w:divBdr>
        <w:top w:val="none" w:sz="0" w:space="0" w:color="auto"/>
        <w:left w:val="none" w:sz="0" w:space="0" w:color="auto"/>
        <w:bottom w:val="none" w:sz="0" w:space="0" w:color="auto"/>
        <w:right w:val="none" w:sz="0" w:space="0" w:color="auto"/>
      </w:divBdr>
    </w:div>
    <w:div w:id="874855275">
      <w:bodyDiv w:val="1"/>
      <w:marLeft w:val="0"/>
      <w:marRight w:val="0"/>
      <w:marTop w:val="0"/>
      <w:marBottom w:val="0"/>
      <w:divBdr>
        <w:top w:val="none" w:sz="0" w:space="0" w:color="auto"/>
        <w:left w:val="none" w:sz="0" w:space="0" w:color="auto"/>
        <w:bottom w:val="none" w:sz="0" w:space="0" w:color="auto"/>
        <w:right w:val="none" w:sz="0" w:space="0" w:color="auto"/>
      </w:divBdr>
    </w:div>
    <w:div w:id="876890266">
      <w:bodyDiv w:val="1"/>
      <w:marLeft w:val="0"/>
      <w:marRight w:val="0"/>
      <w:marTop w:val="0"/>
      <w:marBottom w:val="0"/>
      <w:divBdr>
        <w:top w:val="none" w:sz="0" w:space="0" w:color="auto"/>
        <w:left w:val="none" w:sz="0" w:space="0" w:color="auto"/>
        <w:bottom w:val="none" w:sz="0" w:space="0" w:color="auto"/>
        <w:right w:val="none" w:sz="0" w:space="0" w:color="auto"/>
      </w:divBdr>
    </w:div>
    <w:div w:id="877283003">
      <w:bodyDiv w:val="1"/>
      <w:marLeft w:val="0"/>
      <w:marRight w:val="0"/>
      <w:marTop w:val="0"/>
      <w:marBottom w:val="0"/>
      <w:divBdr>
        <w:top w:val="none" w:sz="0" w:space="0" w:color="auto"/>
        <w:left w:val="none" w:sz="0" w:space="0" w:color="auto"/>
        <w:bottom w:val="none" w:sz="0" w:space="0" w:color="auto"/>
        <w:right w:val="none" w:sz="0" w:space="0" w:color="auto"/>
      </w:divBdr>
    </w:div>
    <w:div w:id="878014067">
      <w:bodyDiv w:val="1"/>
      <w:marLeft w:val="0"/>
      <w:marRight w:val="0"/>
      <w:marTop w:val="0"/>
      <w:marBottom w:val="0"/>
      <w:divBdr>
        <w:top w:val="none" w:sz="0" w:space="0" w:color="auto"/>
        <w:left w:val="none" w:sz="0" w:space="0" w:color="auto"/>
        <w:bottom w:val="none" w:sz="0" w:space="0" w:color="auto"/>
        <w:right w:val="none" w:sz="0" w:space="0" w:color="auto"/>
      </w:divBdr>
    </w:div>
    <w:div w:id="879322320">
      <w:bodyDiv w:val="1"/>
      <w:marLeft w:val="0"/>
      <w:marRight w:val="0"/>
      <w:marTop w:val="0"/>
      <w:marBottom w:val="0"/>
      <w:divBdr>
        <w:top w:val="none" w:sz="0" w:space="0" w:color="auto"/>
        <w:left w:val="none" w:sz="0" w:space="0" w:color="auto"/>
        <w:bottom w:val="none" w:sz="0" w:space="0" w:color="auto"/>
        <w:right w:val="none" w:sz="0" w:space="0" w:color="auto"/>
      </w:divBdr>
    </w:div>
    <w:div w:id="879706940">
      <w:bodyDiv w:val="1"/>
      <w:marLeft w:val="0"/>
      <w:marRight w:val="0"/>
      <w:marTop w:val="0"/>
      <w:marBottom w:val="0"/>
      <w:divBdr>
        <w:top w:val="none" w:sz="0" w:space="0" w:color="auto"/>
        <w:left w:val="none" w:sz="0" w:space="0" w:color="auto"/>
        <w:bottom w:val="none" w:sz="0" w:space="0" w:color="auto"/>
        <w:right w:val="none" w:sz="0" w:space="0" w:color="auto"/>
      </w:divBdr>
    </w:div>
    <w:div w:id="880898978">
      <w:bodyDiv w:val="1"/>
      <w:marLeft w:val="0"/>
      <w:marRight w:val="0"/>
      <w:marTop w:val="0"/>
      <w:marBottom w:val="0"/>
      <w:divBdr>
        <w:top w:val="none" w:sz="0" w:space="0" w:color="auto"/>
        <w:left w:val="none" w:sz="0" w:space="0" w:color="auto"/>
        <w:bottom w:val="none" w:sz="0" w:space="0" w:color="auto"/>
        <w:right w:val="none" w:sz="0" w:space="0" w:color="auto"/>
      </w:divBdr>
    </w:div>
    <w:div w:id="885680341">
      <w:bodyDiv w:val="1"/>
      <w:marLeft w:val="0"/>
      <w:marRight w:val="0"/>
      <w:marTop w:val="0"/>
      <w:marBottom w:val="0"/>
      <w:divBdr>
        <w:top w:val="none" w:sz="0" w:space="0" w:color="auto"/>
        <w:left w:val="none" w:sz="0" w:space="0" w:color="auto"/>
        <w:bottom w:val="none" w:sz="0" w:space="0" w:color="auto"/>
        <w:right w:val="none" w:sz="0" w:space="0" w:color="auto"/>
      </w:divBdr>
    </w:div>
    <w:div w:id="886643727">
      <w:bodyDiv w:val="1"/>
      <w:marLeft w:val="0"/>
      <w:marRight w:val="0"/>
      <w:marTop w:val="0"/>
      <w:marBottom w:val="0"/>
      <w:divBdr>
        <w:top w:val="none" w:sz="0" w:space="0" w:color="auto"/>
        <w:left w:val="none" w:sz="0" w:space="0" w:color="auto"/>
        <w:bottom w:val="none" w:sz="0" w:space="0" w:color="auto"/>
        <w:right w:val="none" w:sz="0" w:space="0" w:color="auto"/>
      </w:divBdr>
    </w:div>
    <w:div w:id="886645558">
      <w:bodyDiv w:val="1"/>
      <w:marLeft w:val="0"/>
      <w:marRight w:val="0"/>
      <w:marTop w:val="0"/>
      <w:marBottom w:val="0"/>
      <w:divBdr>
        <w:top w:val="none" w:sz="0" w:space="0" w:color="auto"/>
        <w:left w:val="none" w:sz="0" w:space="0" w:color="auto"/>
        <w:bottom w:val="none" w:sz="0" w:space="0" w:color="auto"/>
        <w:right w:val="none" w:sz="0" w:space="0" w:color="auto"/>
      </w:divBdr>
    </w:div>
    <w:div w:id="887254821">
      <w:bodyDiv w:val="1"/>
      <w:marLeft w:val="0"/>
      <w:marRight w:val="0"/>
      <w:marTop w:val="0"/>
      <w:marBottom w:val="0"/>
      <w:divBdr>
        <w:top w:val="none" w:sz="0" w:space="0" w:color="auto"/>
        <w:left w:val="none" w:sz="0" w:space="0" w:color="auto"/>
        <w:bottom w:val="none" w:sz="0" w:space="0" w:color="auto"/>
        <w:right w:val="none" w:sz="0" w:space="0" w:color="auto"/>
      </w:divBdr>
    </w:div>
    <w:div w:id="888223643">
      <w:bodyDiv w:val="1"/>
      <w:marLeft w:val="0"/>
      <w:marRight w:val="0"/>
      <w:marTop w:val="0"/>
      <w:marBottom w:val="0"/>
      <w:divBdr>
        <w:top w:val="none" w:sz="0" w:space="0" w:color="auto"/>
        <w:left w:val="none" w:sz="0" w:space="0" w:color="auto"/>
        <w:bottom w:val="none" w:sz="0" w:space="0" w:color="auto"/>
        <w:right w:val="none" w:sz="0" w:space="0" w:color="auto"/>
      </w:divBdr>
    </w:div>
    <w:div w:id="890574211">
      <w:bodyDiv w:val="1"/>
      <w:marLeft w:val="0"/>
      <w:marRight w:val="0"/>
      <w:marTop w:val="0"/>
      <w:marBottom w:val="0"/>
      <w:divBdr>
        <w:top w:val="none" w:sz="0" w:space="0" w:color="auto"/>
        <w:left w:val="none" w:sz="0" w:space="0" w:color="auto"/>
        <w:bottom w:val="none" w:sz="0" w:space="0" w:color="auto"/>
        <w:right w:val="none" w:sz="0" w:space="0" w:color="auto"/>
      </w:divBdr>
    </w:div>
    <w:div w:id="892614436">
      <w:bodyDiv w:val="1"/>
      <w:marLeft w:val="0"/>
      <w:marRight w:val="0"/>
      <w:marTop w:val="0"/>
      <w:marBottom w:val="0"/>
      <w:divBdr>
        <w:top w:val="none" w:sz="0" w:space="0" w:color="auto"/>
        <w:left w:val="none" w:sz="0" w:space="0" w:color="auto"/>
        <w:bottom w:val="none" w:sz="0" w:space="0" w:color="auto"/>
        <w:right w:val="none" w:sz="0" w:space="0" w:color="auto"/>
      </w:divBdr>
    </w:div>
    <w:div w:id="897789933">
      <w:bodyDiv w:val="1"/>
      <w:marLeft w:val="0"/>
      <w:marRight w:val="0"/>
      <w:marTop w:val="0"/>
      <w:marBottom w:val="0"/>
      <w:divBdr>
        <w:top w:val="none" w:sz="0" w:space="0" w:color="auto"/>
        <w:left w:val="none" w:sz="0" w:space="0" w:color="auto"/>
        <w:bottom w:val="none" w:sz="0" w:space="0" w:color="auto"/>
        <w:right w:val="none" w:sz="0" w:space="0" w:color="auto"/>
      </w:divBdr>
    </w:div>
    <w:div w:id="900091507">
      <w:bodyDiv w:val="1"/>
      <w:marLeft w:val="0"/>
      <w:marRight w:val="0"/>
      <w:marTop w:val="0"/>
      <w:marBottom w:val="0"/>
      <w:divBdr>
        <w:top w:val="none" w:sz="0" w:space="0" w:color="auto"/>
        <w:left w:val="none" w:sz="0" w:space="0" w:color="auto"/>
        <w:bottom w:val="none" w:sz="0" w:space="0" w:color="auto"/>
        <w:right w:val="none" w:sz="0" w:space="0" w:color="auto"/>
      </w:divBdr>
    </w:div>
    <w:div w:id="902763877">
      <w:bodyDiv w:val="1"/>
      <w:marLeft w:val="0"/>
      <w:marRight w:val="0"/>
      <w:marTop w:val="0"/>
      <w:marBottom w:val="0"/>
      <w:divBdr>
        <w:top w:val="none" w:sz="0" w:space="0" w:color="auto"/>
        <w:left w:val="none" w:sz="0" w:space="0" w:color="auto"/>
        <w:bottom w:val="none" w:sz="0" w:space="0" w:color="auto"/>
        <w:right w:val="none" w:sz="0" w:space="0" w:color="auto"/>
      </w:divBdr>
    </w:div>
    <w:div w:id="903221561">
      <w:bodyDiv w:val="1"/>
      <w:marLeft w:val="0"/>
      <w:marRight w:val="0"/>
      <w:marTop w:val="0"/>
      <w:marBottom w:val="0"/>
      <w:divBdr>
        <w:top w:val="none" w:sz="0" w:space="0" w:color="auto"/>
        <w:left w:val="none" w:sz="0" w:space="0" w:color="auto"/>
        <w:bottom w:val="none" w:sz="0" w:space="0" w:color="auto"/>
        <w:right w:val="none" w:sz="0" w:space="0" w:color="auto"/>
      </w:divBdr>
    </w:div>
    <w:div w:id="906720092">
      <w:bodyDiv w:val="1"/>
      <w:marLeft w:val="0"/>
      <w:marRight w:val="0"/>
      <w:marTop w:val="0"/>
      <w:marBottom w:val="0"/>
      <w:divBdr>
        <w:top w:val="none" w:sz="0" w:space="0" w:color="auto"/>
        <w:left w:val="none" w:sz="0" w:space="0" w:color="auto"/>
        <w:bottom w:val="none" w:sz="0" w:space="0" w:color="auto"/>
        <w:right w:val="none" w:sz="0" w:space="0" w:color="auto"/>
      </w:divBdr>
    </w:div>
    <w:div w:id="907299575">
      <w:bodyDiv w:val="1"/>
      <w:marLeft w:val="0"/>
      <w:marRight w:val="0"/>
      <w:marTop w:val="0"/>
      <w:marBottom w:val="0"/>
      <w:divBdr>
        <w:top w:val="none" w:sz="0" w:space="0" w:color="auto"/>
        <w:left w:val="none" w:sz="0" w:space="0" w:color="auto"/>
        <w:bottom w:val="none" w:sz="0" w:space="0" w:color="auto"/>
        <w:right w:val="none" w:sz="0" w:space="0" w:color="auto"/>
      </w:divBdr>
    </w:div>
    <w:div w:id="910391444">
      <w:bodyDiv w:val="1"/>
      <w:marLeft w:val="0"/>
      <w:marRight w:val="0"/>
      <w:marTop w:val="0"/>
      <w:marBottom w:val="0"/>
      <w:divBdr>
        <w:top w:val="none" w:sz="0" w:space="0" w:color="auto"/>
        <w:left w:val="none" w:sz="0" w:space="0" w:color="auto"/>
        <w:bottom w:val="none" w:sz="0" w:space="0" w:color="auto"/>
        <w:right w:val="none" w:sz="0" w:space="0" w:color="auto"/>
      </w:divBdr>
    </w:div>
    <w:div w:id="911041477">
      <w:bodyDiv w:val="1"/>
      <w:marLeft w:val="0"/>
      <w:marRight w:val="0"/>
      <w:marTop w:val="0"/>
      <w:marBottom w:val="0"/>
      <w:divBdr>
        <w:top w:val="none" w:sz="0" w:space="0" w:color="auto"/>
        <w:left w:val="none" w:sz="0" w:space="0" w:color="auto"/>
        <w:bottom w:val="none" w:sz="0" w:space="0" w:color="auto"/>
        <w:right w:val="none" w:sz="0" w:space="0" w:color="auto"/>
      </w:divBdr>
    </w:div>
    <w:div w:id="918440275">
      <w:bodyDiv w:val="1"/>
      <w:marLeft w:val="0"/>
      <w:marRight w:val="0"/>
      <w:marTop w:val="0"/>
      <w:marBottom w:val="0"/>
      <w:divBdr>
        <w:top w:val="none" w:sz="0" w:space="0" w:color="auto"/>
        <w:left w:val="none" w:sz="0" w:space="0" w:color="auto"/>
        <w:bottom w:val="none" w:sz="0" w:space="0" w:color="auto"/>
        <w:right w:val="none" w:sz="0" w:space="0" w:color="auto"/>
      </w:divBdr>
      <w:divsChild>
        <w:div w:id="1715960959">
          <w:marLeft w:val="0"/>
          <w:marRight w:val="0"/>
          <w:marTop w:val="0"/>
          <w:marBottom w:val="0"/>
          <w:divBdr>
            <w:top w:val="none" w:sz="0" w:space="0" w:color="auto"/>
            <w:left w:val="none" w:sz="0" w:space="0" w:color="auto"/>
            <w:bottom w:val="none" w:sz="0" w:space="0" w:color="auto"/>
            <w:right w:val="none" w:sz="0" w:space="0" w:color="auto"/>
          </w:divBdr>
        </w:div>
      </w:divsChild>
    </w:div>
    <w:div w:id="920984495">
      <w:bodyDiv w:val="1"/>
      <w:marLeft w:val="0"/>
      <w:marRight w:val="0"/>
      <w:marTop w:val="0"/>
      <w:marBottom w:val="0"/>
      <w:divBdr>
        <w:top w:val="none" w:sz="0" w:space="0" w:color="auto"/>
        <w:left w:val="none" w:sz="0" w:space="0" w:color="auto"/>
        <w:bottom w:val="none" w:sz="0" w:space="0" w:color="auto"/>
        <w:right w:val="none" w:sz="0" w:space="0" w:color="auto"/>
      </w:divBdr>
    </w:div>
    <w:div w:id="923030739">
      <w:bodyDiv w:val="1"/>
      <w:marLeft w:val="0"/>
      <w:marRight w:val="0"/>
      <w:marTop w:val="0"/>
      <w:marBottom w:val="0"/>
      <w:divBdr>
        <w:top w:val="none" w:sz="0" w:space="0" w:color="auto"/>
        <w:left w:val="none" w:sz="0" w:space="0" w:color="auto"/>
        <w:bottom w:val="none" w:sz="0" w:space="0" w:color="auto"/>
        <w:right w:val="none" w:sz="0" w:space="0" w:color="auto"/>
      </w:divBdr>
    </w:div>
    <w:div w:id="923804868">
      <w:bodyDiv w:val="1"/>
      <w:marLeft w:val="0"/>
      <w:marRight w:val="0"/>
      <w:marTop w:val="0"/>
      <w:marBottom w:val="0"/>
      <w:divBdr>
        <w:top w:val="none" w:sz="0" w:space="0" w:color="auto"/>
        <w:left w:val="none" w:sz="0" w:space="0" w:color="auto"/>
        <w:bottom w:val="none" w:sz="0" w:space="0" w:color="auto"/>
        <w:right w:val="none" w:sz="0" w:space="0" w:color="auto"/>
      </w:divBdr>
    </w:div>
    <w:div w:id="928579884">
      <w:bodyDiv w:val="1"/>
      <w:marLeft w:val="0"/>
      <w:marRight w:val="0"/>
      <w:marTop w:val="0"/>
      <w:marBottom w:val="0"/>
      <w:divBdr>
        <w:top w:val="none" w:sz="0" w:space="0" w:color="auto"/>
        <w:left w:val="none" w:sz="0" w:space="0" w:color="auto"/>
        <w:bottom w:val="none" w:sz="0" w:space="0" w:color="auto"/>
        <w:right w:val="none" w:sz="0" w:space="0" w:color="auto"/>
      </w:divBdr>
    </w:div>
    <w:div w:id="931086361">
      <w:bodyDiv w:val="1"/>
      <w:marLeft w:val="0"/>
      <w:marRight w:val="0"/>
      <w:marTop w:val="0"/>
      <w:marBottom w:val="0"/>
      <w:divBdr>
        <w:top w:val="none" w:sz="0" w:space="0" w:color="auto"/>
        <w:left w:val="none" w:sz="0" w:space="0" w:color="auto"/>
        <w:bottom w:val="none" w:sz="0" w:space="0" w:color="auto"/>
        <w:right w:val="none" w:sz="0" w:space="0" w:color="auto"/>
      </w:divBdr>
    </w:div>
    <w:div w:id="934286598">
      <w:bodyDiv w:val="1"/>
      <w:marLeft w:val="0"/>
      <w:marRight w:val="0"/>
      <w:marTop w:val="0"/>
      <w:marBottom w:val="0"/>
      <w:divBdr>
        <w:top w:val="none" w:sz="0" w:space="0" w:color="auto"/>
        <w:left w:val="none" w:sz="0" w:space="0" w:color="auto"/>
        <w:bottom w:val="none" w:sz="0" w:space="0" w:color="auto"/>
        <w:right w:val="none" w:sz="0" w:space="0" w:color="auto"/>
      </w:divBdr>
    </w:div>
    <w:div w:id="936255962">
      <w:bodyDiv w:val="1"/>
      <w:marLeft w:val="0"/>
      <w:marRight w:val="0"/>
      <w:marTop w:val="0"/>
      <w:marBottom w:val="0"/>
      <w:divBdr>
        <w:top w:val="none" w:sz="0" w:space="0" w:color="auto"/>
        <w:left w:val="none" w:sz="0" w:space="0" w:color="auto"/>
        <w:bottom w:val="none" w:sz="0" w:space="0" w:color="auto"/>
        <w:right w:val="none" w:sz="0" w:space="0" w:color="auto"/>
      </w:divBdr>
    </w:div>
    <w:div w:id="938028193">
      <w:bodyDiv w:val="1"/>
      <w:marLeft w:val="0"/>
      <w:marRight w:val="0"/>
      <w:marTop w:val="0"/>
      <w:marBottom w:val="0"/>
      <w:divBdr>
        <w:top w:val="none" w:sz="0" w:space="0" w:color="auto"/>
        <w:left w:val="none" w:sz="0" w:space="0" w:color="auto"/>
        <w:bottom w:val="none" w:sz="0" w:space="0" w:color="auto"/>
        <w:right w:val="none" w:sz="0" w:space="0" w:color="auto"/>
      </w:divBdr>
    </w:div>
    <w:div w:id="948244753">
      <w:bodyDiv w:val="1"/>
      <w:marLeft w:val="0"/>
      <w:marRight w:val="0"/>
      <w:marTop w:val="0"/>
      <w:marBottom w:val="0"/>
      <w:divBdr>
        <w:top w:val="none" w:sz="0" w:space="0" w:color="auto"/>
        <w:left w:val="none" w:sz="0" w:space="0" w:color="auto"/>
        <w:bottom w:val="none" w:sz="0" w:space="0" w:color="auto"/>
        <w:right w:val="none" w:sz="0" w:space="0" w:color="auto"/>
      </w:divBdr>
    </w:div>
    <w:div w:id="948392015">
      <w:bodyDiv w:val="1"/>
      <w:marLeft w:val="0"/>
      <w:marRight w:val="0"/>
      <w:marTop w:val="0"/>
      <w:marBottom w:val="0"/>
      <w:divBdr>
        <w:top w:val="none" w:sz="0" w:space="0" w:color="auto"/>
        <w:left w:val="none" w:sz="0" w:space="0" w:color="auto"/>
        <w:bottom w:val="none" w:sz="0" w:space="0" w:color="auto"/>
        <w:right w:val="none" w:sz="0" w:space="0" w:color="auto"/>
      </w:divBdr>
    </w:div>
    <w:div w:id="953436524">
      <w:bodyDiv w:val="1"/>
      <w:marLeft w:val="0"/>
      <w:marRight w:val="0"/>
      <w:marTop w:val="0"/>
      <w:marBottom w:val="0"/>
      <w:divBdr>
        <w:top w:val="none" w:sz="0" w:space="0" w:color="auto"/>
        <w:left w:val="none" w:sz="0" w:space="0" w:color="auto"/>
        <w:bottom w:val="none" w:sz="0" w:space="0" w:color="auto"/>
        <w:right w:val="none" w:sz="0" w:space="0" w:color="auto"/>
      </w:divBdr>
    </w:div>
    <w:div w:id="955022113">
      <w:bodyDiv w:val="1"/>
      <w:marLeft w:val="0"/>
      <w:marRight w:val="0"/>
      <w:marTop w:val="0"/>
      <w:marBottom w:val="0"/>
      <w:divBdr>
        <w:top w:val="none" w:sz="0" w:space="0" w:color="auto"/>
        <w:left w:val="none" w:sz="0" w:space="0" w:color="auto"/>
        <w:bottom w:val="none" w:sz="0" w:space="0" w:color="auto"/>
        <w:right w:val="none" w:sz="0" w:space="0" w:color="auto"/>
      </w:divBdr>
    </w:div>
    <w:div w:id="955256789">
      <w:bodyDiv w:val="1"/>
      <w:marLeft w:val="0"/>
      <w:marRight w:val="0"/>
      <w:marTop w:val="0"/>
      <w:marBottom w:val="0"/>
      <w:divBdr>
        <w:top w:val="none" w:sz="0" w:space="0" w:color="auto"/>
        <w:left w:val="none" w:sz="0" w:space="0" w:color="auto"/>
        <w:bottom w:val="none" w:sz="0" w:space="0" w:color="auto"/>
        <w:right w:val="none" w:sz="0" w:space="0" w:color="auto"/>
      </w:divBdr>
    </w:div>
    <w:div w:id="956253934">
      <w:bodyDiv w:val="1"/>
      <w:marLeft w:val="0"/>
      <w:marRight w:val="0"/>
      <w:marTop w:val="0"/>
      <w:marBottom w:val="0"/>
      <w:divBdr>
        <w:top w:val="none" w:sz="0" w:space="0" w:color="auto"/>
        <w:left w:val="none" w:sz="0" w:space="0" w:color="auto"/>
        <w:bottom w:val="none" w:sz="0" w:space="0" w:color="auto"/>
        <w:right w:val="none" w:sz="0" w:space="0" w:color="auto"/>
      </w:divBdr>
    </w:div>
    <w:div w:id="956987852">
      <w:bodyDiv w:val="1"/>
      <w:marLeft w:val="0"/>
      <w:marRight w:val="0"/>
      <w:marTop w:val="0"/>
      <w:marBottom w:val="0"/>
      <w:divBdr>
        <w:top w:val="none" w:sz="0" w:space="0" w:color="auto"/>
        <w:left w:val="none" w:sz="0" w:space="0" w:color="auto"/>
        <w:bottom w:val="none" w:sz="0" w:space="0" w:color="auto"/>
        <w:right w:val="none" w:sz="0" w:space="0" w:color="auto"/>
      </w:divBdr>
    </w:div>
    <w:div w:id="960573582">
      <w:bodyDiv w:val="1"/>
      <w:marLeft w:val="0"/>
      <w:marRight w:val="0"/>
      <w:marTop w:val="0"/>
      <w:marBottom w:val="0"/>
      <w:divBdr>
        <w:top w:val="none" w:sz="0" w:space="0" w:color="auto"/>
        <w:left w:val="none" w:sz="0" w:space="0" w:color="auto"/>
        <w:bottom w:val="none" w:sz="0" w:space="0" w:color="auto"/>
        <w:right w:val="none" w:sz="0" w:space="0" w:color="auto"/>
      </w:divBdr>
    </w:div>
    <w:div w:id="964849222">
      <w:bodyDiv w:val="1"/>
      <w:marLeft w:val="0"/>
      <w:marRight w:val="0"/>
      <w:marTop w:val="0"/>
      <w:marBottom w:val="0"/>
      <w:divBdr>
        <w:top w:val="none" w:sz="0" w:space="0" w:color="auto"/>
        <w:left w:val="none" w:sz="0" w:space="0" w:color="auto"/>
        <w:bottom w:val="none" w:sz="0" w:space="0" w:color="auto"/>
        <w:right w:val="none" w:sz="0" w:space="0" w:color="auto"/>
      </w:divBdr>
    </w:div>
    <w:div w:id="965739637">
      <w:bodyDiv w:val="1"/>
      <w:marLeft w:val="0"/>
      <w:marRight w:val="0"/>
      <w:marTop w:val="0"/>
      <w:marBottom w:val="0"/>
      <w:divBdr>
        <w:top w:val="none" w:sz="0" w:space="0" w:color="auto"/>
        <w:left w:val="none" w:sz="0" w:space="0" w:color="auto"/>
        <w:bottom w:val="none" w:sz="0" w:space="0" w:color="auto"/>
        <w:right w:val="none" w:sz="0" w:space="0" w:color="auto"/>
      </w:divBdr>
    </w:div>
    <w:div w:id="966590473">
      <w:bodyDiv w:val="1"/>
      <w:marLeft w:val="0"/>
      <w:marRight w:val="0"/>
      <w:marTop w:val="0"/>
      <w:marBottom w:val="0"/>
      <w:divBdr>
        <w:top w:val="none" w:sz="0" w:space="0" w:color="auto"/>
        <w:left w:val="none" w:sz="0" w:space="0" w:color="auto"/>
        <w:bottom w:val="none" w:sz="0" w:space="0" w:color="auto"/>
        <w:right w:val="none" w:sz="0" w:space="0" w:color="auto"/>
      </w:divBdr>
    </w:div>
    <w:div w:id="977297647">
      <w:bodyDiv w:val="1"/>
      <w:marLeft w:val="0"/>
      <w:marRight w:val="0"/>
      <w:marTop w:val="0"/>
      <w:marBottom w:val="0"/>
      <w:divBdr>
        <w:top w:val="none" w:sz="0" w:space="0" w:color="auto"/>
        <w:left w:val="none" w:sz="0" w:space="0" w:color="auto"/>
        <w:bottom w:val="none" w:sz="0" w:space="0" w:color="auto"/>
        <w:right w:val="none" w:sz="0" w:space="0" w:color="auto"/>
      </w:divBdr>
    </w:div>
    <w:div w:id="979462624">
      <w:bodyDiv w:val="1"/>
      <w:marLeft w:val="0"/>
      <w:marRight w:val="0"/>
      <w:marTop w:val="0"/>
      <w:marBottom w:val="0"/>
      <w:divBdr>
        <w:top w:val="none" w:sz="0" w:space="0" w:color="auto"/>
        <w:left w:val="none" w:sz="0" w:space="0" w:color="auto"/>
        <w:bottom w:val="none" w:sz="0" w:space="0" w:color="auto"/>
        <w:right w:val="none" w:sz="0" w:space="0" w:color="auto"/>
      </w:divBdr>
    </w:div>
    <w:div w:id="980957877">
      <w:bodyDiv w:val="1"/>
      <w:marLeft w:val="0"/>
      <w:marRight w:val="0"/>
      <w:marTop w:val="0"/>
      <w:marBottom w:val="0"/>
      <w:divBdr>
        <w:top w:val="none" w:sz="0" w:space="0" w:color="auto"/>
        <w:left w:val="none" w:sz="0" w:space="0" w:color="auto"/>
        <w:bottom w:val="none" w:sz="0" w:space="0" w:color="auto"/>
        <w:right w:val="none" w:sz="0" w:space="0" w:color="auto"/>
      </w:divBdr>
    </w:div>
    <w:div w:id="981227507">
      <w:bodyDiv w:val="1"/>
      <w:marLeft w:val="0"/>
      <w:marRight w:val="0"/>
      <w:marTop w:val="0"/>
      <w:marBottom w:val="0"/>
      <w:divBdr>
        <w:top w:val="none" w:sz="0" w:space="0" w:color="auto"/>
        <w:left w:val="none" w:sz="0" w:space="0" w:color="auto"/>
        <w:bottom w:val="none" w:sz="0" w:space="0" w:color="auto"/>
        <w:right w:val="none" w:sz="0" w:space="0" w:color="auto"/>
      </w:divBdr>
    </w:div>
    <w:div w:id="982392361">
      <w:bodyDiv w:val="1"/>
      <w:marLeft w:val="0"/>
      <w:marRight w:val="0"/>
      <w:marTop w:val="0"/>
      <w:marBottom w:val="0"/>
      <w:divBdr>
        <w:top w:val="none" w:sz="0" w:space="0" w:color="auto"/>
        <w:left w:val="none" w:sz="0" w:space="0" w:color="auto"/>
        <w:bottom w:val="none" w:sz="0" w:space="0" w:color="auto"/>
        <w:right w:val="none" w:sz="0" w:space="0" w:color="auto"/>
      </w:divBdr>
    </w:div>
    <w:div w:id="983124384">
      <w:bodyDiv w:val="1"/>
      <w:marLeft w:val="0"/>
      <w:marRight w:val="0"/>
      <w:marTop w:val="0"/>
      <w:marBottom w:val="0"/>
      <w:divBdr>
        <w:top w:val="none" w:sz="0" w:space="0" w:color="auto"/>
        <w:left w:val="none" w:sz="0" w:space="0" w:color="auto"/>
        <w:bottom w:val="none" w:sz="0" w:space="0" w:color="auto"/>
        <w:right w:val="none" w:sz="0" w:space="0" w:color="auto"/>
      </w:divBdr>
    </w:div>
    <w:div w:id="983509850">
      <w:bodyDiv w:val="1"/>
      <w:marLeft w:val="0"/>
      <w:marRight w:val="0"/>
      <w:marTop w:val="0"/>
      <w:marBottom w:val="0"/>
      <w:divBdr>
        <w:top w:val="none" w:sz="0" w:space="0" w:color="auto"/>
        <w:left w:val="none" w:sz="0" w:space="0" w:color="auto"/>
        <w:bottom w:val="none" w:sz="0" w:space="0" w:color="auto"/>
        <w:right w:val="none" w:sz="0" w:space="0" w:color="auto"/>
      </w:divBdr>
    </w:div>
    <w:div w:id="985204687">
      <w:bodyDiv w:val="1"/>
      <w:marLeft w:val="0"/>
      <w:marRight w:val="0"/>
      <w:marTop w:val="0"/>
      <w:marBottom w:val="0"/>
      <w:divBdr>
        <w:top w:val="none" w:sz="0" w:space="0" w:color="auto"/>
        <w:left w:val="none" w:sz="0" w:space="0" w:color="auto"/>
        <w:bottom w:val="none" w:sz="0" w:space="0" w:color="auto"/>
        <w:right w:val="none" w:sz="0" w:space="0" w:color="auto"/>
      </w:divBdr>
    </w:div>
    <w:div w:id="987055263">
      <w:bodyDiv w:val="1"/>
      <w:marLeft w:val="0"/>
      <w:marRight w:val="0"/>
      <w:marTop w:val="0"/>
      <w:marBottom w:val="0"/>
      <w:divBdr>
        <w:top w:val="none" w:sz="0" w:space="0" w:color="auto"/>
        <w:left w:val="none" w:sz="0" w:space="0" w:color="auto"/>
        <w:bottom w:val="none" w:sz="0" w:space="0" w:color="auto"/>
        <w:right w:val="none" w:sz="0" w:space="0" w:color="auto"/>
      </w:divBdr>
    </w:div>
    <w:div w:id="988554691">
      <w:bodyDiv w:val="1"/>
      <w:marLeft w:val="0"/>
      <w:marRight w:val="0"/>
      <w:marTop w:val="0"/>
      <w:marBottom w:val="0"/>
      <w:divBdr>
        <w:top w:val="none" w:sz="0" w:space="0" w:color="auto"/>
        <w:left w:val="none" w:sz="0" w:space="0" w:color="auto"/>
        <w:bottom w:val="none" w:sz="0" w:space="0" w:color="auto"/>
        <w:right w:val="none" w:sz="0" w:space="0" w:color="auto"/>
      </w:divBdr>
    </w:div>
    <w:div w:id="993797390">
      <w:bodyDiv w:val="1"/>
      <w:marLeft w:val="0"/>
      <w:marRight w:val="0"/>
      <w:marTop w:val="0"/>
      <w:marBottom w:val="0"/>
      <w:divBdr>
        <w:top w:val="none" w:sz="0" w:space="0" w:color="auto"/>
        <w:left w:val="none" w:sz="0" w:space="0" w:color="auto"/>
        <w:bottom w:val="none" w:sz="0" w:space="0" w:color="auto"/>
        <w:right w:val="none" w:sz="0" w:space="0" w:color="auto"/>
      </w:divBdr>
    </w:div>
    <w:div w:id="1005595798">
      <w:bodyDiv w:val="1"/>
      <w:marLeft w:val="0"/>
      <w:marRight w:val="0"/>
      <w:marTop w:val="0"/>
      <w:marBottom w:val="0"/>
      <w:divBdr>
        <w:top w:val="none" w:sz="0" w:space="0" w:color="auto"/>
        <w:left w:val="none" w:sz="0" w:space="0" w:color="auto"/>
        <w:bottom w:val="none" w:sz="0" w:space="0" w:color="auto"/>
        <w:right w:val="none" w:sz="0" w:space="0" w:color="auto"/>
      </w:divBdr>
    </w:div>
    <w:div w:id="1006443121">
      <w:bodyDiv w:val="1"/>
      <w:marLeft w:val="0"/>
      <w:marRight w:val="0"/>
      <w:marTop w:val="0"/>
      <w:marBottom w:val="0"/>
      <w:divBdr>
        <w:top w:val="none" w:sz="0" w:space="0" w:color="auto"/>
        <w:left w:val="none" w:sz="0" w:space="0" w:color="auto"/>
        <w:bottom w:val="none" w:sz="0" w:space="0" w:color="auto"/>
        <w:right w:val="none" w:sz="0" w:space="0" w:color="auto"/>
      </w:divBdr>
    </w:div>
    <w:div w:id="1006784536">
      <w:bodyDiv w:val="1"/>
      <w:marLeft w:val="0"/>
      <w:marRight w:val="0"/>
      <w:marTop w:val="0"/>
      <w:marBottom w:val="0"/>
      <w:divBdr>
        <w:top w:val="none" w:sz="0" w:space="0" w:color="auto"/>
        <w:left w:val="none" w:sz="0" w:space="0" w:color="auto"/>
        <w:bottom w:val="none" w:sz="0" w:space="0" w:color="auto"/>
        <w:right w:val="none" w:sz="0" w:space="0" w:color="auto"/>
      </w:divBdr>
    </w:div>
    <w:div w:id="1006789690">
      <w:bodyDiv w:val="1"/>
      <w:marLeft w:val="0"/>
      <w:marRight w:val="0"/>
      <w:marTop w:val="0"/>
      <w:marBottom w:val="0"/>
      <w:divBdr>
        <w:top w:val="none" w:sz="0" w:space="0" w:color="auto"/>
        <w:left w:val="none" w:sz="0" w:space="0" w:color="auto"/>
        <w:bottom w:val="none" w:sz="0" w:space="0" w:color="auto"/>
        <w:right w:val="none" w:sz="0" w:space="0" w:color="auto"/>
      </w:divBdr>
    </w:div>
    <w:div w:id="1007829382">
      <w:bodyDiv w:val="1"/>
      <w:marLeft w:val="0"/>
      <w:marRight w:val="0"/>
      <w:marTop w:val="0"/>
      <w:marBottom w:val="0"/>
      <w:divBdr>
        <w:top w:val="none" w:sz="0" w:space="0" w:color="auto"/>
        <w:left w:val="none" w:sz="0" w:space="0" w:color="auto"/>
        <w:bottom w:val="none" w:sz="0" w:space="0" w:color="auto"/>
        <w:right w:val="none" w:sz="0" w:space="0" w:color="auto"/>
      </w:divBdr>
    </w:div>
    <w:div w:id="1011371126">
      <w:bodyDiv w:val="1"/>
      <w:marLeft w:val="0"/>
      <w:marRight w:val="0"/>
      <w:marTop w:val="0"/>
      <w:marBottom w:val="0"/>
      <w:divBdr>
        <w:top w:val="none" w:sz="0" w:space="0" w:color="auto"/>
        <w:left w:val="none" w:sz="0" w:space="0" w:color="auto"/>
        <w:bottom w:val="none" w:sz="0" w:space="0" w:color="auto"/>
        <w:right w:val="none" w:sz="0" w:space="0" w:color="auto"/>
      </w:divBdr>
    </w:div>
    <w:div w:id="1012220092">
      <w:bodyDiv w:val="1"/>
      <w:marLeft w:val="0"/>
      <w:marRight w:val="0"/>
      <w:marTop w:val="0"/>
      <w:marBottom w:val="0"/>
      <w:divBdr>
        <w:top w:val="none" w:sz="0" w:space="0" w:color="auto"/>
        <w:left w:val="none" w:sz="0" w:space="0" w:color="auto"/>
        <w:bottom w:val="none" w:sz="0" w:space="0" w:color="auto"/>
        <w:right w:val="none" w:sz="0" w:space="0" w:color="auto"/>
      </w:divBdr>
    </w:div>
    <w:div w:id="1014579419">
      <w:bodyDiv w:val="1"/>
      <w:marLeft w:val="0"/>
      <w:marRight w:val="0"/>
      <w:marTop w:val="0"/>
      <w:marBottom w:val="0"/>
      <w:divBdr>
        <w:top w:val="none" w:sz="0" w:space="0" w:color="auto"/>
        <w:left w:val="none" w:sz="0" w:space="0" w:color="auto"/>
        <w:bottom w:val="none" w:sz="0" w:space="0" w:color="auto"/>
        <w:right w:val="none" w:sz="0" w:space="0" w:color="auto"/>
      </w:divBdr>
    </w:div>
    <w:div w:id="1017272967">
      <w:bodyDiv w:val="1"/>
      <w:marLeft w:val="0"/>
      <w:marRight w:val="0"/>
      <w:marTop w:val="0"/>
      <w:marBottom w:val="0"/>
      <w:divBdr>
        <w:top w:val="none" w:sz="0" w:space="0" w:color="auto"/>
        <w:left w:val="none" w:sz="0" w:space="0" w:color="auto"/>
        <w:bottom w:val="none" w:sz="0" w:space="0" w:color="auto"/>
        <w:right w:val="none" w:sz="0" w:space="0" w:color="auto"/>
      </w:divBdr>
    </w:div>
    <w:div w:id="1017654495">
      <w:bodyDiv w:val="1"/>
      <w:marLeft w:val="0"/>
      <w:marRight w:val="0"/>
      <w:marTop w:val="0"/>
      <w:marBottom w:val="0"/>
      <w:divBdr>
        <w:top w:val="none" w:sz="0" w:space="0" w:color="auto"/>
        <w:left w:val="none" w:sz="0" w:space="0" w:color="auto"/>
        <w:bottom w:val="none" w:sz="0" w:space="0" w:color="auto"/>
        <w:right w:val="none" w:sz="0" w:space="0" w:color="auto"/>
      </w:divBdr>
    </w:div>
    <w:div w:id="1018893364">
      <w:bodyDiv w:val="1"/>
      <w:marLeft w:val="0"/>
      <w:marRight w:val="0"/>
      <w:marTop w:val="0"/>
      <w:marBottom w:val="0"/>
      <w:divBdr>
        <w:top w:val="none" w:sz="0" w:space="0" w:color="auto"/>
        <w:left w:val="none" w:sz="0" w:space="0" w:color="auto"/>
        <w:bottom w:val="none" w:sz="0" w:space="0" w:color="auto"/>
        <w:right w:val="none" w:sz="0" w:space="0" w:color="auto"/>
      </w:divBdr>
    </w:div>
    <w:div w:id="1018920833">
      <w:bodyDiv w:val="1"/>
      <w:marLeft w:val="0"/>
      <w:marRight w:val="0"/>
      <w:marTop w:val="0"/>
      <w:marBottom w:val="0"/>
      <w:divBdr>
        <w:top w:val="none" w:sz="0" w:space="0" w:color="auto"/>
        <w:left w:val="none" w:sz="0" w:space="0" w:color="auto"/>
        <w:bottom w:val="none" w:sz="0" w:space="0" w:color="auto"/>
        <w:right w:val="none" w:sz="0" w:space="0" w:color="auto"/>
      </w:divBdr>
    </w:div>
    <w:div w:id="1023241431">
      <w:bodyDiv w:val="1"/>
      <w:marLeft w:val="0"/>
      <w:marRight w:val="0"/>
      <w:marTop w:val="0"/>
      <w:marBottom w:val="0"/>
      <w:divBdr>
        <w:top w:val="none" w:sz="0" w:space="0" w:color="auto"/>
        <w:left w:val="none" w:sz="0" w:space="0" w:color="auto"/>
        <w:bottom w:val="none" w:sz="0" w:space="0" w:color="auto"/>
        <w:right w:val="none" w:sz="0" w:space="0" w:color="auto"/>
      </w:divBdr>
    </w:div>
    <w:div w:id="1023556505">
      <w:bodyDiv w:val="1"/>
      <w:marLeft w:val="0"/>
      <w:marRight w:val="0"/>
      <w:marTop w:val="0"/>
      <w:marBottom w:val="0"/>
      <w:divBdr>
        <w:top w:val="none" w:sz="0" w:space="0" w:color="auto"/>
        <w:left w:val="none" w:sz="0" w:space="0" w:color="auto"/>
        <w:bottom w:val="none" w:sz="0" w:space="0" w:color="auto"/>
        <w:right w:val="none" w:sz="0" w:space="0" w:color="auto"/>
      </w:divBdr>
    </w:div>
    <w:div w:id="1025210074">
      <w:bodyDiv w:val="1"/>
      <w:marLeft w:val="0"/>
      <w:marRight w:val="0"/>
      <w:marTop w:val="0"/>
      <w:marBottom w:val="0"/>
      <w:divBdr>
        <w:top w:val="none" w:sz="0" w:space="0" w:color="auto"/>
        <w:left w:val="none" w:sz="0" w:space="0" w:color="auto"/>
        <w:bottom w:val="none" w:sz="0" w:space="0" w:color="auto"/>
        <w:right w:val="none" w:sz="0" w:space="0" w:color="auto"/>
      </w:divBdr>
    </w:div>
    <w:div w:id="1026324847">
      <w:bodyDiv w:val="1"/>
      <w:marLeft w:val="0"/>
      <w:marRight w:val="0"/>
      <w:marTop w:val="0"/>
      <w:marBottom w:val="0"/>
      <w:divBdr>
        <w:top w:val="none" w:sz="0" w:space="0" w:color="auto"/>
        <w:left w:val="none" w:sz="0" w:space="0" w:color="auto"/>
        <w:bottom w:val="none" w:sz="0" w:space="0" w:color="auto"/>
        <w:right w:val="none" w:sz="0" w:space="0" w:color="auto"/>
      </w:divBdr>
    </w:div>
    <w:div w:id="1027213722">
      <w:bodyDiv w:val="1"/>
      <w:marLeft w:val="0"/>
      <w:marRight w:val="0"/>
      <w:marTop w:val="0"/>
      <w:marBottom w:val="0"/>
      <w:divBdr>
        <w:top w:val="none" w:sz="0" w:space="0" w:color="auto"/>
        <w:left w:val="none" w:sz="0" w:space="0" w:color="auto"/>
        <w:bottom w:val="none" w:sz="0" w:space="0" w:color="auto"/>
        <w:right w:val="none" w:sz="0" w:space="0" w:color="auto"/>
      </w:divBdr>
    </w:div>
    <w:div w:id="1027827260">
      <w:bodyDiv w:val="1"/>
      <w:marLeft w:val="0"/>
      <w:marRight w:val="0"/>
      <w:marTop w:val="0"/>
      <w:marBottom w:val="0"/>
      <w:divBdr>
        <w:top w:val="none" w:sz="0" w:space="0" w:color="auto"/>
        <w:left w:val="none" w:sz="0" w:space="0" w:color="auto"/>
        <w:bottom w:val="none" w:sz="0" w:space="0" w:color="auto"/>
        <w:right w:val="none" w:sz="0" w:space="0" w:color="auto"/>
      </w:divBdr>
    </w:div>
    <w:div w:id="1028869773">
      <w:bodyDiv w:val="1"/>
      <w:marLeft w:val="0"/>
      <w:marRight w:val="0"/>
      <w:marTop w:val="0"/>
      <w:marBottom w:val="0"/>
      <w:divBdr>
        <w:top w:val="none" w:sz="0" w:space="0" w:color="auto"/>
        <w:left w:val="none" w:sz="0" w:space="0" w:color="auto"/>
        <w:bottom w:val="none" w:sz="0" w:space="0" w:color="auto"/>
        <w:right w:val="none" w:sz="0" w:space="0" w:color="auto"/>
      </w:divBdr>
    </w:div>
    <w:div w:id="1030842434">
      <w:bodyDiv w:val="1"/>
      <w:marLeft w:val="0"/>
      <w:marRight w:val="0"/>
      <w:marTop w:val="0"/>
      <w:marBottom w:val="0"/>
      <w:divBdr>
        <w:top w:val="none" w:sz="0" w:space="0" w:color="auto"/>
        <w:left w:val="none" w:sz="0" w:space="0" w:color="auto"/>
        <w:bottom w:val="none" w:sz="0" w:space="0" w:color="auto"/>
        <w:right w:val="none" w:sz="0" w:space="0" w:color="auto"/>
      </w:divBdr>
    </w:div>
    <w:div w:id="1031413933">
      <w:bodyDiv w:val="1"/>
      <w:marLeft w:val="0"/>
      <w:marRight w:val="0"/>
      <w:marTop w:val="0"/>
      <w:marBottom w:val="0"/>
      <w:divBdr>
        <w:top w:val="none" w:sz="0" w:space="0" w:color="auto"/>
        <w:left w:val="none" w:sz="0" w:space="0" w:color="auto"/>
        <w:bottom w:val="none" w:sz="0" w:space="0" w:color="auto"/>
        <w:right w:val="none" w:sz="0" w:space="0" w:color="auto"/>
      </w:divBdr>
    </w:div>
    <w:div w:id="1031610331">
      <w:bodyDiv w:val="1"/>
      <w:marLeft w:val="0"/>
      <w:marRight w:val="0"/>
      <w:marTop w:val="0"/>
      <w:marBottom w:val="0"/>
      <w:divBdr>
        <w:top w:val="none" w:sz="0" w:space="0" w:color="auto"/>
        <w:left w:val="none" w:sz="0" w:space="0" w:color="auto"/>
        <w:bottom w:val="none" w:sz="0" w:space="0" w:color="auto"/>
        <w:right w:val="none" w:sz="0" w:space="0" w:color="auto"/>
      </w:divBdr>
    </w:div>
    <w:div w:id="1033195042">
      <w:bodyDiv w:val="1"/>
      <w:marLeft w:val="0"/>
      <w:marRight w:val="0"/>
      <w:marTop w:val="0"/>
      <w:marBottom w:val="0"/>
      <w:divBdr>
        <w:top w:val="none" w:sz="0" w:space="0" w:color="auto"/>
        <w:left w:val="none" w:sz="0" w:space="0" w:color="auto"/>
        <w:bottom w:val="none" w:sz="0" w:space="0" w:color="auto"/>
        <w:right w:val="none" w:sz="0" w:space="0" w:color="auto"/>
      </w:divBdr>
    </w:div>
    <w:div w:id="1035690839">
      <w:bodyDiv w:val="1"/>
      <w:marLeft w:val="0"/>
      <w:marRight w:val="0"/>
      <w:marTop w:val="0"/>
      <w:marBottom w:val="0"/>
      <w:divBdr>
        <w:top w:val="none" w:sz="0" w:space="0" w:color="auto"/>
        <w:left w:val="none" w:sz="0" w:space="0" w:color="auto"/>
        <w:bottom w:val="none" w:sz="0" w:space="0" w:color="auto"/>
        <w:right w:val="none" w:sz="0" w:space="0" w:color="auto"/>
      </w:divBdr>
    </w:div>
    <w:div w:id="1037698494">
      <w:bodyDiv w:val="1"/>
      <w:marLeft w:val="0"/>
      <w:marRight w:val="0"/>
      <w:marTop w:val="0"/>
      <w:marBottom w:val="0"/>
      <w:divBdr>
        <w:top w:val="none" w:sz="0" w:space="0" w:color="auto"/>
        <w:left w:val="none" w:sz="0" w:space="0" w:color="auto"/>
        <w:bottom w:val="none" w:sz="0" w:space="0" w:color="auto"/>
        <w:right w:val="none" w:sz="0" w:space="0" w:color="auto"/>
      </w:divBdr>
    </w:div>
    <w:div w:id="1042292342">
      <w:bodyDiv w:val="1"/>
      <w:marLeft w:val="0"/>
      <w:marRight w:val="0"/>
      <w:marTop w:val="0"/>
      <w:marBottom w:val="0"/>
      <w:divBdr>
        <w:top w:val="none" w:sz="0" w:space="0" w:color="auto"/>
        <w:left w:val="none" w:sz="0" w:space="0" w:color="auto"/>
        <w:bottom w:val="none" w:sz="0" w:space="0" w:color="auto"/>
        <w:right w:val="none" w:sz="0" w:space="0" w:color="auto"/>
      </w:divBdr>
    </w:div>
    <w:div w:id="1042561428">
      <w:bodyDiv w:val="1"/>
      <w:marLeft w:val="0"/>
      <w:marRight w:val="0"/>
      <w:marTop w:val="0"/>
      <w:marBottom w:val="0"/>
      <w:divBdr>
        <w:top w:val="none" w:sz="0" w:space="0" w:color="auto"/>
        <w:left w:val="none" w:sz="0" w:space="0" w:color="auto"/>
        <w:bottom w:val="none" w:sz="0" w:space="0" w:color="auto"/>
        <w:right w:val="none" w:sz="0" w:space="0" w:color="auto"/>
      </w:divBdr>
    </w:div>
    <w:div w:id="1045839156">
      <w:bodyDiv w:val="1"/>
      <w:marLeft w:val="0"/>
      <w:marRight w:val="0"/>
      <w:marTop w:val="0"/>
      <w:marBottom w:val="0"/>
      <w:divBdr>
        <w:top w:val="none" w:sz="0" w:space="0" w:color="auto"/>
        <w:left w:val="none" w:sz="0" w:space="0" w:color="auto"/>
        <w:bottom w:val="none" w:sz="0" w:space="0" w:color="auto"/>
        <w:right w:val="none" w:sz="0" w:space="0" w:color="auto"/>
      </w:divBdr>
    </w:div>
    <w:div w:id="1050804804">
      <w:bodyDiv w:val="1"/>
      <w:marLeft w:val="0"/>
      <w:marRight w:val="0"/>
      <w:marTop w:val="0"/>
      <w:marBottom w:val="0"/>
      <w:divBdr>
        <w:top w:val="none" w:sz="0" w:space="0" w:color="auto"/>
        <w:left w:val="none" w:sz="0" w:space="0" w:color="auto"/>
        <w:bottom w:val="none" w:sz="0" w:space="0" w:color="auto"/>
        <w:right w:val="none" w:sz="0" w:space="0" w:color="auto"/>
      </w:divBdr>
    </w:div>
    <w:div w:id="1052773653">
      <w:bodyDiv w:val="1"/>
      <w:marLeft w:val="0"/>
      <w:marRight w:val="0"/>
      <w:marTop w:val="0"/>
      <w:marBottom w:val="0"/>
      <w:divBdr>
        <w:top w:val="none" w:sz="0" w:space="0" w:color="auto"/>
        <w:left w:val="none" w:sz="0" w:space="0" w:color="auto"/>
        <w:bottom w:val="none" w:sz="0" w:space="0" w:color="auto"/>
        <w:right w:val="none" w:sz="0" w:space="0" w:color="auto"/>
      </w:divBdr>
    </w:div>
    <w:div w:id="1053500286">
      <w:bodyDiv w:val="1"/>
      <w:marLeft w:val="0"/>
      <w:marRight w:val="0"/>
      <w:marTop w:val="0"/>
      <w:marBottom w:val="0"/>
      <w:divBdr>
        <w:top w:val="none" w:sz="0" w:space="0" w:color="auto"/>
        <w:left w:val="none" w:sz="0" w:space="0" w:color="auto"/>
        <w:bottom w:val="none" w:sz="0" w:space="0" w:color="auto"/>
        <w:right w:val="none" w:sz="0" w:space="0" w:color="auto"/>
      </w:divBdr>
    </w:div>
    <w:div w:id="1053650468">
      <w:bodyDiv w:val="1"/>
      <w:marLeft w:val="0"/>
      <w:marRight w:val="0"/>
      <w:marTop w:val="0"/>
      <w:marBottom w:val="0"/>
      <w:divBdr>
        <w:top w:val="none" w:sz="0" w:space="0" w:color="auto"/>
        <w:left w:val="none" w:sz="0" w:space="0" w:color="auto"/>
        <w:bottom w:val="none" w:sz="0" w:space="0" w:color="auto"/>
        <w:right w:val="none" w:sz="0" w:space="0" w:color="auto"/>
      </w:divBdr>
    </w:div>
    <w:div w:id="1054619349">
      <w:bodyDiv w:val="1"/>
      <w:marLeft w:val="0"/>
      <w:marRight w:val="0"/>
      <w:marTop w:val="0"/>
      <w:marBottom w:val="0"/>
      <w:divBdr>
        <w:top w:val="none" w:sz="0" w:space="0" w:color="auto"/>
        <w:left w:val="none" w:sz="0" w:space="0" w:color="auto"/>
        <w:bottom w:val="none" w:sz="0" w:space="0" w:color="auto"/>
        <w:right w:val="none" w:sz="0" w:space="0" w:color="auto"/>
      </w:divBdr>
    </w:div>
    <w:div w:id="1059210285">
      <w:bodyDiv w:val="1"/>
      <w:marLeft w:val="0"/>
      <w:marRight w:val="0"/>
      <w:marTop w:val="0"/>
      <w:marBottom w:val="0"/>
      <w:divBdr>
        <w:top w:val="none" w:sz="0" w:space="0" w:color="auto"/>
        <w:left w:val="none" w:sz="0" w:space="0" w:color="auto"/>
        <w:bottom w:val="none" w:sz="0" w:space="0" w:color="auto"/>
        <w:right w:val="none" w:sz="0" w:space="0" w:color="auto"/>
      </w:divBdr>
    </w:div>
    <w:div w:id="1068724499">
      <w:bodyDiv w:val="1"/>
      <w:marLeft w:val="0"/>
      <w:marRight w:val="0"/>
      <w:marTop w:val="0"/>
      <w:marBottom w:val="0"/>
      <w:divBdr>
        <w:top w:val="none" w:sz="0" w:space="0" w:color="auto"/>
        <w:left w:val="none" w:sz="0" w:space="0" w:color="auto"/>
        <w:bottom w:val="none" w:sz="0" w:space="0" w:color="auto"/>
        <w:right w:val="none" w:sz="0" w:space="0" w:color="auto"/>
      </w:divBdr>
    </w:div>
    <w:div w:id="1069423165">
      <w:bodyDiv w:val="1"/>
      <w:marLeft w:val="0"/>
      <w:marRight w:val="0"/>
      <w:marTop w:val="0"/>
      <w:marBottom w:val="0"/>
      <w:divBdr>
        <w:top w:val="none" w:sz="0" w:space="0" w:color="auto"/>
        <w:left w:val="none" w:sz="0" w:space="0" w:color="auto"/>
        <w:bottom w:val="none" w:sz="0" w:space="0" w:color="auto"/>
        <w:right w:val="none" w:sz="0" w:space="0" w:color="auto"/>
      </w:divBdr>
    </w:div>
    <w:div w:id="1069645742">
      <w:bodyDiv w:val="1"/>
      <w:marLeft w:val="0"/>
      <w:marRight w:val="0"/>
      <w:marTop w:val="0"/>
      <w:marBottom w:val="0"/>
      <w:divBdr>
        <w:top w:val="none" w:sz="0" w:space="0" w:color="auto"/>
        <w:left w:val="none" w:sz="0" w:space="0" w:color="auto"/>
        <w:bottom w:val="none" w:sz="0" w:space="0" w:color="auto"/>
        <w:right w:val="none" w:sz="0" w:space="0" w:color="auto"/>
      </w:divBdr>
    </w:div>
    <w:div w:id="1076123294">
      <w:bodyDiv w:val="1"/>
      <w:marLeft w:val="0"/>
      <w:marRight w:val="0"/>
      <w:marTop w:val="0"/>
      <w:marBottom w:val="0"/>
      <w:divBdr>
        <w:top w:val="none" w:sz="0" w:space="0" w:color="auto"/>
        <w:left w:val="none" w:sz="0" w:space="0" w:color="auto"/>
        <w:bottom w:val="none" w:sz="0" w:space="0" w:color="auto"/>
        <w:right w:val="none" w:sz="0" w:space="0" w:color="auto"/>
      </w:divBdr>
    </w:div>
    <w:div w:id="1076787218">
      <w:bodyDiv w:val="1"/>
      <w:marLeft w:val="0"/>
      <w:marRight w:val="0"/>
      <w:marTop w:val="0"/>
      <w:marBottom w:val="0"/>
      <w:divBdr>
        <w:top w:val="none" w:sz="0" w:space="0" w:color="auto"/>
        <w:left w:val="none" w:sz="0" w:space="0" w:color="auto"/>
        <w:bottom w:val="none" w:sz="0" w:space="0" w:color="auto"/>
        <w:right w:val="none" w:sz="0" w:space="0" w:color="auto"/>
      </w:divBdr>
    </w:div>
    <w:div w:id="1078091754">
      <w:bodyDiv w:val="1"/>
      <w:marLeft w:val="0"/>
      <w:marRight w:val="0"/>
      <w:marTop w:val="0"/>
      <w:marBottom w:val="0"/>
      <w:divBdr>
        <w:top w:val="none" w:sz="0" w:space="0" w:color="auto"/>
        <w:left w:val="none" w:sz="0" w:space="0" w:color="auto"/>
        <w:bottom w:val="none" w:sz="0" w:space="0" w:color="auto"/>
        <w:right w:val="none" w:sz="0" w:space="0" w:color="auto"/>
      </w:divBdr>
    </w:div>
    <w:div w:id="1078135773">
      <w:bodyDiv w:val="1"/>
      <w:marLeft w:val="0"/>
      <w:marRight w:val="0"/>
      <w:marTop w:val="0"/>
      <w:marBottom w:val="0"/>
      <w:divBdr>
        <w:top w:val="none" w:sz="0" w:space="0" w:color="auto"/>
        <w:left w:val="none" w:sz="0" w:space="0" w:color="auto"/>
        <w:bottom w:val="none" w:sz="0" w:space="0" w:color="auto"/>
        <w:right w:val="none" w:sz="0" w:space="0" w:color="auto"/>
      </w:divBdr>
    </w:div>
    <w:div w:id="1079668574">
      <w:bodyDiv w:val="1"/>
      <w:marLeft w:val="0"/>
      <w:marRight w:val="0"/>
      <w:marTop w:val="0"/>
      <w:marBottom w:val="0"/>
      <w:divBdr>
        <w:top w:val="none" w:sz="0" w:space="0" w:color="auto"/>
        <w:left w:val="none" w:sz="0" w:space="0" w:color="auto"/>
        <w:bottom w:val="none" w:sz="0" w:space="0" w:color="auto"/>
        <w:right w:val="none" w:sz="0" w:space="0" w:color="auto"/>
      </w:divBdr>
    </w:div>
    <w:div w:id="1083797941">
      <w:bodyDiv w:val="1"/>
      <w:marLeft w:val="0"/>
      <w:marRight w:val="0"/>
      <w:marTop w:val="0"/>
      <w:marBottom w:val="0"/>
      <w:divBdr>
        <w:top w:val="none" w:sz="0" w:space="0" w:color="auto"/>
        <w:left w:val="none" w:sz="0" w:space="0" w:color="auto"/>
        <w:bottom w:val="none" w:sz="0" w:space="0" w:color="auto"/>
        <w:right w:val="none" w:sz="0" w:space="0" w:color="auto"/>
      </w:divBdr>
    </w:div>
    <w:div w:id="1083839926">
      <w:bodyDiv w:val="1"/>
      <w:marLeft w:val="0"/>
      <w:marRight w:val="0"/>
      <w:marTop w:val="0"/>
      <w:marBottom w:val="0"/>
      <w:divBdr>
        <w:top w:val="none" w:sz="0" w:space="0" w:color="auto"/>
        <w:left w:val="none" w:sz="0" w:space="0" w:color="auto"/>
        <w:bottom w:val="none" w:sz="0" w:space="0" w:color="auto"/>
        <w:right w:val="none" w:sz="0" w:space="0" w:color="auto"/>
      </w:divBdr>
    </w:div>
    <w:div w:id="1087575107">
      <w:bodyDiv w:val="1"/>
      <w:marLeft w:val="0"/>
      <w:marRight w:val="0"/>
      <w:marTop w:val="0"/>
      <w:marBottom w:val="0"/>
      <w:divBdr>
        <w:top w:val="none" w:sz="0" w:space="0" w:color="auto"/>
        <w:left w:val="none" w:sz="0" w:space="0" w:color="auto"/>
        <w:bottom w:val="none" w:sz="0" w:space="0" w:color="auto"/>
        <w:right w:val="none" w:sz="0" w:space="0" w:color="auto"/>
      </w:divBdr>
    </w:div>
    <w:div w:id="1092509665">
      <w:bodyDiv w:val="1"/>
      <w:marLeft w:val="0"/>
      <w:marRight w:val="0"/>
      <w:marTop w:val="0"/>
      <w:marBottom w:val="0"/>
      <w:divBdr>
        <w:top w:val="none" w:sz="0" w:space="0" w:color="auto"/>
        <w:left w:val="none" w:sz="0" w:space="0" w:color="auto"/>
        <w:bottom w:val="none" w:sz="0" w:space="0" w:color="auto"/>
        <w:right w:val="none" w:sz="0" w:space="0" w:color="auto"/>
      </w:divBdr>
    </w:div>
    <w:div w:id="1092820761">
      <w:bodyDiv w:val="1"/>
      <w:marLeft w:val="0"/>
      <w:marRight w:val="0"/>
      <w:marTop w:val="0"/>
      <w:marBottom w:val="0"/>
      <w:divBdr>
        <w:top w:val="none" w:sz="0" w:space="0" w:color="auto"/>
        <w:left w:val="none" w:sz="0" w:space="0" w:color="auto"/>
        <w:bottom w:val="none" w:sz="0" w:space="0" w:color="auto"/>
        <w:right w:val="none" w:sz="0" w:space="0" w:color="auto"/>
      </w:divBdr>
    </w:div>
    <w:div w:id="1094129576">
      <w:bodyDiv w:val="1"/>
      <w:marLeft w:val="0"/>
      <w:marRight w:val="0"/>
      <w:marTop w:val="0"/>
      <w:marBottom w:val="0"/>
      <w:divBdr>
        <w:top w:val="none" w:sz="0" w:space="0" w:color="auto"/>
        <w:left w:val="none" w:sz="0" w:space="0" w:color="auto"/>
        <w:bottom w:val="none" w:sz="0" w:space="0" w:color="auto"/>
        <w:right w:val="none" w:sz="0" w:space="0" w:color="auto"/>
      </w:divBdr>
    </w:div>
    <w:div w:id="1095397198">
      <w:bodyDiv w:val="1"/>
      <w:marLeft w:val="0"/>
      <w:marRight w:val="0"/>
      <w:marTop w:val="0"/>
      <w:marBottom w:val="0"/>
      <w:divBdr>
        <w:top w:val="none" w:sz="0" w:space="0" w:color="auto"/>
        <w:left w:val="none" w:sz="0" w:space="0" w:color="auto"/>
        <w:bottom w:val="none" w:sz="0" w:space="0" w:color="auto"/>
        <w:right w:val="none" w:sz="0" w:space="0" w:color="auto"/>
      </w:divBdr>
    </w:div>
    <w:div w:id="1096704767">
      <w:bodyDiv w:val="1"/>
      <w:marLeft w:val="0"/>
      <w:marRight w:val="0"/>
      <w:marTop w:val="0"/>
      <w:marBottom w:val="0"/>
      <w:divBdr>
        <w:top w:val="none" w:sz="0" w:space="0" w:color="auto"/>
        <w:left w:val="none" w:sz="0" w:space="0" w:color="auto"/>
        <w:bottom w:val="none" w:sz="0" w:space="0" w:color="auto"/>
        <w:right w:val="none" w:sz="0" w:space="0" w:color="auto"/>
      </w:divBdr>
    </w:div>
    <w:div w:id="1096831558">
      <w:bodyDiv w:val="1"/>
      <w:marLeft w:val="0"/>
      <w:marRight w:val="0"/>
      <w:marTop w:val="0"/>
      <w:marBottom w:val="0"/>
      <w:divBdr>
        <w:top w:val="none" w:sz="0" w:space="0" w:color="auto"/>
        <w:left w:val="none" w:sz="0" w:space="0" w:color="auto"/>
        <w:bottom w:val="none" w:sz="0" w:space="0" w:color="auto"/>
        <w:right w:val="none" w:sz="0" w:space="0" w:color="auto"/>
      </w:divBdr>
    </w:div>
    <w:div w:id="1097403667">
      <w:bodyDiv w:val="1"/>
      <w:marLeft w:val="0"/>
      <w:marRight w:val="0"/>
      <w:marTop w:val="0"/>
      <w:marBottom w:val="0"/>
      <w:divBdr>
        <w:top w:val="none" w:sz="0" w:space="0" w:color="auto"/>
        <w:left w:val="none" w:sz="0" w:space="0" w:color="auto"/>
        <w:bottom w:val="none" w:sz="0" w:space="0" w:color="auto"/>
        <w:right w:val="none" w:sz="0" w:space="0" w:color="auto"/>
      </w:divBdr>
    </w:div>
    <w:div w:id="1097485103">
      <w:bodyDiv w:val="1"/>
      <w:marLeft w:val="0"/>
      <w:marRight w:val="0"/>
      <w:marTop w:val="0"/>
      <w:marBottom w:val="0"/>
      <w:divBdr>
        <w:top w:val="none" w:sz="0" w:space="0" w:color="auto"/>
        <w:left w:val="none" w:sz="0" w:space="0" w:color="auto"/>
        <w:bottom w:val="none" w:sz="0" w:space="0" w:color="auto"/>
        <w:right w:val="none" w:sz="0" w:space="0" w:color="auto"/>
      </w:divBdr>
    </w:div>
    <w:div w:id="1100374966">
      <w:bodyDiv w:val="1"/>
      <w:marLeft w:val="0"/>
      <w:marRight w:val="0"/>
      <w:marTop w:val="0"/>
      <w:marBottom w:val="0"/>
      <w:divBdr>
        <w:top w:val="none" w:sz="0" w:space="0" w:color="auto"/>
        <w:left w:val="none" w:sz="0" w:space="0" w:color="auto"/>
        <w:bottom w:val="none" w:sz="0" w:space="0" w:color="auto"/>
        <w:right w:val="none" w:sz="0" w:space="0" w:color="auto"/>
      </w:divBdr>
    </w:div>
    <w:div w:id="1100566988">
      <w:bodyDiv w:val="1"/>
      <w:marLeft w:val="0"/>
      <w:marRight w:val="0"/>
      <w:marTop w:val="0"/>
      <w:marBottom w:val="0"/>
      <w:divBdr>
        <w:top w:val="none" w:sz="0" w:space="0" w:color="auto"/>
        <w:left w:val="none" w:sz="0" w:space="0" w:color="auto"/>
        <w:bottom w:val="none" w:sz="0" w:space="0" w:color="auto"/>
        <w:right w:val="none" w:sz="0" w:space="0" w:color="auto"/>
      </w:divBdr>
    </w:div>
    <w:div w:id="1101994771">
      <w:bodyDiv w:val="1"/>
      <w:marLeft w:val="0"/>
      <w:marRight w:val="0"/>
      <w:marTop w:val="0"/>
      <w:marBottom w:val="0"/>
      <w:divBdr>
        <w:top w:val="none" w:sz="0" w:space="0" w:color="auto"/>
        <w:left w:val="none" w:sz="0" w:space="0" w:color="auto"/>
        <w:bottom w:val="none" w:sz="0" w:space="0" w:color="auto"/>
        <w:right w:val="none" w:sz="0" w:space="0" w:color="auto"/>
      </w:divBdr>
    </w:div>
    <w:div w:id="1102459484">
      <w:bodyDiv w:val="1"/>
      <w:marLeft w:val="0"/>
      <w:marRight w:val="0"/>
      <w:marTop w:val="0"/>
      <w:marBottom w:val="0"/>
      <w:divBdr>
        <w:top w:val="none" w:sz="0" w:space="0" w:color="auto"/>
        <w:left w:val="none" w:sz="0" w:space="0" w:color="auto"/>
        <w:bottom w:val="none" w:sz="0" w:space="0" w:color="auto"/>
        <w:right w:val="none" w:sz="0" w:space="0" w:color="auto"/>
      </w:divBdr>
    </w:div>
    <w:div w:id="1103260404">
      <w:bodyDiv w:val="1"/>
      <w:marLeft w:val="0"/>
      <w:marRight w:val="0"/>
      <w:marTop w:val="0"/>
      <w:marBottom w:val="0"/>
      <w:divBdr>
        <w:top w:val="none" w:sz="0" w:space="0" w:color="auto"/>
        <w:left w:val="none" w:sz="0" w:space="0" w:color="auto"/>
        <w:bottom w:val="none" w:sz="0" w:space="0" w:color="auto"/>
        <w:right w:val="none" w:sz="0" w:space="0" w:color="auto"/>
      </w:divBdr>
    </w:div>
    <w:div w:id="1103500890">
      <w:bodyDiv w:val="1"/>
      <w:marLeft w:val="0"/>
      <w:marRight w:val="0"/>
      <w:marTop w:val="0"/>
      <w:marBottom w:val="0"/>
      <w:divBdr>
        <w:top w:val="none" w:sz="0" w:space="0" w:color="auto"/>
        <w:left w:val="none" w:sz="0" w:space="0" w:color="auto"/>
        <w:bottom w:val="none" w:sz="0" w:space="0" w:color="auto"/>
        <w:right w:val="none" w:sz="0" w:space="0" w:color="auto"/>
      </w:divBdr>
    </w:div>
    <w:div w:id="1106197984">
      <w:bodyDiv w:val="1"/>
      <w:marLeft w:val="0"/>
      <w:marRight w:val="0"/>
      <w:marTop w:val="0"/>
      <w:marBottom w:val="0"/>
      <w:divBdr>
        <w:top w:val="none" w:sz="0" w:space="0" w:color="auto"/>
        <w:left w:val="none" w:sz="0" w:space="0" w:color="auto"/>
        <w:bottom w:val="none" w:sz="0" w:space="0" w:color="auto"/>
        <w:right w:val="none" w:sz="0" w:space="0" w:color="auto"/>
      </w:divBdr>
    </w:div>
    <w:div w:id="1107577003">
      <w:bodyDiv w:val="1"/>
      <w:marLeft w:val="0"/>
      <w:marRight w:val="0"/>
      <w:marTop w:val="0"/>
      <w:marBottom w:val="0"/>
      <w:divBdr>
        <w:top w:val="none" w:sz="0" w:space="0" w:color="auto"/>
        <w:left w:val="none" w:sz="0" w:space="0" w:color="auto"/>
        <w:bottom w:val="none" w:sz="0" w:space="0" w:color="auto"/>
        <w:right w:val="none" w:sz="0" w:space="0" w:color="auto"/>
      </w:divBdr>
    </w:div>
    <w:div w:id="1109204136">
      <w:bodyDiv w:val="1"/>
      <w:marLeft w:val="0"/>
      <w:marRight w:val="0"/>
      <w:marTop w:val="0"/>
      <w:marBottom w:val="0"/>
      <w:divBdr>
        <w:top w:val="none" w:sz="0" w:space="0" w:color="auto"/>
        <w:left w:val="none" w:sz="0" w:space="0" w:color="auto"/>
        <w:bottom w:val="none" w:sz="0" w:space="0" w:color="auto"/>
        <w:right w:val="none" w:sz="0" w:space="0" w:color="auto"/>
      </w:divBdr>
    </w:div>
    <w:div w:id="1110707326">
      <w:bodyDiv w:val="1"/>
      <w:marLeft w:val="0"/>
      <w:marRight w:val="0"/>
      <w:marTop w:val="0"/>
      <w:marBottom w:val="0"/>
      <w:divBdr>
        <w:top w:val="none" w:sz="0" w:space="0" w:color="auto"/>
        <w:left w:val="none" w:sz="0" w:space="0" w:color="auto"/>
        <w:bottom w:val="none" w:sz="0" w:space="0" w:color="auto"/>
        <w:right w:val="none" w:sz="0" w:space="0" w:color="auto"/>
      </w:divBdr>
    </w:div>
    <w:div w:id="1118142383">
      <w:bodyDiv w:val="1"/>
      <w:marLeft w:val="0"/>
      <w:marRight w:val="0"/>
      <w:marTop w:val="0"/>
      <w:marBottom w:val="0"/>
      <w:divBdr>
        <w:top w:val="none" w:sz="0" w:space="0" w:color="auto"/>
        <w:left w:val="none" w:sz="0" w:space="0" w:color="auto"/>
        <w:bottom w:val="none" w:sz="0" w:space="0" w:color="auto"/>
        <w:right w:val="none" w:sz="0" w:space="0" w:color="auto"/>
      </w:divBdr>
    </w:div>
    <w:div w:id="1118719492">
      <w:bodyDiv w:val="1"/>
      <w:marLeft w:val="0"/>
      <w:marRight w:val="0"/>
      <w:marTop w:val="0"/>
      <w:marBottom w:val="0"/>
      <w:divBdr>
        <w:top w:val="none" w:sz="0" w:space="0" w:color="auto"/>
        <w:left w:val="none" w:sz="0" w:space="0" w:color="auto"/>
        <w:bottom w:val="none" w:sz="0" w:space="0" w:color="auto"/>
        <w:right w:val="none" w:sz="0" w:space="0" w:color="auto"/>
      </w:divBdr>
    </w:div>
    <w:div w:id="1120495300">
      <w:bodyDiv w:val="1"/>
      <w:marLeft w:val="0"/>
      <w:marRight w:val="0"/>
      <w:marTop w:val="0"/>
      <w:marBottom w:val="0"/>
      <w:divBdr>
        <w:top w:val="none" w:sz="0" w:space="0" w:color="auto"/>
        <w:left w:val="none" w:sz="0" w:space="0" w:color="auto"/>
        <w:bottom w:val="none" w:sz="0" w:space="0" w:color="auto"/>
        <w:right w:val="none" w:sz="0" w:space="0" w:color="auto"/>
      </w:divBdr>
    </w:div>
    <w:div w:id="1124227827">
      <w:bodyDiv w:val="1"/>
      <w:marLeft w:val="0"/>
      <w:marRight w:val="0"/>
      <w:marTop w:val="0"/>
      <w:marBottom w:val="0"/>
      <w:divBdr>
        <w:top w:val="none" w:sz="0" w:space="0" w:color="auto"/>
        <w:left w:val="none" w:sz="0" w:space="0" w:color="auto"/>
        <w:bottom w:val="none" w:sz="0" w:space="0" w:color="auto"/>
        <w:right w:val="none" w:sz="0" w:space="0" w:color="auto"/>
      </w:divBdr>
    </w:div>
    <w:div w:id="1124468662">
      <w:bodyDiv w:val="1"/>
      <w:marLeft w:val="0"/>
      <w:marRight w:val="0"/>
      <w:marTop w:val="0"/>
      <w:marBottom w:val="0"/>
      <w:divBdr>
        <w:top w:val="none" w:sz="0" w:space="0" w:color="auto"/>
        <w:left w:val="none" w:sz="0" w:space="0" w:color="auto"/>
        <w:bottom w:val="none" w:sz="0" w:space="0" w:color="auto"/>
        <w:right w:val="none" w:sz="0" w:space="0" w:color="auto"/>
      </w:divBdr>
    </w:div>
    <w:div w:id="1126629859">
      <w:bodyDiv w:val="1"/>
      <w:marLeft w:val="0"/>
      <w:marRight w:val="0"/>
      <w:marTop w:val="0"/>
      <w:marBottom w:val="0"/>
      <w:divBdr>
        <w:top w:val="none" w:sz="0" w:space="0" w:color="auto"/>
        <w:left w:val="none" w:sz="0" w:space="0" w:color="auto"/>
        <w:bottom w:val="none" w:sz="0" w:space="0" w:color="auto"/>
        <w:right w:val="none" w:sz="0" w:space="0" w:color="auto"/>
      </w:divBdr>
    </w:div>
    <w:div w:id="1130594149">
      <w:bodyDiv w:val="1"/>
      <w:marLeft w:val="0"/>
      <w:marRight w:val="0"/>
      <w:marTop w:val="0"/>
      <w:marBottom w:val="0"/>
      <w:divBdr>
        <w:top w:val="none" w:sz="0" w:space="0" w:color="auto"/>
        <w:left w:val="none" w:sz="0" w:space="0" w:color="auto"/>
        <w:bottom w:val="none" w:sz="0" w:space="0" w:color="auto"/>
        <w:right w:val="none" w:sz="0" w:space="0" w:color="auto"/>
      </w:divBdr>
    </w:div>
    <w:div w:id="1130711157">
      <w:bodyDiv w:val="1"/>
      <w:marLeft w:val="0"/>
      <w:marRight w:val="0"/>
      <w:marTop w:val="0"/>
      <w:marBottom w:val="0"/>
      <w:divBdr>
        <w:top w:val="none" w:sz="0" w:space="0" w:color="auto"/>
        <w:left w:val="none" w:sz="0" w:space="0" w:color="auto"/>
        <w:bottom w:val="none" w:sz="0" w:space="0" w:color="auto"/>
        <w:right w:val="none" w:sz="0" w:space="0" w:color="auto"/>
      </w:divBdr>
    </w:div>
    <w:div w:id="1132208956">
      <w:bodyDiv w:val="1"/>
      <w:marLeft w:val="0"/>
      <w:marRight w:val="0"/>
      <w:marTop w:val="0"/>
      <w:marBottom w:val="0"/>
      <w:divBdr>
        <w:top w:val="none" w:sz="0" w:space="0" w:color="auto"/>
        <w:left w:val="none" w:sz="0" w:space="0" w:color="auto"/>
        <w:bottom w:val="none" w:sz="0" w:space="0" w:color="auto"/>
        <w:right w:val="none" w:sz="0" w:space="0" w:color="auto"/>
      </w:divBdr>
    </w:div>
    <w:div w:id="1133673959">
      <w:bodyDiv w:val="1"/>
      <w:marLeft w:val="0"/>
      <w:marRight w:val="0"/>
      <w:marTop w:val="0"/>
      <w:marBottom w:val="0"/>
      <w:divBdr>
        <w:top w:val="none" w:sz="0" w:space="0" w:color="auto"/>
        <w:left w:val="none" w:sz="0" w:space="0" w:color="auto"/>
        <w:bottom w:val="none" w:sz="0" w:space="0" w:color="auto"/>
        <w:right w:val="none" w:sz="0" w:space="0" w:color="auto"/>
      </w:divBdr>
    </w:div>
    <w:div w:id="1134719878">
      <w:bodyDiv w:val="1"/>
      <w:marLeft w:val="0"/>
      <w:marRight w:val="0"/>
      <w:marTop w:val="0"/>
      <w:marBottom w:val="0"/>
      <w:divBdr>
        <w:top w:val="none" w:sz="0" w:space="0" w:color="auto"/>
        <w:left w:val="none" w:sz="0" w:space="0" w:color="auto"/>
        <w:bottom w:val="none" w:sz="0" w:space="0" w:color="auto"/>
        <w:right w:val="none" w:sz="0" w:space="0" w:color="auto"/>
      </w:divBdr>
    </w:div>
    <w:div w:id="1135872010">
      <w:bodyDiv w:val="1"/>
      <w:marLeft w:val="0"/>
      <w:marRight w:val="0"/>
      <w:marTop w:val="0"/>
      <w:marBottom w:val="0"/>
      <w:divBdr>
        <w:top w:val="none" w:sz="0" w:space="0" w:color="auto"/>
        <w:left w:val="none" w:sz="0" w:space="0" w:color="auto"/>
        <w:bottom w:val="none" w:sz="0" w:space="0" w:color="auto"/>
        <w:right w:val="none" w:sz="0" w:space="0" w:color="auto"/>
      </w:divBdr>
    </w:div>
    <w:div w:id="1136921255">
      <w:bodyDiv w:val="1"/>
      <w:marLeft w:val="0"/>
      <w:marRight w:val="0"/>
      <w:marTop w:val="0"/>
      <w:marBottom w:val="0"/>
      <w:divBdr>
        <w:top w:val="none" w:sz="0" w:space="0" w:color="auto"/>
        <w:left w:val="none" w:sz="0" w:space="0" w:color="auto"/>
        <w:bottom w:val="none" w:sz="0" w:space="0" w:color="auto"/>
        <w:right w:val="none" w:sz="0" w:space="0" w:color="auto"/>
      </w:divBdr>
    </w:div>
    <w:div w:id="1139304159">
      <w:bodyDiv w:val="1"/>
      <w:marLeft w:val="0"/>
      <w:marRight w:val="0"/>
      <w:marTop w:val="0"/>
      <w:marBottom w:val="0"/>
      <w:divBdr>
        <w:top w:val="none" w:sz="0" w:space="0" w:color="auto"/>
        <w:left w:val="none" w:sz="0" w:space="0" w:color="auto"/>
        <w:bottom w:val="none" w:sz="0" w:space="0" w:color="auto"/>
        <w:right w:val="none" w:sz="0" w:space="0" w:color="auto"/>
      </w:divBdr>
    </w:div>
    <w:div w:id="1139885458">
      <w:bodyDiv w:val="1"/>
      <w:marLeft w:val="0"/>
      <w:marRight w:val="0"/>
      <w:marTop w:val="0"/>
      <w:marBottom w:val="0"/>
      <w:divBdr>
        <w:top w:val="none" w:sz="0" w:space="0" w:color="auto"/>
        <w:left w:val="none" w:sz="0" w:space="0" w:color="auto"/>
        <w:bottom w:val="none" w:sz="0" w:space="0" w:color="auto"/>
        <w:right w:val="none" w:sz="0" w:space="0" w:color="auto"/>
      </w:divBdr>
    </w:div>
    <w:div w:id="1141121134">
      <w:bodyDiv w:val="1"/>
      <w:marLeft w:val="0"/>
      <w:marRight w:val="0"/>
      <w:marTop w:val="0"/>
      <w:marBottom w:val="0"/>
      <w:divBdr>
        <w:top w:val="none" w:sz="0" w:space="0" w:color="auto"/>
        <w:left w:val="none" w:sz="0" w:space="0" w:color="auto"/>
        <w:bottom w:val="none" w:sz="0" w:space="0" w:color="auto"/>
        <w:right w:val="none" w:sz="0" w:space="0" w:color="auto"/>
      </w:divBdr>
    </w:div>
    <w:div w:id="1142580124">
      <w:bodyDiv w:val="1"/>
      <w:marLeft w:val="0"/>
      <w:marRight w:val="0"/>
      <w:marTop w:val="0"/>
      <w:marBottom w:val="0"/>
      <w:divBdr>
        <w:top w:val="none" w:sz="0" w:space="0" w:color="auto"/>
        <w:left w:val="none" w:sz="0" w:space="0" w:color="auto"/>
        <w:bottom w:val="none" w:sz="0" w:space="0" w:color="auto"/>
        <w:right w:val="none" w:sz="0" w:space="0" w:color="auto"/>
      </w:divBdr>
    </w:div>
    <w:div w:id="1142887657">
      <w:bodyDiv w:val="1"/>
      <w:marLeft w:val="0"/>
      <w:marRight w:val="0"/>
      <w:marTop w:val="0"/>
      <w:marBottom w:val="0"/>
      <w:divBdr>
        <w:top w:val="none" w:sz="0" w:space="0" w:color="auto"/>
        <w:left w:val="none" w:sz="0" w:space="0" w:color="auto"/>
        <w:bottom w:val="none" w:sz="0" w:space="0" w:color="auto"/>
        <w:right w:val="none" w:sz="0" w:space="0" w:color="auto"/>
      </w:divBdr>
    </w:div>
    <w:div w:id="1146748966">
      <w:bodyDiv w:val="1"/>
      <w:marLeft w:val="0"/>
      <w:marRight w:val="0"/>
      <w:marTop w:val="0"/>
      <w:marBottom w:val="0"/>
      <w:divBdr>
        <w:top w:val="none" w:sz="0" w:space="0" w:color="auto"/>
        <w:left w:val="none" w:sz="0" w:space="0" w:color="auto"/>
        <w:bottom w:val="none" w:sz="0" w:space="0" w:color="auto"/>
        <w:right w:val="none" w:sz="0" w:space="0" w:color="auto"/>
      </w:divBdr>
    </w:div>
    <w:div w:id="1149056266">
      <w:bodyDiv w:val="1"/>
      <w:marLeft w:val="0"/>
      <w:marRight w:val="0"/>
      <w:marTop w:val="0"/>
      <w:marBottom w:val="0"/>
      <w:divBdr>
        <w:top w:val="none" w:sz="0" w:space="0" w:color="auto"/>
        <w:left w:val="none" w:sz="0" w:space="0" w:color="auto"/>
        <w:bottom w:val="none" w:sz="0" w:space="0" w:color="auto"/>
        <w:right w:val="none" w:sz="0" w:space="0" w:color="auto"/>
      </w:divBdr>
    </w:div>
    <w:div w:id="1150291839">
      <w:bodyDiv w:val="1"/>
      <w:marLeft w:val="0"/>
      <w:marRight w:val="0"/>
      <w:marTop w:val="0"/>
      <w:marBottom w:val="0"/>
      <w:divBdr>
        <w:top w:val="none" w:sz="0" w:space="0" w:color="auto"/>
        <w:left w:val="none" w:sz="0" w:space="0" w:color="auto"/>
        <w:bottom w:val="none" w:sz="0" w:space="0" w:color="auto"/>
        <w:right w:val="none" w:sz="0" w:space="0" w:color="auto"/>
      </w:divBdr>
    </w:div>
    <w:div w:id="1150900113">
      <w:bodyDiv w:val="1"/>
      <w:marLeft w:val="0"/>
      <w:marRight w:val="0"/>
      <w:marTop w:val="0"/>
      <w:marBottom w:val="0"/>
      <w:divBdr>
        <w:top w:val="none" w:sz="0" w:space="0" w:color="auto"/>
        <w:left w:val="none" w:sz="0" w:space="0" w:color="auto"/>
        <w:bottom w:val="none" w:sz="0" w:space="0" w:color="auto"/>
        <w:right w:val="none" w:sz="0" w:space="0" w:color="auto"/>
      </w:divBdr>
    </w:div>
    <w:div w:id="1150974677">
      <w:bodyDiv w:val="1"/>
      <w:marLeft w:val="0"/>
      <w:marRight w:val="0"/>
      <w:marTop w:val="0"/>
      <w:marBottom w:val="0"/>
      <w:divBdr>
        <w:top w:val="none" w:sz="0" w:space="0" w:color="auto"/>
        <w:left w:val="none" w:sz="0" w:space="0" w:color="auto"/>
        <w:bottom w:val="none" w:sz="0" w:space="0" w:color="auto"/>
        <w:right w:val="none" w:sz="0" w:space="0" w:color="auto"/>
      </w:divBdr>
    </w:div>
    <w:div w:id="1153832010">
      <w:bodyDiv w:val="1"/>
      <w:marLeft w:val="0"/>
      <w:marRight w:val="0"/>
      <w:marTop w:val="0"/>
      <w:marBottom w:val="0"/>
      <w:divBdr>
        <w:top w:val="none" w:sz="0" w:space="0" w:color="auto"/>
        <w:left w:val="none" w:sz="0" w:space="0" w:color="auto"/>
        <w:bottom w:val="none" w:sz="0" w:space="0" w:color="auto"/>
        <w:right w:val="none" w:sz="0" w:space="0" w:color="auto"/>
      </w:divBdr>
    </w:div>
    <w:div w:id="1154957065">
      <w:bodyDiv w:val="1"/>
      <w:marLeft w:val="0"/>
      <w:marRight w:val="0"/>
      <w:marTop w:val="0"/>
      <w:marBottom w:val="0"/>
      <w:divBdr>
        <w:top w:val="none" w:sz="0" w:space="0" w:color="auto"/>
        <w:left w:val="none" w:sz="0" w:space="0" w:color="auto"/>
        <w:bottom w:val="none" w:sz="0" w:space="0" w:color="auto"/>
        <w:right w:val="none" w:sz="0" w:space="0" w:color="auto"/>
      </w:divBdr>
      <w:divsChild>
        <w:div w:id="1389188891">
          <w:marLeft w:val="0"/>
          <w:marRight w:val="0"/>
          <w:marTop w:val="0"/>
          <w:marBottom w:val="0"/>
          <w:divBdr>
            <w:top w:val="none" w:sz="0" w:space="0" w:color="auto"/>
            <w:left w:val="none" w:sz="0" w:space="0" w:color="auto"/>
            <w:bottom w:val="none" w:sz="0" w:space="0" w:color="auto"/>
            <w:right w:val="none" w:sz="0" w:space="0" w:color="auto"/>
          </w:divBdr>
        </w:div>
        <w:div w:id="1733963344">
          <w:marLeft w:val="0"/>
          <w:marRight w:val="0"/>
          <w:marTop w:val="0"/>
          <w:marBottom w:val="0"/>
          <w:divBdr>
            <w:top w:val="none" w:sz="0" w:space="0" w:color="auto"/>
            <w:left w:val="none" w:sz="0" w:space="0" w:color="auto"/>
            <w:bottom w:val="none" w:sz="0" w:space="0" w:color="auto"/>
            <w:right w:val="none" w:sz="0" w:space="0" w:color="auto"/>
          </w:divBdr>
        </w:div>
      </w:divsChild>
    </w:div>
    <w:div w:id="1157502334">
      <w:bodyDiv w:val="1"/>
      <w:marLeft w:val="0"/>
      <w:marRight w:val="0"/>
      <w:marTop w:val="0"/>
      <w:marBottom w:val="0"/>
      <w:divBdr>
        <w:top w:val="none" w:sz="0" w:space="0" w:color="auto"/>
        <w:left w:val="none" w:sz="0" w:space="0" w:color="auto"/>
        <w:bottom w:val="none" w:sz="0" w:space="0" w:color="auto"/>
        <w:right w:val="none" w:sz="0" w:space="0" w:color="auto"/>
      </w:divBdr>
    </w:div>
    <w:div w:id="1159343816">
      <w:bodyDiv w:val="1"/>
      <w:marLeft w:val="0"/>
      <w:marRight w:val="0"/>
      <w:marTop w:val="0"/>
      <w:marBottom w:val="0"/>
      <w:divBdr>
        <w:top w:val="none" w:sz="0" w:space="0" w:color="auto"/>
        <w:left w:val="none" w:sz="0" w:space="0" w:color="auto"/>
        <w:bottom w:val="none" w:sz="0" w:space="0" w:color="auto"/>
        <w:right w:val="none" w:sz="0" w:space="0" w:color="auto"/>
      </w:divBdr>
    </w:div>
    <w:div w:id="1159806483">
      <w:bodyDiv w:val="1"/>
      <w:marLeft w:val="0"/>
      <w:marRight w:val="0"/>
      <w:marTop w:val="0"/>
      <w:marBottom w:val="0"/>
      <w:divBdr>
        <w:top w:val="none" w:sz="0" w:space="0" w:color="auto"/>
        <w:left w:val="none" w:sz="0" w:space="0" w:color="auto"/>
        <w:bottom w:val="none" w:sz="0" w:space="0" w:color="auto"/>
        <w:right w:val="none" w:sz="0" w:space="0" w:color="auto"/>
      </w:divBdr>
    </w:div>
    <w:div w:id="1159881703">
      <w:bodyDiv w:val="1"/>
      <w:marLeft w:val="0"/>
      <w:marRight w:val="0"/>
      <w:marTop w:val="0"/>
      <w:marBottom w:val="0"/>
      <w:divBdr>
        <w:top w:val="none" w:sz="0" w:space="0" w:color="auto"/>
        <w:left w:val="none" w:sz="0" w:space="0" w:color="auto"/>
        <w:bottom w:val="none" w:sz="0" w:space="0" w:color="auto"/>
        <w:right w:val="none" w:sz="0" w:space="0" w:color="auto"/>
      </w:divBdr>
    </w:div>
    <w:div w:id="1160269049">
      <w:bodyDiv w:val="1"/>
      <w:marLeft w:val="0"/>
      <w:marRight w:val="0"/>
      <w:marTop w:val="0"/>
      <w:marBottom w:val="0"/>
      <w:divBdr>
        <w:top w:val="none" w:sz="0" w:space="0" w:color="auto"/>
        <w:left w:val="none" w:sz="0" w:space="0" w:color="auto"/>
        <w:bottom w:val="none" w:sz="0" w:space="0" w:color="auto"/>
        <w:right w:val="none" w:sz="0" w:space="0" w:color="auto"/>
      </w:divBdr>
    </w:div>
    <w:div w:id="1162312138">
      <w:bodyDiv w:val="1"/>
      <w:marLeft w:val="0"/>
      <w:marRight w:val="0"/>
      <w:marTop w:val="0"/>
      <w:marBottom w:val="0"/>
      <w:divBdr>
        <w:top w:val="none" w:sz="0" w:space="0" w:color="auto"/>
        <w:left w:val="none" w:sz="0" w:space="0" w:color="auto"/>
        <w:bottom w:val="none" w:sz="0" w:space="0" w:color="auto"/>
        <w:right w:val="none" w:sz="0" w:space="0" w:color="auto"/>
      </w:divBdr>
    </w:div>
    <w:div w:id="1168862965">
      <w:bodyDiv w:val="1"/>
      <w:marLeft w:val="0"/>
      <w:marRight w:val="0"/>
      <w:marTop w:val="0"/>
      <w:marBottom w:val="0"/>
      <w:divBdr>
        <w:top w:val="none" w:sz="0" w:space="0" w:color="auto"/>
        <w:left w:val="none" w:sz="0" w:space="0" w:color="auto"/>
        <w:bottom w:val="none" w:sz="0" w:space="0" w:color="auto"/>
        <w:right w:val="none" w:sz="0" w:space="0" w:color="auto"/>
      </w:divBdr>
    </w:div>
    <w:div w:id="1170097857">
      <w:bodyDiv w:val="1"/>
      <w:marLeft w:val="0"/>
      <w:marRight w:val="0"/>
      <w:marTop w:val="0"/>
      <w:marBottom w:val="0"/>
      <w:divBdr>
        <w:top w:val="none" w:sz="0" w:space="0" w:color="auto"/>
        <w:left w:val="none" w:sz="0" w:space="0" w:color="auto"/>
        <w:bottom w:val="none" w:sz="0" w:space="0" w:color="auto"/>
        <w:right w:val="none" w:sz="0" w:space="0" w:color="auto"/>
      </w:divBdr>
    </w:div>
    <w:div w:id="1170684095">
      <w:bodyDiv w:val="1"/>
      <w:marLeft w:val="0"/>
      <w:marRight w:val="0"/>
      <w:marTop w:val="0"/>
      <w:marBottom w:val="0"/>
      <w:divBdr>
        <w:top w:val="none" w:sz="0" w:space="0" w:color="auto"/>
        <w:left w:val="none" w:sz="0" w:space="0" w:color="auto"/>
        <w:bottom w:val="none" w:sz="0" w:space="0" w:color="auto"/>
        <w:right w:val="none" w:sz="0" w:space="0" w:color="auto"/>
      </w:divBdr>
    </w:div>
    <w:div w:id="1173881930">
      <w:bodyDiv w:val="1"/>
      <w:marLeft w:val="0"/>
      <w:marRight w:val="0"/>
      <w:marTop w:val="0"/>
      <w:marBottom w:val="0"/>
      <w:divBdr>
        <w:top w:val="none" w:sz="0" w:space="0" w:color="auto"/>
        <w:left w:val="none" w:sz="0" w:space="0" w:color="auto"/>
        <w:bottom w:val="none" w:sz="0" w:space="0" w:color="auto"/>
        <w:right w:val="none" w:sz="0" w:space="0" w:color="auto"/>
      </w:divBdr>
      <w:divsChild>
        <w:div w:id="287051692">
          <w:marLeft w:val="0"/>
          <w:marRight w:val="0"/>
          <w:marTop w:val="0"/>
          <w:marBottom w:val="0"/>
          <w:divBdr>
            <w:top w:val="none" w:sz="0" w:space="0" w:color="auto"/>
            <w:left w:val="none" w:sz="0" w:space="0" w:color="auto"/>
            <w:bottom w:val="none" w:sz="0" w:space="0" w:color="auto"/>
            <w:right w:val="none" w:sz="0" w:space="0" w:color="auto"/>
          </w:divBdr>
        </w:div>
      </w:divsChild>
    </w:div>
    <w:div w:id="1174420080">
      <w:bodyDiv w:val="1"/>
      <w:marLeft w:val="0"/>
      <w:marRight w:val="0"/>
      <w:marTop w:val="0"/>
      <w:marBottom w:val="0"/>
      <w:divBdr>
        <w:top w:val="none" w:sz="0" w:space="0" w:color="auto"/>
        <w:left w:val="none" w:sz="0" w:space="0" w:color="auto"/>
        <w:bottom w:val="none" w:sz="0" w:space="0" w:color="auto"/>
        <w:right w:val="none" w:sz="0" w:space="0" w:color="auto"/>
      </w:divBdr>
    </w:div>
    <w:div w:id="1176771685">
      <w:bodyDiv w:val="1"/>
      <w:marLeft w:val="0"/>
      <w:marRight w:val="0"/>
      <w:marTop w:val="0"/>
      <w:marBottom w:val="0"/>
      <w:divBdr>
        <w:top w:val="none" w:sz="0" w:space="0" w:color="auto"/>
        <w:left w:val="none" w:sz="0" w:space="0" w:color="auto"/>
        <w:bottom w:val="none" w:sz="0" w:space="0" w:color="auto"/>
        <w:right w:val="none" w:sz="0" w:space="0" w:color="auto"/>
      </w:divBdr>
    </w:div>
    <w:div w:id="1177227777">
      <w:bodyDiv w:val="1"/>
      <w:marLeft w:val="0"/>
      <w:marRight w:val="0"/>
      <w:marTop w:val="0"/>
      <w:marBottom w:val="0"/>
      <w:divBdr>
        <w:top w:val="none" w:sz="0" w:space="0" w:color="auto"/>
        <w:left w:val="none" w:sz="0" w:space="0" w:color="auto"/>
        <w:bottom w:val="none" w:sz="0" w:space="0" w:color="auto"/>
        <w:right w:val="none" w:sz="0" w:space="0" w:color="auto"/>
      </w:divBdr>
    </w:div>
    <w:div w:id="1178812691">
      <w:bodyDiv w:val="1"/>
      <w:marLeft w:val="0"/>
      <w:marRight w:val="0"/>
      <w:marTop w:val="0"/>
      <w:marBottom w:val="0"/>
      <w:divBdr>
        <w:top w:val="none" w:sz="0" w:space="0" w:color="auto"/>
        <w:left w:val="none" w:sz="0" w:space="0" w:color="auto"/>
        <w:bottom w:val="none" w:sz="0" w:space="0" w:color="auto"/>
        <w:right w:val="none" w:sz="0" w:space="0" w:color="auto"/>
      </w:divBdr>
    </w:div>
    <w:div w:id="1180657663">
      <w:bodyDiv w:val="1"/>
      <w:marLeft w:val="0"/>
      <w:marRight w:val="0"/>
      <w:marTop w:val="0"/>
      <w:marBottom w:val="0"/>
      <w:divBdr>
        <w:top w:val="none" w:sz="0" w:space="0" w:color="auto"/>
        <w:left w:val="none" w:sz="0" w:space="0" w:color="auto"/>
        <w:bottom w:val="none" w:sz="0" w:space="0" w:color="auto"/>
        <w:right w:val="none" w:sz="0" w:space="0" w:color="auto"/>
      </w:divBdr>
    </w:div>
    <w:div w:id="1182628395">
      <w:bodyDiv w:val="1"/>
      <w:marLeft w:val="0"/>
      <w:marRight w:val="0"/>
      <w:marTop w:val="0"/>
      <w:marBottom w:val="0"/>
      <w:divBdr>
        <w:top w:val="none" w:sz="0" w:space="0" w:color="auto"/>
        <w:left w:val="none" w:sz="0" w:space="0" w:color="auto"/>
        <w:bottom w:val="none" w:sz="0" w:space="0" w:color="auto"/>
        <w:right w:val="none" w:sz="0" w:space="0" w:color="auto"/>
      </w:divBdr>
    </w:div>
    <w:div w:id="1183472997">
      <w:bodyDiv w:val="1"/>
      <w:marLeft w:val="0"/>
      <w:marRight w:val="0"/>
      <w:marTop w:val="0"/>
      <w:marBottom w:val="0"/>
      <w:divBdr>
        <w:top w:val="none" w:sz="0" w:space="0" w:color="auto"/>
        <w:left w:val="none" w:sz="0" w:space="0" w:color="auto"/>
        <w:bottom w:val="none" w:sz="0" w:space="0" w:color="auto"/>
        <w:right w:val="none" w:sz="0" w:space="0" w:color="auto"/>
      </w:divBdr>
    </w:div>
    <w:div w:id="1184633222">
      <w:bodyDiv w:val="1"/>
      <w:marLeft w:val="0"/>
      <w:marRight w:val="0"/>
      <w:marTop w:val="0"/>
      <w:marBottom w:val="0"/>
      <w:divBdr>
        <w:top w:val="none" w:sz="0" w:space="0" w:color="auto"/>
        <w:left w:val="none" w:sz="0" w:space="0" w:color="auto"/>
        <w:bottom w:val="none" w:sz="0" w:space="0" w:color="auto"/>
        <w:right w:val="none" w:sz="0" w:space="0" w:color="auto"/>
      </w:divBdr>
    </w:div>
    <w:div w:id="1188251710">
      <w:bodyDiv w:val="1"/>
      <w:marLeft w:val="0"/>
      <w:marRight w:val="0"/>
      <w:marTop w:val="0"/>
      <w:marBottom w:val="0"/>
      <w:divBdr>
        <w:top w:val="none" w:sz="0" w:space="0" w:color="auto"/>
        <w:left w:val="none" w:sz="0" w:space="0" w:color="auto"/>
        <w:bottom w:val="none" w:sz="0" w:space="0" w:color="auto"/>
        <w:right w:val="none" w:sz="0" w:space="0" w:color="auto"/>
      </w:divBdr>
    </w:div>
    <w:div w:id="1199273044">
      <w:bodyDiv w:val="1"/>
      <w:marLeft w:val="0"/>
      <w:marRight w:val="0"/>
      <w:marTop w:val="0"/>
      <w:marBottom w:val="0"/>
      <w:divBdr>
        <w:top w:val="none" w:sz="0" w:space="0" w:color="auto"/>
        <w:left w:val="none" w:sz="0" w:space="0" w:color="auto"/>
        <w:bottom w:val="none" w:sz="0" w:space="0" w:color="auto"/>
        <w:right w:val="none" w:sz="0" w:space="0" w:color="auto"/>
      </w:divBdr>
    </w:div>
    <w:div w:id="1203176982">
      <w:bodyDiv w:val="1"/>
      <w:marLeft w:val="0"/>
      <w:marRight w:val="0"/>
      <w:marTop w:val="0"/>
      <w:marBottom w:val="0"/>
      <w:divBdr>
        <w:top w:val="none" w:sz="0" w:space="0" w:color="auto"/>
        <w:left w:val="none" w:sz="0" w:space="0" w:color="auto"/>
        <w:bottom w:val="none" w:sz="0" w:space="0" w:color="auto"/>
        <w:right w:val="none" w:sz="0" w:space="0" w:color="auto"/>
      </w:divBdr>
    </w:div>
    <w:div w:id="1205946036">
      <w:bodyDiv w:val="1"/>
      <w:marLeft w:val="0"/>
      <w:marRight w:val="0"/>
      <w:marTop w:val="0"/>
      <w:marBottom w:val="0"/>
      <w:divBdr>
        <w:top w:val="none" w:sz="0" w:space="0" w:color="auto"/>
        <w:left w:val="none" w:sz="0" w:space="0" w:color="auto"/>
        <w:bottom w:val="none" w:sz="0" w:space="0" w:color="auto"/>
        <w:right w:val="none" w:sz="0" w:space="0" w:color="auto"/>
      </w:divBdr>
    </w:div>
    <w:div w:id="1206722608">
      <w:bodyDiv w:val="1"/>
      <w:marLeft w:val="0"/>
      <w:marRight w:val="0"/>
      <w:marTop w:val="0"/>
      <w:marBottom w:val="0"/>
      <w:divBdr>
        <w:top w:val="none" w:sz="0" w:space="0" w:color="auto"/>
        <w:left w:val="none" w:sz="0" w:space="0" w:color="auto"/>
        <w:bottom w:val="none" w:sz="0" w:space="0" w:color="auto"/>
        <w:right w:val="none" w:sz="0" w:space="0" w:color="auto"/>
      </w:divBdr>
    </w:div>
    <w:div w:id="1208494073">
      <w:bodyDiv w:val="1"/>
      <w:marLeft w:val="0"/>
      <w:marRight w:val="0"/>
      <w:marTop w:val="0"/>
      <w:marBottom w:val="0"/>
      <w:divBdr>
        <w:top w:val="none" w:sz="0" w:space="0" w:color="auto"/>
        <w:left w:val="none" w:sz="0" w:space="0" w:color="auto"/>
        <w:bottom w:val="none" w:sz="0" w:space="0" w:color="auto"/>
        <w:right w:val="none" w:sz="0" w:space="0" w:color="auto"/>
      </w:divBdr>
    </w:div>
    <w:div w:id="1213234139">
      <w:bodyDiv w:val="1"/>
      <w:marLeft w:val="0"/>
      <w:marRight w:val="0"/>
      <w:marTop w:val="0"/>
      <w:marBottom w:val="0"/>
      <w:divBdr>
        <w:top w:val="none" w:sz="0" w:space="0" w:color="auto"/>
        <w:left w:val="none" w:sz="0" w:space="0" w:color="auto"/>
        <w:bottom w:val="none" w:sz="0" w:space="0" w:color="auto"/>
        <w:right w:val="none" w:sz="0" w:space="0" w:color="auto"/>
      </w:divBdr>
    </w:div>
    <w:div w:id="1216703093">
      <w:bodyDiv w:val="1"/>
      <w:marLeft w:val="0"/>
      <w:marRight w:val="0"/>
      <w:marTop w:val="0"/>
      <w:marBottom w:val="0"/>
      <w:divBdr>
        <w:top w:val="none" w:sz="0" w:space="0" w:color="auto"/>
        <w:left w:val="none" w:sz="0" w:space="0" w:color="auto"/>
        <w:bottom w:val="none" w:sz="0" w:space="0" w:color="auto"/>
        <w:right w:val="none" w:sz="0" w:space="0" w:color="auto"/>
      </w:divBdr>
    </w:div>
    <w:div w:id="1217080993">
      <w:bodyDiv w:val="1"/>
      <w:marLeft w:val="0"/>
      <w:marRight w:val="0"/>
      <w:marTop w:val="0"/>
      <w:marBottom w:val="0"/>
      <w:divBdr>
        <w:top w:val="none" w:sz="0" w:space="0" w:color="auto"/>
        <w:left w:val="none" w:sz="0" w:space="0" w:color="auto"/>
        <w:bottom w:val="none" w:sz="0" w:space="0" w:color="auto"/>
        <w:right w:val="none" w:sz="0" w:space="0" w:color="auto"/>
      </w:divBdr>
    </w:div>
    <w:div w:id="1217740261">
      <w:bodyDiv w:val="1"/>
      <w:marLeft w:val="0"/>
      <w:marRight w:val="0"/>
      <w:marTop w:val="0"/>
      <w:marBottom w:val="0"/>
      <w:divBdr>
        <w:top w:val="none" w:sz="0" w:space="0" w:color="auto"/>
        <w:left w:val="none" w:sz="0" w:space="0" w:color="auto"/>
        <w:bottom w:val="none" w:sz="0" w:space="0" w:color="auto"/>
        <w:right w:val="none" w:sz="0" w:space="0" w:color="auto"/>
      </w:divBdr>
    </w:div>
    <w:div w:id="1219779876">
      <w:bodyDiv w:val="1"/>
      <w:marLeft w:val="0"/>
      <w:marRight w:val="0"/>
      <w:marTop w:val="0"/>
      <w:marBottom w:val="0"/>
      <w:divBdr>
        <w:top w:val="none" w:sz="0" w:space="0" w:color="auto"/>
        <w:left w:val="none" w:sz="0" w:space="0" w:color="auto"/>
        <w:bottom w:val="none" w:sz="0" w:space="0" w:color="auto"/>
        <w:right w:val="none" w:sz="0" w:space="0" w:color="auto"/>
      </w:divBdr>
    </w:div>
    <w:div w:id="1223565950">
      <w:bodyDiv w:val="1"/>
      <w:marLeft w:val="0"/>
      <w:marRight w:val="0"/>
      <w:marTop w:val="0"/>
      <w:marBottom w:val="0"/>
      <w:divBdr>
        <w:top w:val="none" w:sz="0" w:space="0" w:color="auto"/>
        <w:left w:val="none" w:sz="0" w:space="0" w:color="auto"/>
        <w:bottom w:val="none" w:sz="0" w:space="0" w:color="auto"/>
        <w:right w:val="none" w:sz="0" w:space="0" w:color="auto"/>
      </w:divBdr>
    </w:div>
    <w:div w:id="1230068636">
      <w:bodyDiv w:val="1"/>
      <w:marLeft w:val="0"/>
      <w:marRight w:val="0"/>
      <w:marTop w:val="0"/>
      <w:marBottom w:val="0"/>
      <w:divBdr>
        <w:top w:val="none" w:sz="0" w:space="0" w:color="auto"/>
        <w:left w:val="none" w:sz="0" w:space="0" w:color="auto"/>
        <w:bottom w:val="none" w:sz="0" w:space="0" w:color="auto"/>
        <w:right w:val="none" w:sz="0" w:space="0" w:color="auto"/>
      </w:divBdr>
    </w:div>
    <w:div w:id="1230648607">
      <w:bodyDiv w:val="1"/>
      <w:marLeft w:val="0"/>
      <w:marRight w:val="0"/>
      <w:marTop w:val="0"/>
      <w:marBottom w:val="0"/>
      <w:divBdr>
        <w:top w:val="none" w:sz="0" w:space="0" w:color="auto"/>
        <w:left w:val="none" w:sz="0" w:space="0" w:color="auto"/>
        <w:bottom w:val="none" w:sz="0" w:space="0" w:color="auto"/>
        <w:right w:val="none" w:sz="0" w:space="0" w:color="auto"/>
      </w:divBdr>
    </w:div>
    <w:div w:id="1230967460">
      <w:bodyDiv w:val="1"/>
      <w:marLeft w:val="0"/>
      <w:marRight w:val="0"/>
      <w:marTop w:val="0"/>
      <w:marBottom w:val="0"/>
      <w:divBdr>
        <w:top w:val="none" w:sz="0" w:space="0" w:color="auto"/>
        <w:left w:val="none" w:sz="0" w:space="0" w:color="auto"/>
        <w:bottom w:val="none" w:sz="0" w:space="0" w:color="auto"/>
        <w:right w:val="none" w:sz="0" w:space="0" w:color="auto"/>
      </w:divBdr>
    </w:div>
    <w:div w:id="1231310210">
      <w:bodyDiv w:val="1"/>
      <w:marLeft w:val="0"/>
      <w:marRight w:val="0"/>
      <w:marTop w:val="0"/>
      <w:marBottom w:val="0"/>
      <w:divBdr>
        <w:top w:val="none" w:sz="0" w:space="0" w:color="auto"/>
        <w:left w:val="none" w:sz="0" w:space="0" w:color="auto"/>
        <w:bottom w:val="none" w:sz="0" w:space="0" w:color="auto"/>
        <w:right w:val="none" w:sz="0" w:space="0" w:color="auto"/>
      </w:divBdr>
    </w:div>
    <w:div w:id="1234196239">
      <w:bodyDiv w:val="1"/>
      <w:marLeft w:val="0"/>
      <w:marRight w:val="0"/>
      <w:marTop w:val="0"/>
      <w:marBottom w:val="0"/>
      <w:divBdr>
        <w:top w:val="none" w:sz="0" w:space="0" w:color="auto"/>
        <w:left w:val="none" w:sz="0" w:space="0" w:color="auto"/>
        <w:bottom w:val="none" w:sz="0" w:space="0" w:color="auto"/>
        <w:right w:val="none" w:sz="0" w:space="0" w:color="auto"/>
      </w:divBdr>
    </w:div>
    <w:div w:id="1235699284">
      <w:bodyDiv w:val="1"/>
      <w:marLeft w:val="0"/>
      <w:marRight w:val="0"/>
      <w:marTop w:val="0"/>
      <w:marBottom w:val="0"/>
      <w:divBdr>
        <w:top w:val="none" w:sz="0" w:space="0" w:color="auto"/>
        <w:left w:val="none" w:sz="0" w:space="0" w:color="auto"/>
        <w:bottom w:val="none" w:sz="0" w:space="0" w:color="auto"/>
        <w:right w:val="none" w:sz="0" w:space="0" w:color="auto"/>
      </w:divBdr>
    </w:div>
    <w:div w:id="1236090425">
      <w:bodyDiv w:val="1"/>
      <w:marLeft w:val="0"/>
      <w:marRight w:val="0"/>
      <w:marTop w:val="0"/>
      <w:marBottom w:val="0"/>
      <w:divBdr>
        <w:top w:val="none" w:sz="0" w:space="0" w:color="auto"/>
        <w:left w:val="none" w:sz="0" w:space="0" w:color="auto"/>
        <w:bottom w:val="none" w:sz="0" w:space="0" w:color="auto"/>
        <w:right w:val="none" w:sz="0" w:space="0" w:color="auto"/>
      </w:divBdr>
    </w:div>
    <w:div w:id="1236820328">
      <w:bodyDiv w:val="1"/>
      <w:marLeft w:val="0"/>
      <w:marRight w:val="0"/>
      <w:marTop w:val="0"/>
      <w:marBottom w:val="0"/>
      <w:divBdr>
        <w:top w:val="none" w:sz="0" w:space="0" w:color="auto"/>
        <w:left w:val="none" w:sz="0" w:space="0" w:color="auto"/>
        <w:bottom w:val="none" w:sz="0" w:space="0" w:color="auto"/>
        <w:right w:val="none" w:sz="0" w:space="0" w:color="auto"/>
      </w:divBdr>
    </w:div>
    <w:div w:id="1237319764">
      <w:bodyDiv w:val="1"/>
      <w:marLeft w:val="0"/>
      <w:marRight w:val="0"/>
      <w:marTop w:val="0"/>
      <w:marBottom w:val="0"/>
      <w:divBdr>
        <w:top w:val="none" w:sz="0" w:space="0" w:color="auto"/>
        <w:left w:val="none" w:sz="0" w:space="0" w:color="auto"/>
        <w:bottom w:val="none" w:sz="0" w:space="0" w:color="auto"/>
        <w:right w:val="none" w:sz="0" w:space="0" w:color="auto"/>
      </w:divBdr>
    </w:div>
    <w:div w:id="1237937667">
      <w:bodyDiv w:val="1"/>
      <w:marLeft w:val="0"/>
      <w:marRight w:val="0"/>
      <w:marTop w:val="0"/>
      <w:marBottom w:val="0"/>
      <w:divBdr>
        <w:top w:val="none" w:sz="0" w:space="0" w:color="auto"/>
        <w:left w:val="none" w:sz="0" w:space="0" w:color="auto"/>
        <w:bottom w:val="none" w:sz="0" w:space="0" w:color="auto"/>
        <w:right w:val="none" w:sz="0" w:space="0" w:color="auto"/>
      </w:divBdr>
    </w:div>
    <w:div w:id="1238201705">
      <w:bodyDiv w:val="1"/>
      <w:marLeft w:val="0"/>
      <w:marRight w:val="0"/>
      <w:marTop w:val="0"/>
      <w:marBottom w:val="0"/>
      <w:divBdr>
        <w:top w:val="none" w:sz="0" w:space="0" w:color="auto"/>
        <w:left w:val="none" w:sz="0" w:space="0" w:color="auto"/>
        <w:bottom w:val="none" w:sz="0" w:space="0" w:color="auto"/>
        <w:right w:val="none" w:sz="0" w:space="0" w:color="auto"/>
      </w:divBdr>
    </w:div>
    <w:div w:id="1241986459">
      <w:bodyDiv w:val="1"/>
      <w:marLeft w:val="0"/>
      <w:marRight w:val="0"/>
      <w:marTop w:val="0"/>
      <w:marBottom w:val="0"/>
      <w:divBdr>
        <w:top w:val="none" w:sz="0" w:space="0" w:color="auto"/>
        <w:left w:val="none" w:sz="0" w:space="0" w:color="auto"/>
        <w:bottom w:val="none" w:sz="0" w:space="0" w:color="auto"/>
        <w:right w:val="none" w:sz="0" w:space="0" w:color="auto"/>
      </w:divBdr>
    </w:div>
    <w:div w:id="1242448366">
      <w:bodyDiv w:val="1"/>
      <w:marLeft w:val="0"/>
      <w:marRight w:val="0"/>
      <w:marTop w:val="0"/>
      <w:marBottom w:val="0"/>
      <w:divBdr>
        <w:top w:val="none" w:sz="0" w:space="0" w:color="auto"/>
        <w:left w:val="none" w:sz="0" w:space="0" w:color="auto"/>
        <w:bottom w:val="none" w:sz="0" w:space="0" w:color="auto"/>
        <w:right w:val="none" w:sz="0" w:space="0" w:color="auto"/>
      </w:divBdr>
    </w:div>
    <w:div w:id="1245142121">
      <w:bodyDiv w:val="1"/>
      <w:marLeft w:val="0"/>
      <w:marRight w:val="0"/>
      <w:marTop w:val="0"/>
      <w:marBottom w:val="0"/>
      <w:divBdr>
        <w:top w:val="none" w:sz="0" w:space="0" w:color="auto"/>
        <w:left w:val="none" w:sz="0" w:space="0" w:color="auto"/>
        <w:bottom w:val="none" w:sz="0" w:space="0" w:color="auto"/>
        <w:right w:val="none" w:sz="0" w:space="0" w:color="auto"/>
      </w:divBdr>
    </w:div>
    <w:div w:id="1245725476">
      <w:bodyDiv w:val="1"/>
      <w:marLeft w:val="0"/>
      <w:marRight w:val="0"/>
      <w:marTop w:val="0"/>
      <w:marBottom w:val="0"/>
      <w:divBdr>
        <w:top w:val="none" w:sz="0" w:space="0" w:color="auto"/>
        <w:left w:val="none" w:sz="0" w:space="0" w:color="auto"/>
        <w:bottom w:val="none" w:sz="0" w:space="0" w:color="auto"/>
        <w:right w:val="none" w:sz="0" w:space="0" w:color="auto"/>
      </w:divBdr>
    </w:div>
    <w:div w:id="1247567302">
      <w:bodyDiv w:val="1"/>
      <w:marLeft w:val="0"/>
      <w:marRight w:val="0"/>
      <w:marTop w:val="0"/>
      <w:marBottom w:val="0"/>
      <w:divBdr>
        <w:top w:val="none" w:sz="0" w:space="0" w:color="auto"/>
        <w:left w:val="none" w:sz="0" w:space="0" w:color="auto"/>
        <w:bottom w:val="none" w:sz="0" w:space="0" w:color="auto"/>
        <w:right w:val="none" w:sz="0" w:space="0" w:color="auto"/>
      </w:divBdr>
    </w:div>
    <w:div w:id="1249000826">
      <w:bodyDiv w:val="1"/>
      <w:marLeft w:val="0"/>
      <w:marRight w:val="0"/>
      <w:marTop w:val="0"/>
      <w:marBottom w:val="0"/>
      <w:divBdr>
        <w:top w:val="none" w:sz="0" w:space="0" w:color="auto"/>
        <w:left w:val="none" w:sz="0" w:space="0" w:color="auto"/>
        <w:bottom w:val="none" w:sz="0" w:space="0" w:color="auto"/>
        <w:right w:val="none" w:sz="0" w:space="0" w:color="auto"/>
      </w:divBdr>
    </w:div>
    <w:div w:id="1251282361">
      <w:bodyDiv w:val="1"/>
      <w:marLeft w:val="0"/>
      <w:marRight w:val="0"/>
      <w:marTop w:val="0"/>
      <w:marBottom w:val="0"/>
      <w:divBdr>
        <w:top w:val="none" w:sz="0" w:space="0" w:color="auto"/>
        <w:left w:val="none" w:sz="0" w:space="0" w:color="auto"/>
        <w:bottom w:val="none" w:sz="0" w:space="0" w:color="auto"/>
        <w:right w:val="none" w:sz="0" w:space="0" w:color="auto"/>
      </w:divBdr>
    </w:div>
    <w:div w:id="1251743524">
      <w:bodyDiv w:val="1"/>
      <w:marLeft w:val="0"/>
      <w:marRight w:val="0"/>
      <w:marTop w:val="0"/>
      <w:marBottom w:val="0"/>
      <w:divBdr>
        <w:top w:val="none" w:sz="0" w:space="0" w:color="auto"/>
        <w:left w:val="none" w:sz="0" w:space="0" w:color="auto"/>
        <w:bottom w:val="none" w:sz="0" w:space="0" w:color="auto"/>
        <w:right w:val="none" w:sz="0" w:space="0" w:color="auto"/>
      </w:divBdr>
    </w:div>
    <w:div w:id="1252422942">
      <w:bodyDiv w:val="1"/>
      <w:marLeft w:val="0"/>
      <w:marRight w:val="0"/>
      <w:marTop w:val="0"/>
      <w:marBottom w:val="0"/>
      <w:divBdr>
        <w:top w:val="none" w:sz="0" w:space="0" w:color="auto"/>
        <w:left w:val="none" w:sz="0" w:space="0" w:color="auto"/>
        <w:bottom w:val="none" w:sz="0" w:space="0" w:color="auto"/>
        <w:right w:val="none" w:sz="0" w:space="0" w:color="auto"/>
      </w:divBdr>
    </w:div>
    <w:div w:id="1253705384">
      <w:bodyDiv w:val="1"/>
      <w:marLeft w:val="0"/>
      <w:marRight w:val="0"/>
      <w:marTop w:val="0"/>
      <w:marBottom w:val="0"/>
      <w:divBdr>
        <w:top w:val="none" w:sz="0" w:space="0" w:color="auto"/>
        <w:left w:val="none" w:sz="0" w:space="0" w:color="auto"/>
        <w:bottom w:val="none" w:sz="0" w:space="0" w:color="auto"/>
        <w:right w:val="none" w:sz="0" w:space="0" w:color="auto"/>
      </w:divBdr>
    </w:div>
    <w:div w:id="1254313964">
      <w:bodyDiv w:val="1"/>
      <w:marLeft w:val="0"/>
      <w:marRight w:val="0"/>
      <w:marTop w:val="0"/>
      <w:marBottom w:val="0"/>
      <w:divBdr>
        <w:top w:val="none" w:sz="0" w:space="0" w:color="auto"/>
        <w:left w:val="none" w:sz="0" w:space="0" w:color="auto"/>
        <w:bottom w:val="none" w:sz="0" w:space="0" w:color="auto"/>
        <w:right w:val="none" w:sz="0" w:space="0" w:color="auto"/>
      </w:divBdr>
    </w:div>
    <w:div w:id="1254971245">
      <w:bodyDiv w:val="1"/>
      <w:marLeft w:val="0"/>
      <w:marRight w:val="0"/>
      <w:marTop w:val="0"/>
      <w:marBottom w:val="0"/>
      <w:divBdr>
        <w:top w:val="none" w:sz="0" w:space="0" w:color="auto"/>
        <w:left w:val="none" w:sz="0" w:space="0" w:color="auto"/>
        <w:bottom w:val="none" w:sz="0" w:space="0" w:color="auto"/>
        <w:right w:val="none" w:sz="0" w:space="0" w:color="auto"/>
      </w:divBdr>
    </w:div>
    <w:div w:id="1261329689">
      <w:bodyDiv w:val="1"/>
      <w:marLeft w:val="0"/>
      <w:marRight w:val="0"/>
      <w:marTop w:val="0"/>
      <w:marBottom w:val="0"/>
      <w:divBdr>
        <w:top w:val="none" w:sz="0" w:space="0" w:color="auto"/>
        <w:left w:val="none" w:sz="0" w:space="0" w:color="auto"/>
        <w:bottom w:val="none" w:sz="0" w:space="0" w:color="auto"/>
        <w:right w:val="none" w:sz="0" w:space="0" w:color="auto"/>
      </w:divBdr>
    </w:div>
    <w:div w:id="1264653229">
      <w:bodyDiv w:val="1"/>
      <w:marLeft w:val="0"/>
      <w:marRight w:val="0"/>
      <w:marTop w:val="0"/>
      <w:marBottom w:val="0"/>
      <w:divBdr>
        <w:top w:val="none" w:sz="0" w:space="0" w:color="auto"/>
        <w:left w:val="none" w:sz="0" w:space="0" w:color="auto"/>
        <w:bottom w:val="none" w:sz="0" w:space="0" w:color="auto"/>
        <w:right w:val="none" w:sz="0" w:space="0" w:color="auto"/>
      </w:divBdr>
    </w:div>
    <w:div w:id="1267272657">
      <w:bodyDiv w:val="1"/>
      <w:marLeft w:val="0"/>
      <w:marRight w:val="0"/>
      <w:marTop w:val="0"/>
      <w:marBottom w:val="0"/>
      <w:divBdr>
        <w:top w:val="none" w:sz="0" w:space="0" w:color="auto"/>
        <w:left w:val="none" w:sz="0" w:space="0" w:color="auto"/>
        <w:bottom w:val="none" w:sz="0" w:space="0" w:color="auto"/>
        <w:right w:val="none" w:sz="0" w:space="0" w:color="auto"/>
      </w:divBdr>
    </w:div>
    <w:div w:id="1268848877">
      <w:bodyDiv w:val="1"/>
      <w:marLeft w:val="0"/>
      <w:marRight w:val="0"/>
      <w:marTop w:val="0"/>
      <w:marBottom w:val="0"/>
      <w:divBdr>
        <w:top w:val="none" w:sz="0" w:space="0" w:color="auto"/>
        <w:left w:val="none" w:sz="0" w:space="0" w:color="auto"/>
        <w:bottom w:val="none" w:sz="0" w:space="0" w:color="auto"/>
        <w:right w:val="none" w:sz="0" w:space="0" w:color="auto"/>
      </w:divBdr>
    </w:div>
    <w:div w:id="1269898523">
      <w:bodyDiv w:val="1"/>
      <w:marLeft w:val="0"/>
      <w:marRight w:val="0"/>
      <w:marTop w:val="0"/>
      <w:marBottom w:val="0"/>
      <w:divBdr>
        <w:top w:val="none" w:sz="0" w:space="0" w:color="auto"/>
        <w:left w:val="none" w:sz="0" w:space="0" w:color="auto"/>
        <w:bottom w:val="none" w:sz="0" w:space="0" w:color="auto"/>
        <w:right w:val="none" w:sz="0" w:space="0" w:color="auto"/>
      </w:divBdr>
    </w:div>
    <w:div w:id="1273518769">
      <w:bodyDiv w:val="1"/>
      <w:marLeft w:val="0"/>
      <w:marRight w:val="0"/>
      <w:marTop w:val="0"/>
      <w:marBottom w:val="0"/>
      <w:divBdr>
        <w:top w:val="none" w:sz="0" w:space="0" w:color="auto"/>
        <w:left w:val="none" w:sz="0" w:space="0" w:color="auto"/>
        <w:bottom w:val="none" w:sz="0" w:space="0" w:color="auto"/>
        <w:right w:val="none" w:sz="0" w:space="0" w:color="auto"/>
      </w:divBdr>
    </w:div>
    <w:div w:id="1274095386">
      <w:bodyDiv w:val="1"/>
      <w:marLeft w:val="0"/>
      <w:marRight w:val="0"/>
      <w:marTop w:val="0"/>
      <w:marBottom w:val="0"/>
      <w:divBdr>
        <w:top w:val="none" w:sz="0" w:space="0" w:color="auto"/>
        <w:left w:val="none" w:sz="0" w:space="0" w:color="auto"/>
        <w:bottom w:val="none" w:sz="0" w:space="0" w:color="auto"/>
        <w:right w:val="none" w:sz="0" w:space="0" w:color="auto"/>
      </w:divBdr>
    </w:div>
    <w:div w:id="1277642349">
      <w:bodyDiv w:val="1"/>
      <w:marLeft w:val="0"/>
      <w:marRight w:val="0"/>
      <w:marTop w:val="0"/>
      <w:marBottom w:val="0"/>
      <w:divBdr>
        <w:top w:val="none" w:sz="0" w:space="0" w:color="auto"/>
        <w:left w:val="none" w:sz="0" w:space="0" w:color="auto"/>
        <w:bottom w:val="none" w:sz="0" w:space="0" w:color="auto"/>
        <w:right w:val="none" w:sz="0" w:space="0" w:color="auto"/>
      </w:divBdr>
    </w:div>
    <w:div w:id="1279220655">
      <w:bodyDiv w:val="1"/>
      <w:marLeft w:val="0"/>
      <w:marRight w:val="0"/>
      <w:marTop w:val="0"/>
      <w:marBottom w:val="0"/>
      <w:divBdr>
        <w:top w:val="none" w:sz="0" w:space="0" w:color="auto"/>
        <w:left w:val="none" w:sz="0" w:space="0" w:color="auto"/>
        <w:bottom w:val="none" w:sz="0" w:space="0" w:color="auto"/>
        <w:right w:val="none" w:sz="0" w:space="0" w:color="auto"/>
      </w:divBdr>
    </w:div>
    <w:div w:id="1279411660">
      <w:bodyDiv w:val="1"/>
      <w:marLeft w:val="0"/>
      <w:marRight w:val="0"/>
      <w:marTop w:val="0"/>
      <w:marBottom w:val="0"/>
      <w:divBdr>
        <w:top w:val="none" w:sz="0" w:space="0" w:color="auto"/>
        <w:left w:val="none" w:sz="0" w:space="0" w:color="auto"/>
        <w:bottom w:val="none" w:sz="0" w:space="0" w:color="auto"/>
        <w:right w:val="none" w:sz="0" w:space="0" w:color="auto"/>
      </w:divBdr>
    </w:div>
    <w:div w:id="1280604144">
      <w:bodyDiv w:val="1"/>
      <w:marLeft w:val="0"/>
      <w:marRight w:val="0"/>
      <w:marTop w:val="0"/>
      <w:marBottom w:val="0"/>
      <w:divBdr>
        <w:top w:val="none" w:sz="0" w:space="0" w:color="auto"/>
        <w:left w:val="none" w:sz="0" w:space="0" w:color="auto"/>
        <w:bottom w:val="none" w:sz="0" w:space="0" w:color="auto"/>
        <w:right w:val="none" w:sz="0" w:space="0" w:color="auto"/>
      </w:divBdr>
    </w:div>
    <w:div w:id="1280722608">
      <w:bodyDiv w:val="1"/>
      <w:marLeft w:val="0"/>
      <w:marRight w:val="0"/>
      <w:marTop w:val="0"/>
      <w:marBottom w:val="0"/>
      <w:divBdr>
        <w:top w:val="none" w:sz="0" w:space="0" w:color="auto"/>
        <w:left w:val="none" w:sz="0" w:space="0" w:color="auto"/>
        <w:bottom w:val="none" w:sz="0" w:space="0" w:color="auto"/>
        <w:right w:val="none" w:sz="0" w:space="0" w:color="auto"/>
      </w:divBdr>
    </w:div>
    <w:div w:id="1281261120">
      <w:bodyDiv w:val="1"/>
      <w:marLeft w:val="0"/>
      <w:marRight w:val="0"/>
      <w:marTop w:val="0"/>
      <w:marBottom w:val="0"/>
      <w:divBdr>
        <w:top w:val="none" w:sz="0" w:space="0" w:color="auto"/>
        <w:left w:val="none" w:sz="0" w:space="0" w:color="auto"/>
        <w:bottom w:val="none" w:sz="0" w:space="0" w:color="auto"/>
        <w:right w:val="none" w:sz="0" w:space="0" w:color="auto"/>
      </w:divBdr>
    </w:div>
    <w:div w:id="1282220942">
      <w:bodyDiv w:val="1"/>
      <w:marLeft w:val="0"/>
      <w:marRight w:val="0"/>
      <w:marTop w:val="0"/>
      <w:marBottom w:val="0"/>
      <w:divBdr>
        <w:top w:val="none" w:sz="0" w:space="0" w:color="auto"/>
        <w:left w:val="none" w:sz="0" w:space="0" w:color="auto"/>
        <w:bottom w:val="none" w:sz="0" w:space="0" w:color="auto"/>
        <w:right w:val="none" w:sz="0" w:space="0" w:color="auto"/>
      </w:divBdr>
    </w:div>
    <w:div w:id="1283073625">
      <w:bodyDiv w:val="1"/>
      <w:marLeft w:val="0"/>
      <w:marRight w:val="0"/>
      <w:marTop w:val="0"/>
      <w:marBottom w:val="0"/>
      <w:divBdr>
        <w:top w:val="none" w:sz="0" w:space="0" w:color="auto"/>
        <w:left w:val="none" w:sz="0" w:space="0" w:color="auto"/>
        <w:bottom w:val="none" w:sz="0" w:space="0" w:color="auto"/>
        <w:right w:val="none" w:sz="0" w:space="0" w:color="auto"/>
      </w:divBdr>
    </w:div>
    <w:div w:id="1285621907">
      <w:bodyDiv w:val="1"/>
      <w:marLeft w:val="0"/>
      <w:marRight w:val="0"/>
      <w:marTop w:val="0"/>
      <w:marBottom w:val="0"/>
      <w:divBdr>
        <w:top w:val="none" w:sz="0" w:space="0" w:color="auto"/>
        <w:left w:val="none" w:sz="0" w:space="0" w:color="auto"/>
        <w:bottom w:val="none" w:sz="0" w:space="0" w:color="auto"/>
        <w:right w:val="none" w:sz="0" w:space="0" w:color="auto"/>
      </w:divBdr>
    </w:div>
    <w:div w:id="1290547069">
      <w:bodyDiv w:val="1"/>
      <w:marLeft w:val="0"/>
      <w:marRight w:val="0"/>
      <w:marTop w:val="0"/>
      <w:marBottom w:val="0"/>
      <w:divBdr>
        <w:top w:val="none" w:sz="0" w:space="0" w:color="auto"/>
        <w:left w:val="none" w:sz="0" w:space="0" w:color="auto"/>
        <w:bottom w:val="none" w:sz="0" w:space="0" w:color="auto"/>
        <w:right w:val="none" w:sz="0" w:space="0" w:color="auto"/>
      </w:divBdr>
    </w:div>
    <w:div w:id="1290550362">
      <w:bodyDiv w:val="1"/>
      <w:marLeft w:val="0"/>
      <w:marRight w:val="0"/>
      <w:marTop w:val="0"/>
      <w:marBottom w:val="0"/>
      <w:divBdr>
        <w:top w:val="none" w:sz="0" w:space="0" w:color="auto"/>
        <w:left w:val="none" w:sz="0" w:space="0" w:color="auto"/>
        <w:bottom w:val="none" w:sz="0" w:space="0" w:color="auto"/>
        <w:right w:val="none" w:sz="0" w:space="0" w:color="auto"/>
      </w:divBdr>
    </w:div>
    <w:div w:id="1291597118">
      <w:bodyDiv w:val="1"/>
      <w:marLeft w:val="0"/>
      <w:marRight w:val="0"/>
      <w:marTop w:val="0"/>
      <w:marBottom w:val="0"/>
      <w:divBdr>
        <w:top w:val="none" w:sz="0" w:space="0" w:color="auto"/>
        <w:left w:val="none" w:sz="0" w:space="0" w:color="auto"/>
        <w:bottom w:val="none" w:sz="0" w:space="0" w:color="auto"/>
        <w:right w:val="none" w:sz="0" w:space="0" w:color="auto"/>
      </w:divBdr>
    </w:div>
    <w:div w:id="1292860252">
      <w:bodyDiv w:val="1"/>
      <w:marLeft w:val="0"/>
      <w:marRight w:val="0"/>
      <w:marTop w:val="0"/>
      <w:marBottom w:val="0"/>
      <w:divBdr>
        <w:top w:val="none" w:sz="0" w:space="0" w:color="auto"/>
        <w:left w:val="none" w:sz="0" w:space="0" w:color="auto"/>
        <w:bottom w:val="none" w:sz="0" w:space="0" w:color="auto"/>
        <w:right w:val="none" w:sz="0" w:space="0" w:color="auto"/>
      </w:divBdr>
    </w:div>
    <w:div w:id="1294023583">
      <w:bodyDiv w:val="1"/>
      <w:marLeft w:val="0"/>
      <w:marRight w:val="0"/>
      <w:marTop w:val="0"/>
      <w:marBottom w:val="0"/>
      <w:divBdr>
        <w:top w:val="none" w:sz="0" w:space="0" w:color="auto"/>
        <w:left w:val="none" w:sz="0" w:space="0" w:color="auto"/>
        <w:bottom w:val="none" w:sz="0" w:space="0" w:color="auto"/>
        <w:right w:val="none" w:sz="0" w:space="0" w:color="auto"/>
      </w:divBdr>
    </w:div>
    <w:div w:id="1295257860">
      <w:bodyDiv w:val="1"/>
      <w:marLeft w:val="0"/>
      <w:marRight w:val="0"/>
      <w:marTop w:val="0"/>
      <w:marBottom w:val="0"/>
      <w:divBdr>
        <w:top w:val="none" w:sz="0" w:space="0" w:color="auto"/>
        <w:left w:val="none" w:sz="0" w:space="0" w:color="auto"/>
        <w:bottom w:val="none" w:sz="0" w:space="0" w:color="auto"/>
        <w:right w:val="none" w:sz="0" w:space="0" w:color="auto"/>
      </w:divBdr>
    </w:div>
    <w:div w:id="1296981546">
      <w:bodyDiv w:val="1"/>
      <w:marLeft w:val="0"/>
      <w:marRight w:val="0"/>
      <w:marTop w:val="0"/>
      <w:marBottom w:val="0"/>
      <w:divBdr>
        <w:top w:val="none" w:sz="0" w:space="0" w:color="auto"/>
        <w:left w:val="none" w:sz="0" w:space="0" w:color="auto"/>
        <w:bottom w:val="none" w:sz="0" w:space="0" w:color="auto"/>
        <w:right w:val="none" w:sz="0" w:space="0" w:color="auto"/>
      </w:divBdr>
    </w:div>
    <w:div w:id="1298335126">
      <w:bodyDiv w:val="1"/>
      <w:marLeft w:val="0"/>
      <w:marRight w:val="0"/>
      <w:marTop w:val="0"/>
      <w:marBottom w:val="0"/>
      <w:divBdr>
        <w:top w:val="none" w:sz="0" w:space="0" w:color="auto"/>
        <w:left w:val="none" w:sz="0" w:space="0" w:color="auto"/>
        <w:bottom w:val="none" w:sz="0" w:space="0" w:color="auto"/>
        <w:right w:val="none" w:sz="0" w:space="0" w:color="auto"/>
      </w:divBdr>
    </w:div>
    <w:div w:id="1301420075">
      <w:bodyDiv w:val="1"/>
      <w:marLeft w:val="0"/>
      <w:marRight w:val="0"/>
      <w:marTop w:val="0"/>
      <w:marBottom w:val="0"/>
      <w:divBdr>
        <w:top w:val="none" w:sz="0" w:space="0" w:color="auto"/>
        <w:left w:val="none" w:sz="0" w:space="0" w:color="auto"/>
        <w:bottom w:val="none" w:sz="0" w:space="0" w:color="auto"/>
        <w:right w:val="none" w:sz="0" w:space="0" w:color="auto"/>
      </w:divBdr>
    </w:div>
    <w:div w:id="1302999035">
      <w:bodyDiv w:val="1"/>
      <w:marLeft w:val="0"/>
      <w:marRight w:val="0"/>
      <w:marTop w:val="0"/>
      <w:marBottom w:val="0"/>
      <w:divBdr>
        <w:top w:val="none" w:sz="0" w:space="0" w:color="auto"/>
        <w:left w:val="none" w:sz="0" w:space="0" w:color="auto"/>
        <w:bottom w:val="none" w:sz="0" w:space="0" w:color="auto"/>
        <w:right w:val="none" w:sz="0" w:space="0" w:color="auto"/>
      </w:divBdr>
    </w:div>
    <w:div w:id="1307124310">
      <w:bodyDiv w:val="1"/>
      <w:marLeft w:val="0"/>
      <w:marRight w:val="0"/>
      <w:marTop w:val="0"/>
      <w:marBottom w:val="0"/>
      <w:divBdr>
        <w:top w:val="none" w:sz="0" w:space="0" w:color="auto"/>
        <w:left w:val="none" w:sz="0" w:space="0" w:color="auto"/>
        <w:bottom w:val="none" w:sz="0" w:space="0" w:color="auto"/>
        <w:right w:val="none" w:sz="0" w:space="0" w:color="auto"/>
      </w:divBdr>
    </w:div>
    <w:div w:id="1309552139">
      <w:bodyDiv w:val="1"/>
      <w:marLeft w:val="0"/>
      <w:marRight w:val="0"/>
      <w:marTop w:val="0"/>
      <w:marBottom w:val="0"/>
      <w:divBdr>
        <w:top w:val="none" w:sz="0" w:space="0" w:color="auto"/>
        <w:left w:val="none" w:sz="0" w:space="0" w:color="auto"/>
        <w:bottom w:val="none" w:sz="0" w:space="0" w:color="auto"/>
        <w:right w:val="none" w:sz="0" w:space="0" w:color="auto"/>
      </w:divBdr>
    </w:div>
    <w:div w:id="1309625261">
      <w:bodyDiv w:val="1"/>
      <w:marLeft w:val="0"/>
      <w:marRight w:val="0"/>
      <w:marTop w:val="0"/>
      <w:marBottom w:val="0"/>
      <w:divBdr>
        <w:top w:val="none" w:sz="0" w:space="0" w:color="auto"/>
        <w:left w:val="none" w:sz="0" w:space="0" w:color="auto"/>
        <w:bottom w:val="none" w:sz="0" w:space="0" w:color="auto"/>
        <w:right w:val="none" w:sz="0" w:space="0" w:color="auto"/>
      </w:divBdr>
    </w:div>
    <w:div w:id="1320112547">
      <w:bodyDiv w:val="1"/>
      <w:marLeft w:val="0"/>
      <w:marRight w:val="0"/>
      <w:marTop w:val="0"/>
      <w:marBottom w:val="0"/>
      <w:divBdr>
        <w:top w:val="none" w:sz="0" w:space="0" w:color="auto"/>
        <w:left w:val="none" w:sz="0" w:space="0" w:color="auto"/>
        <w:bottom w:val="none" w:sz="0" w:space="0" w:color="auto"/>
        <w:right w:val="none" w:sz="0" w:space="0" w:color="auto"/>
      </w:divBdr>
    </w:div>
    <w:div w:id="1320571426">
      <w:bodyDiv w:val="1"/>
      <w:marLeft w:val="0"/>
      <w:marRight w:val="0"/>
      <w:marTop w:val="0"/>
      <w:marBottom w:val="0"/>
      <w:divBdr>
        <w:top w:val="none" w:sz="0" w:space="0" w:color="auto"/>
        <w:left w:val="none" w:sz="0" w:space="0" w:color="auto"/>
        <w:bottom w:val="none" w:sz="0" w:space="0" w:color="auto"/>
        <w:right w:val="none" w:sz="0" w:space="0" w:color="auto"/>
      </w:divBdr>
    </w:div>
    <w:div w:id="1321349445">
      <w:bodyDiv w:val="1"/>
      <w:marLeft w:val="0"/>
      <w:marRight w:val="0"/>
      <w:marTop w:val="0"/>
      <w:marBottom w:val="0"/>
      <w:divBdr>
        <w:top w:val="none" w:sz="0" w:space="0" w:color="auto"/>
        <w:left w:val="none" w:sz="0" w:space="0" w:color="auto"/>
        <w:bottom w:val="none" w:sz="0" w:space="0" w:color="auto"/>
        <w:right w:val="none" w:sz="0" w:space="0" w:color="auto"/>
      </w:divBdr>
    </w:div>
    <w:div w:id="1322730705">
      <w:bodyDiv w:val="1"/>
      <w:marLeft w:val="0"/>
      <w:marRight w:val="0"/>
      <w:marTop w:val="0"/>
      <w:marBottom w:val="0"/>
      <w:divBdr>
        <w:top w:val="none" w:sz="0" w:space="0" w:color="auto"/>
        <w:left w:val="none" w:sz="0" w:space="0" w:color="auto"/>
        <w:bottom w:val="none" w:sz="0" w:space="0" w:color="auto"/>
        <w:right w:val="none" w:sz="0" w:space="0" w:color="auto"/>
      </w:divBdr>
    </w:div>
    <w:div w:id="1325739386">
      <w:bodyDiv w:val="1"/>
      <w:marLeft w:val="0"/>
      <w:marRight w:val="0"/>
      <w:marTop w:val="0"/>
      <w:marBottom w:val="0"/>
      <w:divBdr>
        <w:top w:val="none" w:sz="0" w:space="0" w:color="auto"/>
        <w:left w:val="none" w:sz="0" w:space="0" w:color="auto"/>
        <w:bottom w:val="none" w:sz="0" w:space="0" w:color="auto"/>
        <w:right w:val="none" w:sz="0" w:space="0" w:color="auto"/>
      </w:divBdr>
    </w:div>
    <w:div w:id="1325938032">
      <w:bodyDiv w:val="1"/>
      <w:marLeft w:val="0"/>
      <w:marRight w:val="0"/>
      <w:marTop w:val="0"/>
      <w:marBottom w:val="0"/>
      <w:divBdr>
        <w:top w:val="none" w:sz="0" w:space="0" w:color="auto"/>
        <w:left w:val="none" w:sz="0" w:space="0" w:color="auto"/>
        <w:bottom w:val="none" w:sz="0" w:space="0" w:color="auto"/>
        <w:right w:val="none" w:sz="0" w:space="0" w:color="auto"/>
      </w:divBdr>
    </w:div>
    <w:div w:id="1328946164">
      <w:bodyDiv w:val="1"/>
      <w:marLeft w:val="0"/>
      <w:marRight w:val="0"/>
      <w:marTop w:val="0"/>
      <w:marBottom w:val="0"/>
      <w:divBdr>
        <w:top w:val="none" w:sz="0" w:space="0" w:color="auto"/>
        <w:left w:val="none" w:sz="0" w:space="0" w:color="auto"/>
        <w:bottom w:val="none" w:sz="0" w:space="0" w:color="auto"/>
        <w:right w:val="none" w:sz="0" w:space="0" w:color="auto"/>
      </w:divBdr>
    </w:div>
    <w:div w:id="1331955728">
      <w:bodyDiv w:val="1"/>
      <w:marLeft w:val="0"/>
      <w:marRight w:val="0"/>
      <w:marTop w:val="0"/>
      <w:marBottom w:val="0"/>
      <w:divBdr>
        <w:top w:val="none" w:sz="0" w:space="0" w:color="auto"/>
        <w:left w:val="none" w:sz="0" w:space="0" w:color="auto"/>
        <w:bottom w:val="none" w:sz="0" w:space="0" w:color="auto"/>
        <w:right w:val="none" w:sz="0" w:space="0" w:color="auto"/>
      </w:divBdr>
    </w:div>
    <w:div w:id="1332563132">
      <w:bodyDiv w:val="1"/>
      <w:marLeft w:val="0"/>
      <w:marRight w:val="0"/>
      <w:marTop w:val="0"/>
      <w:marBottom w:val="0"/>
      <w:divBdr>
        <w:top w:val="none" w:sz="0" w:space="0" w:color="auto"/>
        <w:left w:val="none" w:sz="0" w:space="0" w:color="auto"/>
        <w:bottom w:val="none" w:sz="0" w:space="0" w:color="auto"/>
        <w:right w:val="none" w:sz="0" w:space="0" w:color="auto"/>
      </w:divBdr>
    </w:div>
    <w:div w:id="1333607800">
      <w:bodyDiv w:val="1"/>
      <w:marLeft w:val="0"/>
      <w:marRight w:val="0"/>
      <w:marTop w:val="0"/>
      <w:marBottom w:val="0"/>
      <w:divBdr>
        <w:top w:val="none" w:sz="0" w:space="0" w:color="auto"/>
        <w:left w:val="none" w:sz="0" w:space="0" w:color="auto"/>
        <w:bottom w:val="none" w:sz="0" w:space="0" w:color="auto"/>
        <w:right w:val="none" w:sz="0" w:space="0" w:color="auto"/>
      </w:divBdr>
    </w:div>
    <w:div w:id="1335450279">
      <w:bodyDiv w:val="1"/>
      <w:marLeft w:val="0"/>
      <w:marRight w:val="0"/>
      <w:marTop w:val="0"/>
      <w:marBottom w:val="0"/>
      <w:divBdr>
        <w:top w:val="none" w:sz="0" w:space="0" w:color="auto"/>
        <w:left w:val="none" w:sz="0" w:space="0" w:color="auto"/>
        <w:bottom w:val="none" w:sz="0" w:space="0" w:color="auto"/>
        <w:right w:val="none" w:sz="0" w:space="0" w:color="auto"/>
      </w:divBdr>
    </w:div>
    <w:div w:id="1341397430">
      <w:bodyDiv w:val="1"/>
      <w:marLeft w:val="0"/>
      <w:marRight w:val="0"/>
      <w:marTop w:val="0"/>
      <w:marBottom w:val="0"/>
      <w:divBdr>
        <w:top w:val="none" w:sz="0" w:space="0" w:color="auto"/>
        <w:left w:val="none" w:sz="0" w:space="0" w:color="auto"/>
        <w:bottom w:val="none" w:sz="0" w:space="0" w:color="auto"/>
        <w:right w:val="none" w:sz="0" w:space="0" w:color="auto"/>
      </w:divBdr>
    </w:div>
    <w:div w:id="1342469394">
      <w:bodyDiv w:val="1"/>
      <w:marLeft w:val="0"/>
      <w:marRight w:val="0"/>
      <w:marTop w:val="0"/>
      <w:marBottom w:val="0"/>
      <w:divBdr>
        <w:top w:val="none" w:sz="0" w:space="0" w:color="auto"/>
        <w:left w:val="none" w:sz="0" w:space="0" w:color="auto"/>
        <w:bottom w:val="none" w:sz="0" w:space="0" w:color="auto"/>
        <w:right w:val="none" w:sz="0" w:space="0" w:color="auto"/>
      </w:divBdr>
    </w:div>
    <w:div w:id="1344866679">
      <w:bodyDiv w:val="1"/>
      <w:marLeft w:val="0"/>
      <w:marRight w:val="0"/>
      <w:marTop w:val="0"/>
      <w:marBottom w:val="0"/>
      <w:divBdr>
        <w:top w:val="none" w:sz="0" w:space="0" w:color="auto"/>
        <w:left w:val="none" w:sz="0" w:space="0" w:color="auto"/>
        <w:bottom w:val="none" w:sz="0" w:space="0" w:color="auto"/>
        <w:right w:val="none" w:sz="0" w:space="0" w:color="auto"/>
      </w:divBdr>
    </w:div>
    <w:div w:id="1352027702">
      <w:bodyDiv w:val="1"/>
      <w:marLeft w:val="0"/>
      <w:marRight w:val="0"/>
      <w:marTop w:val="0"/>
      <w:marBottom w:val="0"/>
      <w:divBdr>
        <w:top w:val="none" w:sz="0" w:space="0" w:color="auto"/>
        <w:left w:val="none" w:sz="0" w:space="0" w:color="auto"/>
        <w:bottom w:val="none" w:sz="0" w:space="0" w:color="auto"/>
        <w:right w:val="none" w:sz="0" w:space="0" w:color="auto"/>
      </w:divBdr>
    </w:div>
    <w:div w:id="1352339117">
      <w:bodyDiv w:val="1"/>
      <w:marLeft w:val="0"/>
      <w:marRight w:val="0"/>
      <w:marTop w:val="0"/>
      <w:marBottom w:val="0"/>
      <w:divBdr>
        <w:top w:val="none" w:sz="0" w:space="0" w:color="auto"/>
        <w:left w:val="none" w:sz="0" w:space="0" w:color="auto"/>
        <w:bottom w:val="none" w:sz="0" w:space="0" w:color="auto"/>
        <w:right w:val="none" w:sz="0" w:space="0" w:color="auto"/>
      </w:divBdr>
    </w:div>
    <w:div w:id="1354305588">
      <w:bodyDiv w:val="1"/>
      <w:marLeft w:val="0"/>
      <w:marRight w:val="0"/>
      <w:marTop w:val="0"/>
      <w:marBottom w:val="0"/>
      <w:divBdr>
        <w:top w:val="none" w:sz="0" w:space="0" w:color="auto"/>
        <w:left w:val="none" w:sz="0" w:space="0" w:color="auto"/>
        <w:bottom w:val="none" w:sz="0" w:space="0" w:color="auto"/>
        <w:right w:val="none" w:sz="0" w:space="0" w:color="auto"/>
      </w:divBdr>
    </w:div>
    <w:div w:id="1357996348">
      <w:bodyDiv w:val="1"/>
      <w:marLeft w:val="0"/>
      <w:marRight w:val="0"/>
      <w:marTop w:val="0"/>
      <w:marBottom w:val="0"/>
      <w:divBdr>
        <w:top w:val="none" w:sz="0" w:space="0" w:color="auto"/>
        <w:left w:val="none" w:sz="0" w:space="0" w:color="auto"/>
        <w:bottom w:val="none" w:sz="0" w:space="0" w:color="auto"/>
        <w:right w:val="none" w:sz="0" w:space="0" w:color="auto"/>
      </w:divBdr>
    </w:div>
    <w:div w:id="1358123671">
      <w:bodyDiv w:val="1"/>
      <w:marLeft w:val="0"/>
      <w:marRight w:val="0"/>
      <w:marTop w:val="0"/>
      <w:marBottom w:val="0"/>
      <w:divBdr>
        <w:top w:val="none" w:sz="0" w:space="0" w:color="auto"/>
        <w:left w:val="none" w:sz="0" w:space="0" w:color="auto"/>
        <w:bottom w:val="none" w:sz="0" w:space="0" w:color="auto"/>
        <w:right w:val="none" w:sz="0" w:space="0" w:color="auto"/>
      </w:divBdr>
    </w:div>
    <w:div w:id="1359044528">
      <w:bodyDiv w:val="1"/>
      <w:marLeft w:val="0"/>
      <w:marRight w:val="0"/>
      <w:marTop w:val="0"/>
      <w:marBottom w:val="0"/>
      <w:divBdr>
        <w:top w:val="none" w:sz="0" w:space="0" w:color="auto"/>
        <w:left w:val="none" w:sz="0" w:space="0" w:color="auto"/>
        <w:bottom w:val="none" w:sz="0" w:space="0" w:color="auto"/>
        <w:right w:val="none" w:sz="0" w:space="0" w:color="auto"/>
      </w:divBdr>
    </w:div>
    <w:div w:id="1361859366">
      <w:bodyDiv w:val="1"/>
      <w:marLeft w:val="0"/>
      <w:marRight w:val="0"/>
      <w:marTop w:val="0"/>
      <w:marBottom w:val="0"/>
      <w:divBdr>
        <w:top w:val="none" w:sz="0" w:space="0" w:color="auto"/>
        <w:left w:val="none" w:sz="0" w:space="0" w:color="auto"/>
        <w:bottom w:val="none" w:sz="0" w:space="0" w:color="auto"/>
        <w:right w:val="none" w:sz="0" w:space="0" w:color="auto"/>
      </w:divBdr>
    </w:div>
    <w:div w:id="1361936036">
      <w:bodyDiv w:val="1"/>
      <w:marLeft w:val="0"/>
      <w:marRight w:val="0"/>
      <w:marTop w:val="0"/>
      <w:marBottom w:val="0"/>
      <w:divBdr>
        <w:top w:val="none" w:sz="0" w:space="0" w:color="auto"/>
        <w:left w:val="none" w:sz="0" w:space="0" w:color="auto"/>
        <w:bottom w:val="none" w:sz="0" w:space="0" w:color="auto"/>
        <w:right w:val="none" w:sz="0" w:space="0" w:color="auto"/>
      </w:divBdr>
    </w:div>
    <w:div w:id="1363097276">
      <w:bodyDiv w:val="1"/>
      <w:marLeft w:val="0"/>
      <w:marRight w:val="0"/>
      <w:marTop w:val="0"/>
      <w:marBottom w:val="0"/>
      <w:divBdr>
        <w:top w:val="none" w:sz="0" w:space="0" w:color="auto"/>
        <w:left w:val="none" w:sz="0" w:space="0" w:color="auto"/>
        <w:bottom w:val="none" w:sz="0" w:space="0" w:color="auto"/>
        <w:right w:val="none" w:sz="0" w:space="0" w:color="auto"/>
      </w:divBdr>
    </w:div>
    <w:div w:id="1363944303">
      <w:bodyDiv w:val="1"/>
      <w:marLeft w:val="0"/>
      <w:marRight w:val="0"/>
      <w:marTop w:val="0"/>
      <w:marBottom w:val="0"/>
      <w:divBdr>
        <w:top w:val="none" w:sz="0" w:space="0" w:color="auto"/>
        <w:left w:val="none" w:sz="0" w:space="0" w:color="auto"/>
        <w:bottom w:val="none" w:sz="0" w:space="0" w:color="auto"/>
        <w:right w:val="none" w:sz="0" w:space="0" w:color="auto"/>
      </w:divBdr>
    </w:div>
    <w:div w:id="1368018993">
      <w:bodyDiv w:val="1"/>
      <w:marLeft w:val="0"/>
      <w:marRight w:val="0"/>
      <w:marTop w:val="0"/>
      <w:marBottom w:val="0"/>
      <w:divBdr>
        <w:top w:val="none" w:sz="0" w:space="0" w:color="auto"/>
        <w:left w:val="none" w:sz="0" w:space="0" w:color="auto"/>
        <w:bottom w:val="none" w:sz="0" w:space="0" w:color="auto"/>
        <w:right w:val="none" w:sz="0" w:space="0" w:color="auto"/>
      </w:divBdr>
    </w:div>
    <w:div w:id="1368332427">
      <w:bodyDiv w:val="1"/>
      <w:marLeft w:val="0"/>
      <w:marRight w:val="0"/>
      <w:marTop w:val="0"/>
      <w:marBottom w:val="0"/>
      <w:divBdr>
        <w:top w:val="none" w:sz="0" w:space="0" w:color="auto"/>
        <w:left w:val="none" w:sz="0" w:space="0" w:color="auto"/>
        <w:bottom w:val="none" w:sz="0" w:space="0" w:color="auto"/>
        <w:right w:val="none" w:sz="0" w:space="0" w:color="auto"/>
      </w:divBdr>
    </w:div>
    <w:div w:id="1368603864">
      <w:bodyDiv w:val="1"/>
      <w:marLeft w:val="0"/>
      <w:marRight w:val="0"/>
      <w:marTop w:val="0"/>
      <w:marBottom w:val="0"/>
      <w:divBdr>
        <w:top w:val="none" w:sz="0" w:space="0" w:color="auto"/>
        <w:left w:val="none" w:sz="0" w:space="0" w:color="auto"/>
        <w:bottom w:val="none" w:sz="0" w:space="0" w:color="auto"/>
        <w:right w:val="none" w:sz="0" w:space="0" w:color="auto"/>
      </w:divBdr>
    </w:div>
    <w:div w:id="1370453022">
      <w:bodyDiv w:val="1"/>
      <w:marLeft w:val="0"/>
      <w:marRight w:val="0"/>
      <w:marTop w:val="0"/>
      <w:marBottom w:val="0"/>
      <w:divBdr>
        <w:top w:val="none" w:sz="0" w:space="0" w:color="auto"/>
        <w:left w:val="none" w:sz="0" w:space="0" w:color="auto"/>
        <w:bottom w:val="none" w:sz="0" w:space="0" w:color="auto"/>
        <w:right w:val="none" w:sz="0" w:space="0" w:color="auto"/>
      </w:divBdr>
    </w:div>
    <w:div w:id="1371413316">
      <w:bodyDiv w:val="1"/>
      <w:marLeft w:val="0"/>
      <w:marRight w:val="0"/>
      <w:marTop w:val="0"/>
      <w:marBottom w:val="0"/>
      <w:divBdr>
        <w:top w:val="none" w:sz="0" w:space="0" w:color="auto"/>
        <w:left w:val="none" w:sz="0" w:space="0" w:color="auto"/>
        <w:bottom w:val="none" w:sz="0" w:space="0" w:color="auto"/>
        <w:right w:val="none" w:sz="0" w:space="0" w:color="auto"/>
      </w:divBdr>
    </w:div>
    <w:div w:id="1375541758">
      <w:bodyDiv w:val="1"/>
      <w:marLeft w:val="0"/>
      <w:marRight w:val="0"/>
      <w:marTop w:val="0"/>
      <w:marBottom w:val="0"/>
      <w:divBdr>
        <w:top w:val="none" w:sz="0" w:space="0" w:color="auto"/>
        <w:left w:val="none" w:sz="0" w:space="0" w:color="auto"/>
        <w:bottom w:val="none" w:sz="0" w:space="0" w:color="auto"/>
        <w:right w:val="none" w:sz="0" w:space="0" w:color="auto"/>
      </w:divBdr>
    </w:div>
    <w:div w:id="1379403298">
      <w:bodyDiv w:val="1"/>
      <w:marLeft w:val="0"/>
      <w:marRight w:val="0"/>
      <w:marTop w:val="0"/>
      <w:marBottom w:val="0"/>
      <w:divBdr>
        <w:top w:val="none" w:sz="0" w:space="0" w:color="auto"/>
        <w:left w:val="none" w:sz="0" w:space="0" w:color="auto"/>
        <w:bottom w:val="none" w:sz="0" w:space="0" w:color="auto"/>
        <w:right w:val="none" w:sz="0" w:space="0" w:color="auto"/>
      </w:divBdr>
    </w:div>
    <w:div w:id="1382286254">
      <w:bodyDiv w:val="1"/>
      <w:marLeft w:val="0"/>
      <w:marRight w:val="0"/>
      <w:marTop w:val="0"/>
      <w:marBottom w:val="0"/>
      <w:divBdr>
        <w:top w:val="none" w:sz="0" w:space="0" w:color="auto"/>
        <w:left w:val="none" w:sz="0" w:space="0" w:color="auto"/>
        <w:bottom w:val="none" w:sz="0" w:space="0" w:color="auto"/>
        <w:right w:val="none" w:sz="0" w:space="0" w:color="auto"/>
      </w:divBdr>
    </w:div>
    <w:div w:id="1382440325">
      <w:bodyDiv w:val="1"/>
      <w:marLeft w:val="0"/>
      <w:marRight w:val="0"/>
      <w:marTop w:val="0"/>
      <w:marBottom w:val="0"/>
      <w:divBdr>
        <w:top w:val="none" w:sz="0" w:space="0" w:color="auto"/>
        <w:left w:val="none" w:sz="0" w:space="0" w:color="auto"/>
        <w:bottom w:val="none" w:sz="0" w:space="0" w:color="auto"/>
        <w:right w:val="none" w:sz="0" w:space="0" w:color="auto"/>
      </w:divBdr>
    </w:div>
    <w:div w:id="1387142437">
      <w:bodyDiv w:val="1"/>
      <w:marLeft w:val="0"/>
      <w:marRight w:val="0"/>
      <w:marTop w:val="0"/>
      <w:marBottom w:val="0"/>
      <w:divBdr>
        <w:top w:val="none" w:sz="0" w:space="0" w:color="auto"/>
        <w:left w:val="none" w:sz="0" w:space="0" w:color="auto"/>
        <w:bottom w:val="none" w:sz="0" w:space="0" w:color="auto"/>
        <w:right w:val="none" w:sz="0" w:space="0" w:color="auto"/>
      </w:divBdr>
    </w:div>
    <w:div w:id="1388720744">
      <w:bodyDiv w:val="1"/>
      <w:marLeft w:val="0"/>
      <w:marRight w:val="0"/>
      <w:marTop w:val="0"/>
      <w:marBottom w:val="0"/>
      <w:divBdr>
        <w:top w:val="none" w:sz="0" w:space="0" w:color="auto"/>
        <w:left w:val="none" w:sz="0" w:space="0" w:color="auto"/>
        <w:bottom w:val="none" w:sz="0" w:space="0" w:color="auto"/>
        <w:right w:val="none" w:sz="0" w:space="0" w:color="auto"/>
      </w:divBdr>
    </w:div>
    <w:div w:id="1389257060">
      <w:bodyDiv w:val="1"/>
      <w:marLeft w:val="0"/>
      <w:marRight w:val="0"/>
      <w:marTop w:val="0"/>
      <w:marBottom w:val="0"/>
      <w:divBdr>
        <w:top w:val="none" w:sz="0" w:space="0" w:color="auto"/>
        <w:left w:val="none" w:sz="0" w:space="0" w:color="auto"/>
        <w:bottom w:val="none" w:sz="0" w:space="0" w:color="auto"/>
        <w:right w:val="none" w:sz="0" w:space="0" w:color="auto"/>
      </w:divBdr>
    </w:div>
    <w:div w:id="1391686479">
      <w:bodyDiv w:val="1"/>
      <w:marLeft w:val="0"/>
      <w:marRight w:val="0"/>
      <w:marTop w:val="0"/>
      <w:marBottom w:val="0"/>
      <w:divBdr>
        <w:top w:val="none" w:sz="0" w:space="0" w:color="auto"/>
        <w:left w:val="none" w:sz="0" w:space="0" w:color="auto"/>
        <w:bottom w:val="none" w:sz="0" w:space="0" w:color="auto"/>
        <w:right w:val="none" w:sz="0" w:space="0" w:color="auto"/>
      </w:divBdr>
    </w:div>
    <w:div w:id="1392191035">
      <w:bodyDiv w:val="1"/>
      <w:marLeft w:val="0"/>
      <w:marRight w:val="0"/>
      <w:marTop w:val="0"/>
      <w:marBottom w:val="0"/>
      <w:divBdr>
        <w:top w:val="none" w:sz="0" w:space="0" w:color="auto"/>
        <w:left w:val="none" w:sz="0" w:space="0" w:color="auto"/>
        <w:bottom w:val="none" w:sz="0" w:space="0" w:color="auto"/>
        <w:right w:val="none" w:sz="0" w:space="0" w:color="auto"/>
      </w:divBdr>
    </w:div>
    <w:div w:id="1392313121">
      <w:bodyDiv w:val="1"/>
      <w:marLeft w:val="0"/>
      <w:marRight w:val="0"/>
      <w:marTop w:val="0"/>
      <w:marBottom w:val="0"/>
      <w:divBdr>
        <w:top w:val="none" w:sz="0" w:space="0" w:color="auto"/>
        <w:left w:val="none" w:sz="0" w:space="0" w:color="auto"/>
        <w:bottom w:val="none" w:sz="0" w:space="0" w:color="auto"/>
        <w:right w:val="none" w:sz="0" w:space="0" w:color="auto"/>
      </w:divBdr>
    </w:div>
    <w:div w:id="1395618724">
      <w:bodyDiv w:val="1"/>
      <w:marLeft w:val="0"/>
      <w:marRight w:val="0"/>
      <w:marTop w:val="0"/>
      <w:marBottom w:val="0"/>
      <w:divBdr>
        <w:top w:val="none" w:sz="0" w:space="0" w:color="auto"/>
        <w:left w:val="none" w:sz="0" w:space="0" w:color="auto"/>
        <w:bottom w:val="none" w:sz="0" w:space="0" w:color="auto"/>
        <w:right w:val="none" w:sz="0" w:space="0" w:color="auto"/>
      </w:divBdr>
    </w:div>
    <w:div w:id="1395858155">
      <w:bodyDiv w:val="1"/>
      <w:marLeft w:val="0"/>
      <w:marRight w:val="0"/>
      <w:marTop w:val="0"/>
      <w:marBottom w:val="0"/>
      <w:divBdr>
        <w:top w:val="none" w:sz="0" w:space="0" w:color="auto"/>
        <w:left w:val="none" w:sz="0" w:space="0" w:color="auto"/>
        <w:bottom w:val="none" w:sz="0" w:space="0" w:color="auto"/>
        <w:right w:val="none" w:sz="0" w:space="0" w:color="auto"/>
      </w:divBdr>
    </w:div>
    <w:div w:id="1400444774">
      <w:bodyDiv w:val="1"/>
      <w:marLeft w:val="0"/>
      <w:marRight w:val="0"/>
      <w:marTop w:val="0"/>
      <w:marBottom w:val="0"/>
      <w:divBdr>
        <w:top w:val="none" w:sz="0" w:space="0" w:color="auto"/>
        <w:left w:val="none" w:sz="0" w:space="0" w:color="auto"/>
        <w:bottom w:val="none" w:sz="0" w:space="0" w:color="auto"/>
        <w:right w:val="none" w:sz="0" w:space="0" w:color="auto"/>
      </w:divBdr>
    </w:div>
    <w:div w:id="1400595175">
      <w:bodyDiv w:val="1"/>
      <w:marLeft w:val="0"/>
      <w:marRight w:val="0"/>
      <w:marTop w:val="0"/>
      <w:marBottom w:val="0"/>
      <w:divBdr>
        <w:top w:val="none" w:sz="0" w:space="0" w:color="auto"/>
        <w:left w:val="none" w:sz="0" w:space="0" w:color="auto"/>
        <w:bottom w:val="none" w:sz="0" w:space="0" w:color="auto"/>
        <w:right w:val="none" w:sz="0" w:space="0" w:color="auto"/>
      </w:divBdr>
    </w:div>
    <w:div w:id="1401829518">
      <w:bodyDiv w:val="1"/>
      <w:marLeft w:val="0"/>
      <w:marRight w:val="0"/>
      <w:marTop w:val="0"/>
      <w:marBottom w:val="0"/>
      <w:divBdr>
        <w:top w:val="none" w:sz="0" w:space="0" w:color="auto"/>
        <w:left w:val="none" w:sz="0" w:space="0" w:color="auto"/>
        <w:bottom w:val="none" w:sz="0" w:space="0" w:color="auto"/>
        <w:right w:val="none" w:sz="0" w:space="0" w:color="auto"/>
      </w:divBdr>
      <w:divsChild>
        <w:div w:id="602767137">
          <w:marLeft w:val="0"/>
          <w:marRight w:val="0"/>
          <w:marTop w:val="0"/>
          <w:marBottom w:val="0"/>
          <w:divBdr>
            <w:top w:val="none" w:sz="0" w:space="0" w:color="auto"/>
            <w:left w:val="none" w:sz="0" w:space="0" w:color="auto"/>
            <w:bottom w:val="none" w:sz="0" w:space="0" w:color="auto"/>
            <w:right w:val="none" w:sz="0" w:space="0" w:color="auto"/>
          </w:divBdr>
          <w:divsChild>
            <w:div w:id="2053770979">
              <w:marLeft w:val="0"/>
              <w:marRight w:val="0"/>
              <w:marTop w:val="0"/>
              <w:marBottom w:val="0"/>
              <w:divBdr>
                <w:top w:val="none" w:sz="0" w:space="0" w:color="auto"/>
                <w:left w:val="none" w:sz="0" w:space="0" w:color="auto"/>
                <w:bottom w:val="none" w:sz="0" w:space="0" w:color="auto"/>
                <w:right w:val="none" w:sz="0" w:space="0" w:color="auto"/>
              </w:divBdr>
              <w:divsChild>
                <w:div w:id="2017880902">
                  <w:marLeft w:val="0"/>
                  <w:marRight w:val="0"/>
                  <w:marTop w:val="0"/>
                  <w:marBottom w:val="0"/>
                  <w:divBdr>
                    <w:top w:val="none" w:sz="0" w:space="0" w:color="auto"/>
                    <w:left w:val="none" w:sz="0" w:space="0" w:color="auto"/>
                    <w:bottom w:val="none" w:sz="0" w:space="0" w:color="auto"/>
                    <w:right w:val="none" w:sz="0" w:space="0" w:color="auto"/>
                  </w:divBdr>
                  <w:divsChild>
                    <w:div w:id="2057659419">
                      <w:marLeft w:val="0"/>
                      <w:marRight w:val="0"/>
                      <w:marTop w:val="0"/>
                      <w:marBottom w:val="0"/>
                      <w:divBdr>
                        <w:top w:val="none" w:sz="0" w:space="0" w:color="auto"/>
                        <w:left w:val="none" w:sz="0" w:space="0" w:color="auto"/>
                        <w:bottom w:val="none" w:sz="0" w:space="0" w:color="auto"/>
                        <w:right w:val="none" w:sz="0" w:space="0" w:color="auto"/>
                      </w:divBdr>
                      <w:divsChild>
                        <w:div w:id="1152139852">
                          <w:marLeft w:val="0"/>
                          <w:marRight w:val="0"/>
                          <w:marTop w:val="0"/>
                          <w:marBottom w:val="0"/>
                          <w:divBdr>
                            <w:top w:val="none" w:sz="0" w:space="0" w:color="auto"/>
                            <w:left w:val="none" w:sz="0" w:space="0" w:color="auto"/>
                            <w:bottom w:val="none" w:sz="0" w:space="0" w:color="auto"/>
                            <w:right w:val="none" w:sz="0" w:space="0" w:color="auto"/>
                          </w:divBdr>
                          <w:divsChild>
                            <w:div w:id="343367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3983702">
      <w:bodyDiv w:val="1"/>
      <w:marLeft w:val="0"/>
      <w:marRight w:val="0"/>
      <w:marTop w:val="0"/>
      <w:marBottom w:val="0"/>
      <w:divBdr>
        <w:top w:val="none" w:sz="0" w:space="0" w:color="auto"/>
        <w:left w:val="none" w:sz="0" w:space="0" w:color="auto"/>
        <w:bottom w:val="none" w:sz="0" w:space="0" w:color="auto"/>
        <w:right w:val="none" w:sz="0" w:space="0" w:color="auto"/>
      </w:divBdr>
    </w:div>
    <w:div w:id="1404721072">
      <w:bodyDiv w:val="1"/>
      <w:marLeft w:val="0"/>
      <w:marRight w:val="0"/>
      <w:marTop w:val="0"/>
      <w:marBottom w:val="0"/>
      <w:divBdr>
        <w:top w:val="none" w:sz="0" w:space="0" w:color="auto"/>
        <w:left w:val="none" w:sz="0" w:space="0" w:color="auto"/>
        <w:bottom w:val="none" w:sz="0" w:space="0" w:color="auto"/>
        <w:right w:val="none" w:sz="0" w:space="0" w:color="auto"/>
      </w:divBdr>
    </w:div>
    <w:div w:id="1405420671">
      <w:bodyDiv w:val="1"/>
      <w:marLeft w:val="0"/>
      <w:marRight w:val="0"/>
      <w:marTop w:val="0"/>
      <w:marBottom w:val="0"/>
      <w:divBdr>
        <w:top w:val="none" w:sz="0" w:space="0" w:color="auto"/>
        <w:left w:val="none" w:sz="0" w:space="0" w:color="auto"/>
        <w:bottom w:val="none" w:sz="0" w:space="0" w:color="auto"/>
        <w:right w:val="none" w:sz="0" w:space="0" w:color="auto"/>
      </w:divBdr>
    </w:div>
    <w:div w:id="1408383712">
      <w:bodyDiv w:val="1"/>
      <w:marLeft w:val="0"/>
      <w:marRight w:val="0"/>
      <w:marTop w:val="0"/>
      <w:marBottom w:val="0"/>
      <w:divBdr>
        <w:top w:val="none" w:sz="0" w:space="0" w:color="auto"/>
        <w:left w:val="none" w:sz="0" w:space="0" w:color="auto"/>
        <w:bottom w:val="none" w:sz="0" w:space="0" w:color="auto"/>
        <w:right w:val="none" w:sz="0" w:space="0" w:color="auto"/>
      </w:divBdr>
    </w:div>
    <w:div w:id="1413813125">
      <w:bodyDiv w:val="1"/>
      <w:marLeft w:val="0"/>
      <w:marRight w:val="0"/>
      <w:marTop w:val="0"/>
      <w:marBottom w:val="0"/>
      <w:divBdr>
        <w:top w:val="none" w:sz="0" w:space="0" w:color="auto"/>
        <w:left w:val="none" w:sz="0" w:space="0" w:color="auto"/>
        <w:bottom w:val="none" w:sz="0" w:space="0" w:color="auto"/>
        <w:right w:val="none" w:sz="0" w:space="0" w:color="auto"/>
      </w:divBdr>
    </w:div>
    <w:div w:id="1414081238">
      <w:bodyDiv w:val="1"/>
      <w:marLeft w:val="0"/>
      <w:marRight w:val="0"/>
      <w:marTop w:val="0"/>
      <w:marBottom w:val="0"/>
      <w:divBdr>
        <w:top w:val="none" w:sz="0" w:space="0" w:color="auto"/>
        <w:left w:val="none" w:sz="0" w:space="0" w:color="auto"/>
        <w:bottom w:val="none" w:sz="0" w:space="0" w:color="auto"/>
        <w:right w:val="none" w:sz="0" w:space="0" w:color="auto"/>
      </w:divBdr>
    </w:div>
    <w:div w:id="1417903063">
      <w:bodyDiv w:val="1"/>
      <w:marLeft w:val="0"/>
      <w:marRight w:val="0"/>
      <w:marTop w:val="0"/>
      <w:marBottom w:val="0"/>
      <w:divBdr>
        <w:top w:val="none" w:sz="0" w:space="0" w:color="auto"/>
        <w:left w:val="none" w:sz="0" w:space="0" w:color="auto"/>
        <w:bottom w:val="none" w:sz="0" w:space="0" w:color="auto"/>
        <w:right w:val="none" w:sz="0" w:space="0" w:color="auto"/>
      </w:divBdr>
    </w:div>
    <w:div w:id="1419473749">
      <w:bodyDiv w:val="1"/>
      <w:marLeft w:val="0"/>
      <w:marRight w:val="0"/>
      <w:marTop w:val="0"/>
      <w:marBottom w:val="0"/>
      <w:divBdr>
        <w:top w:val="none" w:sz="0" w:space="0" w:color="auto"/>
        <w:left w:val="none" w:sz="0" w:space="0" w:color="auto"/>
        <w:bottom w:val="none" w:sz="0" w:space="0" w:color="auto"/>
        <w:right w:val="none" w:sz="0" w:space="0" w:color="auto"/>
      </w:divBdr>
    </w:div>
    <w:div w:id="1422070327">
      <w:bodyDiv w:val="1"/>
      <w:marLeft w:val="0"/>
      <w:marRight w:val="0"/>
      <w:marTop w:val="0"/>
      <w:marBottom w:val="0"/>
      <w:divBdr>
        <w:top w:val="none" w:sz="0" w:space="0" w:color="auto"/>
        <w:left w:val="none" w:sz="0" w:space="0" w:color="auto"/>
        <w:bottom w:val="none" w:sz="0" w:space="0" w:color="auto"/>
        <w:right w:val="none" w:sz="0" w:space="0" w:color="auto"/>
      </w:divBdr>
    </w:div>
    <w:div w:id="1422293495">
      <w:bodyDiv w:val="1"/>
      <w:marLeft w:val="0"/>
      <w:marRight w:val="0"/>
      <w:marTop w:val="0"/>
      <w:marBottom w:val="0"/>
      <w:divBdr>
        <w:top w:val="none" w:sz="0" w:space="0" w:color="auto"/>
        <w:left w:val="none" w:sz="0" w:space="0" w:color="auto"/>
        <w:bottom w:val="none" w:sz="0" w:space="0" w:color="auto"/>
        <w:right w:val="none" w:sz="0" w:space="0" w:color="auto"/>
      </w:divBdr>
    </w:div>
    <w:div w:id="1423261614">
      <w:bodyDiv w:val="1"/>
      <w:marLeft w:val="0"/>
      <w:marRight w:val="0"/>
      <w:marTop w:val="0"/>
      <w:marBottom w:val="0"/>
      <w:divBdr>
        <w:top w:val="none" w:sz="0" w:space="0" w:color="auto"/>
        <w:left w:val="none" w:sz="0" w:space="0" w:color="auto"/>
        <w:bottom w:val="none" w:sz="0" w:space="0" w:color="auto"/>
        <w:right w:val="none" w:sz="0" w:space="0" w:color="auto"/>
      </w:divBdr>
    </w:div>
    <w:div w:id="1424884458">
      <w:bodyDiv w:val="1"/>
      <w:marLeft w:val="0"/>
      <w:marRight w:val="0"/>
      <w:marTop w:val="0"/>
      <w:marBottom w:val="0"/>
      <w:divBdr>
        <w:top w:val="none" w:sz="0" w:space="0" w:color="auto"/>
        <w:left w:val="none" w:sz="0" w:space="0" w:color="auto"/>
        <w:bottom w:val="none" w:sz="0" w:space="0" w:color="auto"/>
        <w:right w:val="none" w:sz="0" w:space="0" w:color="auto"/>
      </w:divBdr>
    </w:div>
    <w:div w:id="1428113238">
      <w:bodyDiv w:val="1"/>
      <w:marLeft w:val="0"/>
      <w:marRight w:val="0"/>
      <w:marTop w:val="0"/>
      <w:marBottom w:val="0"/>
      <w:divBdr>
        <w:top w:val="none" w:sz="0" w:space="0" w:color="auto"/>
        <w:left w:val="none" w:sz="0" w:space="0" w:color="auto"/>
        <w:bottom w:val="none" w:sz="0" w:space="0" w:color="auto"/>
        <w:right w:val="none" w:sz="0" w:space="0" w:color="auto"/>
      </w:divBdr>
    </w:div>
    <w:div w:id="1428572144">
      <w:bodyDiv w:val="1"/>
      <w:marLeft w:val="0"/>
      <w:marRight w:val="0"/>
      <w:marTop w:val="0"/>
      <w:marBottom w:val="0"/>
      <w:divBdr>
        <w:top w:val="none" w:sz="0" w:space="0" w:color="auto"/>
        <w:left w:val="none" w:sz="0" w:space="0" w:color="auto"/>
        <w:bottom w:val="none" w:sz="0" w:space="0" w:color="auto"/>
        <w:right w:val="none" w:sz="0" w:space="0" w:color="auto"/>
      </w:divBdr>
    </w:div>
    <w:div w:id="1430470005">
      <w:bodyDiv w:val="1"/>
      <w:marLeft w:val="0"/>
      <w:marRight w:val="0"/>
      <w:marTop w:val="0"/>
      <w:marBottom w:val="0"/>
      <w:divBdr>
        <w:top w:val="none" w:sz="0" w:space="0" w:color="auto"/>
        <w:left w:val="none" w:sz="0" w:space="0" w:color="auto"/>
        <w:bottom w:val="none" w:sz="0" w:space="0" w:color="auto"/>
        <w:right w:val="none" w:sz="0" w:space="0" w:color="auto"/>
      </w:divBdr>
    </w:div>
    <w:div w:id="1434085580">
      <w:bodyDiv w:val="1"/>
      <w:marLeft w:val="0"/>
      <w:marRight w:val="0"/>
      <w:marTop w:val="0"/>
      <w:marBottom w:val="0"/>
      <w:divBdr>
        <w:top w:val="none" w:sz="0" w:space="0" w:color="auto"/>
        <w:left w:val="none" w:sz="0" w:space="0" w:color="auto"/>
        <w:bottom w:val="none" w:sz="0" w:space="0" w:color="auto"/>
        <w:right w:val="none" w:sz="0" w:space="0" w:color="auto"/>
      </w:divBdr>
    </w:div>
    <w:div w:id="1439256340">
      <w:bodyDiv w:val="1"/>
      <w:marLeft w:val="0"/>
      <w:marRight w:val="0"/>
      <w:marTop w:val="0"/>
      <w:marBottom w:val="0"/>
      <w:divBdr>
        <w:top w:val="none" w:sz="0" w:space="0" w:color="auto"/>
        <w:left w:val="none" w:sz="0" w:space="0" w:color="auto"/>
        <w:bottom w:val="none" w:sz="0" w:space="0" w:color="auto"/>
        <w:right w:val="none" w:sz="0" w:space="0" w:color="auto"/>
      </w:divBdr>
    </w:div>
    <w:div w:id="1440640593">
      <w:bodyDiv w:val="1"/>
      <w:marLeft w:val="0"/>
      <w:marRight w:val="0"/>
      <w:marTop w:val="0"/>
      <w:marBottom w:val="0"/>
      <w:divBdr>
        <w:top w:val="none" w:sz="0" w:space="0" w:color="auto"/>
        <w:left w:val="none" w:sz="0" w:space="0" w:color="auto"/>
        <w:bottom w:val="none" w:sz="0" w:space="0" w:color="auto"/>
        <w:right w:val="none" w:sz="0" w:space="0" w:color="auto"/>
      </w:divBdr>
    </w:div>
    <w:div w:id="1440758661">
      <w:bodyDiv w:val="1"/>
      <w:marLeft w:val="0"/>
      <w:marRight w:val="0"/>
      <w:marTop w:val="0"/>
      <w:marBottom w:val="0"/>
      <w:divBdr>
        <w:top w:val="none" w:sz="0" w:space="0" w:color="auto"/>
        <w:left w:val="none" w:sz="0" w:space="0" w:color="auto"/>
        <w:bottom w:val="none" w:sz="0" w:space="0" w:color="auto"/>
        <w:right w:val="none" w:sz="0" w:space="0" w:color="auto"/>
      </w:divBdr>
    </w:div>
    <w:div w:id="1442340961">
      <w:bodyDiv w:val="1"/>
      <w:marLeft w:val="0"/>
      <w:marRight w:val="0"/>
      <w:marTop w:val="0"/>
      <w:marBottom w:val="0"/>
      <w:divBdr>
        <w:top w:val="none" w:sz="0" w:space="0" w:color="auto"/>
        <w:left w:val="none" w:sz="0" w:space="0" w:color="auto"/>
        <w:bottom w:val="none" w:sz="0" w:space="0" w:color="auto"/>
        <w:right w:val="none" w:sz="0" w:space="0" w:color="auto"/>
      </w:divBdr>
    </w:div>
    <w:div w:id="1444763041">
      <w:bodyDiv w:val="1"/>
      <w:marLeft w:val="0"/>
      <w:marRight w:val="0"/>
      <w:marTop w:val="0"/>
      <w:marBottom w:val="0"/>
      <w:divBdr>
        <w:top w:val="none" w:sz="0" w:space="0" w:color="auto"/>
        <w:left w:val="none" w:sz="0" w:space="0" w:color="auto"/>
        <w:bottom w:val="none" w:sz="0" w:space="0" w:color="auto"/>
        <w:right w:val="none" w:sz="0" w:space="0" w:color="auto"/>
      </w:divBdr>
    </w:div>
    <w:div w:id="1447117613">
      <w:bodyDiv w:val="1"/>
      <w:marLeft w:val="0"/>
      <w:marRight w:val="0"/>
      <w:marTop w:val="0"/>
      <w:marBottom w:val="0"/>
      <w:divBdr>
        <w:top w:val="none" w:sz="0" w:space="0" w:color="auto"/>
        <w:left w:val="none" w:sz="0" w:space="0" w:color="auto"/>
        <w:bottom w:val="none" w:sz="0" w:space="0" w:color="auto"/>
        <w:right w:val="none" w:sz="0" w:space="0" w:color="auto"/>
      </w:divBdr>
    </w:div>
    <w:div w:id="1450777624">
      <w:bodyDiv w:val="1"/>
      <w:marLeft w:val="0"/>
      <w:marRight w:val="0"/>
      <w:marTop w:val="0"/>
      <w:marBottom w:val="0"/>
      <w:divBdr>
        <w:top w:val="none" w:sz="0" w:space="0" w:color="auto"/>
        <w:left w:val="none" w:sz="0" w:space="0" w:color="auto"/>
        <w:bottom w:val="none" w:sz="0" w:space="0" w:color="auto"/>
        <w:right w:val="none" w:sz="0" w:space="0" w:color="auto"/>
      </w:divBdr>
    </w:div>
    <w:div w:id="1453161845">
      <w:bodyDiv w:val="1"/>
      <w:marLeft w:val="0"/>
      <w:marRight w:val="0"/>
      <w:marTop w:val="0"/>
      <w:marBottom w:val="0"/>
      <w:divBdr>
        <w:top w:val="none" w:sz="0" w:space="0" w:color="auto"/>
        <w:left w:val="none" w:sz="0" w:space="0" w:color="auto"/>
        <w:bottom w:val="none" w:sz="0" w:space="0" w:color="auto"/>
        <w:right w:val="none" w:sz="0" w:space="0" w:color="auto"/>
      </w:divBdr>
    </w:div>
    <w:div w:id="1455636230">
      <w:bodyDiv w:val="1"/>
      <w:marLeft w:val="0"/>
      <w:marRight w:val="0"/>
      <w:marTop w:val="0"/>
      <w:marBottom w:val="0"/>
      <w:divBdr>
        <w:top w:val="none" w:sz="0" w:space="0" w:color="auto"/>
        <w:left w:val="none" w:sz="0" w:space="0" w:color="auto"/>
        <w:bottom w:val="none" w:sz="0" w:space="0" w:color="auto"/>
        <w:right w:val="none" w:sz="0" w:space="0" w:color="auto"/>
      </w:divBdr>
    </w:div>
    <w:div w:id="1457288508">
      <w:bodyDiv w:val="1"/>
      <w:marLeft w:val="0"/>
      <w:marRight w:val="0"/>
      <w:marTop w:val="0"/>
      <w:marBottom w:val="0"/>
      <w:divBdr>
        <w:top w:val="none" w:sz="0" w:space="0" w:color="auto"/>
        <w:left w:val="none" w:sz="0" w:space="0" w:color="auto"/>
        <w:bottom w:val="none" w:sz="0" w:space="0" w:color="auto"/>
        <w:right w:val="none" w:sz="0" w:space="0" w:color="auto"/>
      </w:divBdr>
    </w:div>
    <w:div w:id="1458834282">
      <w:bodyDiv w:val="1"/>
      <w:marLeft w:val="0"/>
      <w:marRight w:val="0"/>
      <w:marTop w:val="0"/>
      <w:marBottom w:val="0"/>
      <w:divBdr>
        <w:top w:val="none" w:sz="0" w:space="0" w:color="auto"/>
        <w:left w:val="none" w:sz="0" w:space="0" w:color="auto"/>
        <w:bottom w:val="none" w:sz="0" w:space="0" w:color="auto"/>
        <w:right w:val="none" w:sz="0" w:space="0" w:color="auto"/>
      </w:divBdr>
    </w:div>
    <w:div w:id="1462266944">
      <w:bodyDiv w:val="1"/>
      <w:marLeft w:val="0"/>
      <w:marRight w:val="0"/>
      <w:marTop w:val="0"/>
      <w:marBottom w:val="0"/>
      <w:divBdr>
        <w:top w:val="none" w:sz="0" w:space="0" w:color="auto"/>
        <w:left w:val="none" w:sz="0" w:space="0" w:color="auto"/>
        <w:bottom w:val="none" w:sz="0" w:space="0" w:color="auto"/>
        <w:right w:val="none" w:sz="0" w:space="0" w:color="auto"/>
      </w:divBdr>
    </w:div>
    <w:div w:id="1462501681">
      <w:bodyDiv w:val="1"/>
      <w:marLeft w:val="0"/>
      <w:marRight w:val="0"/>
      <w:marTop w:val="0"/>
      <w:marBottom w:val="0"/>
      <w:divBdr>
        <w:top w:val="none" w:sz="0" w:space="0" w:color="auto"/>
        <w:left w:val="none" w:sz="0" w:space="0" w:color="auto"/>
        <w:bottom w:val="none" w:sz="0" w:space="0" w:color="auto"/>
        <w:right w:val="none" w:sz="0" w:space="0" w:color="auto"/>
      </w:divBdr>
    </w:div>
    <w:div w:id="1464620640">
      <w:bodyDiv w:val="1"/>
      <w:marLeft w:val="0"/>
      <w:marRight w:val="0"/>
      <w:marTop w:val="0"/>
      <w:marBottom w:val="0"/>
      <w:divBdr>
        <w:top w:val="none" w:sz="0" w:space="0" w:color="auto"/>
        <w:left w:val="none" w:sz="0" w:space="0" w:color="auto"/>
        <w:bottom w:val="none" w:sz="0" w:space="0" w:color="auto"/>
        <w:right w:val="none" w:sz="0" w:space="0" w:color="auto"/>
      </w:divBdr>
    </w:div>
    <w:div w:id="1473786856">
      <w:bodyDiv w:val="1"/>
      <w:marLeft w:val="0"/>
      <w:marRight w:val="0"/>
      <w:marTop w:val="0"/>
      <w:marBottom w:val="0"/>
      <w:divBdr>
        <w:top w:val="none" w:sz="0" w:space="0" w:color="auto"/>
        <w:left w:val="none" w:sz="0" w:space="0" w:color="auto"/>
        <w:bottom w:val="none" w:sz="0" w:space="0" w:color="auto"/>
        <w:right w:val="none" w:sz="0" w:space="0" w:color="auto"/>
      </w:divBdr>
    </w:div>
    <w:div w:id="1475370977">
      <w:bodyDiv w:val="1"/>
      <w:marLeft w:val="0"/>
      <w:marRight w:val="0"/>
      <w:marTop w:val="0"/>
      <w:marBottom w:val="0"/>
      <w:divBdr>
        <w:top w:val="none" w:sz="0" w:space="0" w:color="auto"/>
        <w:left w:val="none" w:sz="0" w:space="0" w:color="auto"/>
        <w:bottom w:val="none" w:sz="0" w:space="0" w:color="auto"/>
        <w:right w:val="none" w:sz="0" w:space="0" w:color="auto"/>
      </w:divBdr>
    </w:div>
    <w:div w:id="1476139953">
      <w:bodyDiv w:val="1"/>
      <w:marLeft w:val="0"/>
      <w:marRight w:val="0"/>
      <w:marTop w:val="0"/>
      <w:marBottom w:val="0"/>
      <w:divBdr>
        <w:top w:val="none" w:sz="0" w:space="0" w:color="auto"/>
        <w:left w:val="none" w:sz="0" w:space="0" w:color="auto"/>
        <w:bottom w:val="none" w:sz="0" w:space="0" w:color="auto"/>
        <w:right w:val="none" w:sz="0" w:space="0" w:color="auto"/>
      </w:divBdr>
    </w:div>
    <w:div w:id="1476290120">
      <w:bodyDiv w:val="1"/>
      <w:marLeft w:val="0"/>
      <w:marRight w:val="0"/>
      <w:marTop w:val="0"/>
      <w:marBottom w:val="0"/>
      <w:divBdr>
        <w:top w:val="none" w:sz="0" w:space="0" w:color="auto"/>
        <w:left w:val="none" w:sz="0" w:space="0" w:color="auto"/>
        <w:bottom w:val="none" w:sz="0" w:space="0" w:color="auto"/>
        <w:right w:val="none" w:sz="0" w:space="0" w:color="auto"/>
      </w:divBdr>
    </w:div>
    <w:div w:id="1480074121">
      <w:bodyDiv w:val="1"/>
      <w:marLeft w:val="0"/>
      <w:marRight w:val="0"/>
      <w:marTop w:val="0"/>
      <w:marBottom w:val="0"/>
      <w:divBdr>
        <w:top w:val="none" w:sz="0" w:space="0" w:color="auto"/>
        <w:left w:val="none" w:sz="0" w:space="0" w:color="auto"/>
        <w:bottom w:val="none" w:sz="0" w:space="0" w:color="auto"/>
        <w:right w:val="none" w:sz="0" w:space="0" w:color="auto"/>
      </w:divBdr>
    </w:div>
    <w:div w:id="1486700124">
      <w:bodyDiv w:val="1"/>
      <w:marLeft w:val="0"/>
      <w:marRight w:val="0"/>
      <w:marTop w:val="0"/>
      <w:marBottom w:val="0"/>
      <w:divBdr>
        <w:top w:val="none" w:sz="0" w:space="0" w:color="auto"/>
        <w:left w:val="none" w:sz="0" w:space="0" w:color="auto"/>
        <w:bottom w:val="none" w:sz="0" w:space="0" w:color="auto"/>
        <w:right w:val="none" w:sz="0" w:space="0" w:color="auto"/>
      </w:divBdr>
    </w:div>
    <w:div w:id="1488087695">
      <w:bodyDiv w:val="1"/>
      <w:marLeft w:val="0"/>
      <w:marRight w:val="0"/>
      <w:marTop w:val="0"/>
      <w:marBottom w:val="0"/>
      <w:divBdr>
        <w:top w:val="none" w:sz="0" w:space="0" w:color="auto"/>
        <w:left w:val="none" w:sz="0" w:space="0" w:color="auto"/>
        <w:bottom w:val="none" w:sz="0" w:space="0" w:color="auto"/>
        <w:right w:val="none" w:sz="0" w:space="0" w:color="auto"/>
      </w:divBdr>
    </w:div>
    <w:div w:id="1489057598">
      <w:bodyDiv w:val="1"/>
      <w:marLeft w:val="0"/>
      <w:marRight w:val="0"/>
      <w:marTop w:val="0"/>
      <w:marBottom w:val="0"/>
      <w:divBdr>
        <w:top w:val="none" w:sz="0" w:space="0" w:color="auto"/>
        <w:left w:val="none" w:sz="0" w:space="0" w:color="auto"/>
        <w:bottom w:val="none" w:sz="0" w:space="0" w:color="auto"/>
        <w:right w:val="none" w:sz="0" w:space="0" w:color="auto"/>
      </w:divBdr>
    </w:div>
    <w:div w:id="1492529165">
      <w:bodyDiv w:val="1"/>
      <w:marLeft w:val="0"/>
      <w:marRight w:val="0"/>
      <w:marTop w:val="0"/>
      <w:marBottom w:val="0"/>
      <w:divBdr>
        <w:top w:val="none" w:sz="0" w:space="0" w:color="auto"/>
        <w:left w:val="none" w:sz="0" w:space="0" w:color="auto"/>
        <w:bottom w:val="none" w:sz="0" w:space="0" w:color="auto"/>
        <w:right w:val="none" w:sz="0" w:space="0" w:color="auto"/>
      </w:divBdr>
    </w:div>
    <w:div w:id="1494368794">
      <w:bodyDiv w:val="1"/>
      <w:marLeft w:val="0"/>
      <w:marRight w:val="0"/>
      <w:marTop w:val="0"/>
      <w:marBottom w:val="0"/>
      <w:divBdr>
        <w:top w:val="none" w:sz="0" w:space="0" w:color="auto"/>
        <w:left w:val="none" w:sz="0" w:space="0" w:color="auto"/>
        <w:bottom w:val="none" w:sz="0" w:space="0" w:color="auto"/>
        <w:right w:val="none" w:sz="0" w:space="0" w:color="auto"/>
      </w:divBdr>
    </w:div>
    <w:div w:id="1496606872">
      <w:bodyDiv w:val="1"/>
      <w:marLeft w:val="0"/>
      <w:marRight w:val="0"/>
      <w:marTop w:val="0"/>
      <w:marBottom w:val="0"/>
      <w:divBdr>
        <w:top w:val="none" w:sz="0" w:space="0" w:color="auto"/>
        <w:left w:val="none" w:sz="0" w:space="0" w:color="auto"/>
        <w:bottom w:val="none" w:sz="0" w:space="0" w:color="auto"/>
        <w:right w:val="none" w:sz="0" w:space="0" w:color="auto"/>
      </w:divBdr>
    </w:div>
    <w:div w:id="1497768164">
      <w:bodyDiv w:val="1"/>
      <w:marLeft w:val="0"/>
      <w:marRight w:val="0"/>
      <w:marTop w:val="0"/>
      <w:marBottom w:val="0"/>
      <w:divBdr>
        <w:top w:val="none" w:sz="0" w:space="0" w:color="auto"/>
        <w:left w:val="none" w:sz="0" w:space="0" w:color="auto"/>
        <w:bottom w:val="none" w:sz="0" w:space="0" w:color="auto"/>
        <w:right w:val="none" w:sz="0" w:space="0" w:color="auto"/>
      </w:divBdr>
    </w:div>
    <w:div w:id="1497843417">
      <w:bodyDiv w:val="1"/>
      <w:marLeft w:val="0"/>
      <w:marRight w:val="0"/>
      <w:marTop w:val="0"/>
      <w:marBottom w:val="0"/>
      <w:divBdr>
        <w:top w:val="none" w:sz="0" w:space="0" w:color="auto"/>
        <w:left w:val="none" w:sz="0" w:space="0" w:color="auto"/>
        <w:bottom w:val="none" w:sz="0" w:space="0" w:color="auto"/>
        <w:right w:val="none" w:sz="0" w:space="0" w:color="auto"/>
      </w:divBdr>
    </w:div>
    <w:div w:id="1498182427">
      <w:bodyDiv w:val="1"/>
      <w:marLeft w:val="0"/>
      <w:marRight w:val="0"/>
      <w:marTop w:val="0"/>
      <w:marBottom w:val="0"/>
      <w:divBdr>
        <w:top w:val="none" w:sz="0" w:space="0" w:color="auto"/>
        <w:left w:val="none" w:sz="0" w:space="0" w:color="auto"/>
        <w:bottom w:val="none" w:sz="0" w:space="0" w:color="auto"/>
        <w:right w:val="none" w:sz="0" w:space="0" w:color="auto"/>
      </w:divBdr>
    </w:div>
    <w:div w:id="1499421428">
      <w:bodyDiv w:val="1"/>
      <w:marLeft w:val="0"/>
      <w:marRight w:val="0"/>
      <w:marTop w:val="0"/>
      <w:marBottom w:val="0"/>
      <w:divBdr>
        <w:top w:val="none" w:sz="0" w:space="0" w:color="auto"/>
        <w:left w:val="none" w:sz="0" w:space="0" w:color="auto"/>
        <w:bottom w:val="none" w:sz="0" w:space="0" w:color="auto"/>
        <w:right w:val="none" w:sz="0" w:space="0" w:color="auto"/>
      </w:divBdr>
    </w:div>
    <w:div w:id="1502430873">
      <w:bodyDiv w:val="1"/>
      <w:marLeft w:val="0"/>
      <w:marRight w:val="0"/>
      <w:marTop w:val="0"/>
      <w:marBottom w:val="0"/>
      <w:divBdr>
        <w:top w:val="none" w:sz="0" w:space="0" w:color="auto"/>
        <w:left w:val="none" w:sz="0" w:space="0" w:color="auto"/>
        <w:bottom w:val="none" w:sz="0" w:space="0" w:color="auto"/>
        <w:right w:val="none" w:sz="0" w:space="0" w:color="auto"/>
      </w:divBdr>
    </w:div>
    <w:div w:id="1503929596">
      <w:bodyDiv w:val="1"/>
      <w:marLeft w:val="0"/>
      <w:marRight w:val="0"/>
      <w:marTop w:val="0"/>
      <w:marBottom w:val="0"/>
      <w:divBdr>
        <w:top w:val="none" w:sz="0" w:space="0" w:color="auto"/>
        <w:left w:val="none" w:sz="0" w:space="0" w:color="auto"/>
        <w:bottom w:val="none" w:sz="0" w:space="0" w:color="auto"/>
        <w:right w:val="none" w:sz="0" w:space="0" w:color="auto"/>
      </w:divBdr>
    </w:div>
    <w:div w:id="1504859282">
      <w:bodyDiv w:val="1"/>
      <w:marLeft w:val="0"/>
      <w:marRight w:val="0"/>
      <w:marTop w:val="0"/>
      <w:marBottom w:val="0"/>
      <w:divBdr>
        <w:top w:val="none" w:sz="0" w:space="0" w:color="auto"/>
        <w:left w:val="none" w:sz="0" w:space="0" w:color="auto"/>
        <w:bottom w:val="none" w:sz="0" w:space="0" w:color="auto"/>
        <w:right w:val="none" w:sz="0" w:space="0" w:color="auto"/>
      </w:divBdr>
    </w:div>
    <w:div w:id="1505896040">
      <w:bodyDiv w:val="1"/>
      <w:marLeft w:val="0"/>
      <w:marRight w:val="0"/>
      <w:marTop w:val="0"/>
      <w:marBottom w:val="0"/>
      <w:divBdr>
        <w:top w:val="none" w:sz="0" w:space="0" w:color="auto"/>
        <w:left w:val="none" w:sz="0" w:space="0" w:color="auto"/>
        <w:bottom w:val="none" w:sz="0" w:space="0" w:color="auto"/>
        <w:right w:val="none" w:sz="0" w:space="0" w:color="auto"/>
      </w:divBdr>
    </w:div>
    <w:div w:id="1512913989">
      <w:bodyDiv w:val="1"/>
      <w:marLeft w:val="0"/>
      <w:marRight w:val="0"/>
      <w:marTop w:val="0"/>
      <w:marBottom w:val="0"/>
      <w:divBdr>
        <w:top w:val="none" w:sz="0" w:space="0" w:color="auto"/>
        <w:left w:val="none" w:sz="0" w:space="0" w:color="auto"/>
        <w:bottom w:val="none" w:sz="0" w:space="0" w:color="auto"/>
        <w:right w:val="none" w:sz="0" w:space="0" w:color="auto"/>
      </w:divBdr>
    </w:div>
    <w:div w:id="1520117577">
      <w:bodyDiv w:val="1"/>
      <w:marLeft w:val="0"/>
      <w:marRight w:val="0"/>
      <w:marTop w:val="0"/>
      <w:marBottom w:val="0"/>
      <w:divBdr>
        <w:top w:val="none" w:sz="0" w:space="0" w:color="auto"/>
        <w:left w:val="none" w:sz="0" w:space="0" w:color="auto"/>
        <w:bottom w:val="none" w:sz="0" w:space="0" w:color="auto"/>
        <w:right w:val="none" w:sz="0" w:space="0" w:color="auto"/>
      </w:divBdr>
    </w:div>
    <w:div w:id="1520241565">
      <w:bodyDiv w:val="1"/>
      <w:marLeft w:val="0"/>
      <w:marRight w:val="0"/>
      <w:marTop w:val="0"/>
      <w:marBottom w:val="0"/>
      <w:divBdr>
        <w:top w:val="none" w:sz="0" w:space="0" w:color="auto"/>
        <w:left w:val="none" w:sz="0" w:space="0" w:color="auto"/>
        <w:bottom w:val="none" w:sz="0" w:space="0" w:color="auto"/>
        <w:right w:val="none" w:sz="0" w:space="0" w:color="auto"/>
      </w:divBdr>
    </w:div>
    <w:div w:id="1524590684">
      <w:bodyDiv w:val="1"/>
      <w:marLeft w:val="0"/>
      <w:marRight w:val="0"/>
      <w:marTop w:val="0"/>
      <w:marBottom w:val="0"/>
      <w:divBdr>
        <w:top w:val="none" w:sz="0" w:space="0" w:color="auto"/>
        <w:left w:val="none" w:sz="0" w:space="0" w:color="auto"/>
        <w:bottom w:val="none" w:sz="0" w:space="0" w:color="auto"/>
        <w:right w:val="none" w:sz="0" w:space="0" w:color="auto"/>
      </w:divBdr>
    </w:div>
    <w:div w:id="1527258018">
      <w:bodyDiv w:val="1"/>
      <w:marLeft w:val="0"/>
      <w:marRight w:val="0"/>
      <w:marTop w:val="0"/>
      <w:marBottom w:val="0"/>
      <w:divBdr>
        <w:top w:val="none" w:sz="0" w:space="0" w:color="auto"/>
        <w:left w:val="none" w:sz="0" w:space="0" w:color="auto"/>
        <w:bottom w:val="none" w:sz="0" w:space="0" w:color="auto"/>
        <w:right w:val="none" w:sz="0" w:space="0" w:color="auto"/>
      </w:divBdr>
    </w:div>
    <w:div w:id="1527283215">
      <w:bodyDiv w:val="1"/>
      <w:marLeft w:val="0"/>
      <w:marRight w:val="0"/>
      <w:marTop w:val="0"/>
      <w:marBottom w:val="0"/>
      <w:divBdr>
        <w:top w:val="none" w:sz="0" w:space="0" w:color="auto"/>
        <w:left w:val="none" w:sz="0" w:space="0" w:color="auto"/>
        <w:bottom w:val="none" w:sz="0" w:space="0" w:color="auto"/>
        <w:right w:val="none" w:sz="0" w:space="0" w:color="auto"/>
      </w:divBdr>
    </w:div>
    <w:div w:id="1529491260">
      <w:bodyDiv w:val="1"/>
      <w:marLeft w:val="0"/>
      <w:marRight w:val="0"/>
      <w:marTop w:val="0"/>
      <w:marBottom w:val="0"/>
      <w:divBdr>
        <w:top w:val="none" w:sz="0" w:space="0" w:color="auto"/>
        <w:left w:val="none" w:sz="0" w:space="0" w:color="auto"/>
        <w:bottom w:val="none" w:sz="0" w:space="0" w:color="auto"/>
        <w:right w:val="none" w:sz="0" w:space="0" w:color="auto"/>
      </w:divBdr>
    </w:div>
    <w:div w:id="1531649765">
      <w:bodyDiv w:val="1"/>
      <w:marLeft w:val="0"/>
      <w:marRight w:val="0"/>
      <w:marTop w:val="0"/>
      <w:marBottom w:val="0"/>
      <w:divBdr>
        <w:top w:val="none" w:sz="0" w:space="0" w:color="auto"/>
        <w:left w:val="none" w:sz="0" w:space="0" w:color="auto"/>
        <w:bottom w:val="none" w:sz="0" w:space="0" w:color="auto"/>
        <w:right w:val="none" w:sz="0" w:space="0" w:color="auto"/>
      </w:divBdr>
    </w:div>
    <w:div w:id="1531794984">
      <w:bodyDiv w:val="1"/>
      <w:marLeft w:val="0"/>
      <w:marRight w:val="0"/>
      <w:marTop w:val="0"/>
      <w:marBottom w:val="0"/>
      <w:divBdr>
        <w:top w:val="none" w:sz="0" w:space="0" w:color="auto"/>
        <w:left w:val="none" w:sz="0" w:space="0" w:color="auto"/>
        <w:bottom w:val="none" w:sz="0" w:space="0" w:color="auto"/>
        <w:right w:val="none" w:sz="0" w:space="0" w:color="auto"/>
      </w:divBdr>
    </w:div>
    <w:div w:id="1532067449">
      <w:bodyDiv w:val="1"/>
      <w:marLeft w:val="0"/>
      <w:marRight w:val="0"/>
      <w:marTop w:val="0"/>
      <w:marBottom w:val="0"/>
      <w:divBdr>
        <w:top w:val="none" w:sz="0" w:space="0" w:color="auto"/>
        <w:left w:val="none" w:sz="0" w:space="0" w:color="auto"/>
        <w:bottom w:val="none" w:sz="0" w:space="0" w:color="auto"/>
        <w:right w:val="none" w:sz="0" w:space="0" w:color="auto"/>
      </w:divBdr>
    </w:div>
    <w:div w:id="1532258632">
      <w:bodyDiv w:val="1"/>
      <w:marLeft w:val="0"/>
      <w:marRight w:val="0"/>
      <w:marTop w:val="0"/>
      <w:marBottom w:val="0"/>
      <w:divBdr>
        <w:top w:val="none" w:sz="0" w:space="0" w:color="auto"/>
        <w:left w:val="none" w:sz="0" w:space="0" w:color="auto"/>
        <w:bottom w:val="none" w:sz="0" w:space="0" w:color="auto"/>
        <w:right w:val="none" w:sz="0" w:space="0" w:color="auto"/>
      </w:divBdr>
    </w:div>
    <w:div w:id="1532953931">
      <w:bodyDiv w:val="1"/>
      <w:marLeft w:val="0"/>
      <w:marRight w:val="0"/>
      <w:marTop w:val="0"/>
      <w:marBottom w:val="0"/>
      <w:divBdr>
        <w:top w:val="none" w:sz="0" w:space="0" w:color="auto"/>
        <w:left w:val="none" w:sz="0" w:space="0" w:color="auto"/>
        <w:bottom w:val="none" w:sz="0" w:space="0" w:color="auto"/>
        <w:right w:val="none" w:sz="0" w:space="0" w:color="auto"/>
      </w:divBdr>
    </w:div>
    <w:div w:id="1535078939">
      <w:bodyDiv w:val="1"/>
      <w:marLeft w:val="0"/>
      <w:marRight w:val="0"/>
      <w:marTop w:val="0"/>
      <w:marBottom w:val="0"/>
      <w:divBdr>
        <w:top w:val="none" w:sz="0" w:space="0" w:color="auto"/>
        <w:left w:val="none" w:sz="0" w:space="0" w:color="auto"/>
        <w:bottom w:val="none" w:sz="0" w:space="0" w:color="auto"/>
        <w:right w:val="none" w:sz="0" w:space="0" w:color="auto"/>
      </w:divBdr>
    </w:div>
    <w:div w:id="1536189899">
      <w:bodyDiv w:val="1"/>
      <w:marLeft w:val="0"/>
      <w:marRight w:val="0"/>
      <w:marTop w:val="0"/>
      <w:marBottom w:val="0"/>
      <w:divBdr>
        <w:top w:val="none" w:sz="0" w:space="0" w:color="auto"/>
        <w:left w:val="none" w:sz="0" w:space="0" w:color="auto"/>
        <w:bottom w:val="none" w:sz="0" w:space="0" w:color="auto"/>
        <w:right w:val="none" w:sz="0" w:space="0" w:color="auto"/>
      </w:divBdr>
    </w:div>
    <w:div w:id="1538926502">
      <w:bodyDiv w:val="1"/>
      <w:marLeft w:val="0"/>
      <w:marRight w:val="0"/>
      <w:marTop w:val="0"/>
      <w:marBottom w:val="0"/>
      <w:divBdr>
        <w:top w:val="none" w:sz="0" w:space="0" w:color="auto"/>
        <w:left w:val="none" w:sz="0" w:space="0" w:color="auto"/>
        <w:bottom w:val="none" w:sz="0" w:space="0" w:color="auto"/>
        <w:right w:val="none" w:sz="0" w:space="0" w:color="auto"/>
      </w:divBdr>
    </w:div>
    <w:div w:id="1539270879">
      <w:bodyDiv w:val="1"/>
      <w:marLeft w:val="0"/>
      <w:marRight w:val="0"/>
      <w:marTop w:val="0"/>
      <w:marBottom w:val="0"/>
      <w:divBdr>
        <w:top w:val="none" w:sz="0" w:space="0" w:color="auto"/>
        <w:left w:val="none" w:sz="0" w:space="0" w:color="auto"/>
        <w:bottom w:val="none" w:sz="0" w:space="0" w:color="auto"/>
        <w:right w:val="none" w:sz="0" w:space="0" w:color="auto"/>
      </w:divBdr>
    </w:div>
    <w:div w:id="1539315634">
      <w:bodyDiv w:val="1"/>
      <w:marLeft w:val="0"/>
      <w:marRight w:val="0"/>
      <w:marTop w:val="0"/>
      <w:marBottom w:val="0"/>
      <w:divBdr>
        <w:top w:val="none" w:sz="0" w:space="0" w:color="auto"/>
        <w:left w:val="none" w:sz="0" w:space="0" w:color="auto"/>
        <w:bottom w:val="none" w:sz="0" w:space="0" w:color="auto"/>
        <w:right w:val="none" w:sz="0" w:space="0" w:color="auto"/>
      </w:divBdr>
    </w:div>
    <w:div w:id="1539852256">
      <w:bodyDiv w:val="1"/>
      <w:marLeft w:val="0"/>
      <w:marRight w:val="0"/>
      <w:marTop w:val="0"/>
      <w:marBottom w:val="0"/>
      <w:divBdr>
        <w:top w:val="none" w:sz="0" w:space="0" w:color="auto"/>
        <w:left w:val="none" w:sz="0" w:space="0" w:color="auto"/>
        <w:bottom w:val="none" w:sz="0" w:space="0" w:color="auto"/>
        <w:right w:val="none" w:sz="0" w:space="0" w:color="auto"/>
      </w:divBdr>
    </w:div>
    <w:div w:id="1542354590">
      <w:bodyDiv w:val="1"/>
      <w:marLeft w:val="0"/>
      <w:marRight w:val="0"/>
      <w:marTop w:val="0"/>
      <w:marBottom w:val="0"/>
      <w:divBdr>
        <w:top w:val="none" w:sz="0" w:space="0" w:color="auto"/>
        <w:left w:val="none" w:sz="0" w:space="0" w:color="auto"/>
        <w:bottom w:val="none" w:sz="0" w:space="0" w:color="auto"/>
        <w:right w:val="none" w:sz="0" w:space="0" w:color="auto"/>
      </w:divBdr>
    </w:div>
    <w:div w:id="1545679686">
      <w:bodyDiv w:val="1"/>
      <w:marLeft w:val="0"/>
      <w:marRight w:val="0"/>
      <w:marTop w:val="0"/>
      <w:marBottom w:val="0"/>
      <w:divBdr>
        <w:top w:val="none" w:sz="0" w:space="0" w:color="auto"/>
        <w:left w:val="none" w:sz="0" w:space="0" w:color="auto"/>
        <w:bottom w:val="none" w:sz="0" w:space="0" w:color="auto"/>
        <w:right w:val="none" w:sz="0" w:space="0" w:color="auto"/>
      </w:divBdr>
    </w:div>
    <w:div w:id="1550797436">
      <w:bodyDiv w:val="1"/>
      <w:marLeft w:val="0"/>
      <w:marRight w:val="0"/>
      <w:marTop w:val="0"/>
      <w:marBottom w:val="0"/>
      <w:divBdr>
        <w:top w:val="none" w:sz="0" w:space="0" w:color="auto"/>
        <w:left w:val="none" w:sz="0" w:space="0" w:color="auto"/>
        <w:bottom w:val="none" w:sz="0" w:space="0" w:color="auto"/>
        <w:right w:val="none" w:sz="0" w:space="0" w:color="auto"/>
      </w:divBdr>
    </w:div>
    <w:div w:id="1555002616">
      <w:bodyDiv w:val="1"/>
      <w:marLeft w:val="0"/>
      <w:marRight w:val="0"/>
      <w:marTop w:val="0"/>
      <w:marBottom w:val="0"/>
      <w:divBdr>
        <w:top w:val="none" w:sz="0" w:space="0" w:color="auto"/>
        <w:left w:val="none" w:sz="0" w:space="0" w:color="auto"/>
        <w:bottom w:val="none" w:sz="0" w:space="0" w:color="auto"/>
        <w:right w:val="none" w:sz="0" w:space="0" w:color="auto"/>
      </w:divBdr>
    </w:div>
    <w:div w:id="1555197273">
      <w:bodyDiv w:val="1"/>
      <w:marLeft w:val="0"/>
      <w:marRight w:val="0"/>
      <w:marTop w:val="0"/>
      <w:marBottom w:val="0"/>
      <w:divBdr>
        <w:top w:val="none" w:sz="0" w:space="0" w:color="auto"/>
        <w:left w:val="none" w:sz="0" w:space="0" w:color="auto"/>
        <w:bottom w:val="none" w:sz="0" w:space="0" w:color="auto"/>
        <w:right w:val="none" w:sz="0" w:space="0" w:color="auto"/>
      </w:divBdr>
    </w:div>
    <w:div w:id="1555697434">
      <w:bodyDiv w:val="1"/>
      <w:marLeft w:val="0"/>
      <w:marRight w:val="0"/>
      <w:marTop w:val="0"/>
      <w:marBottom w:val="0"/>
      <w:divBdr>
        <w:top w:val="none" w:sz="0" w:space="0" w:color="auto"/>
        <w:left w:val="none" w:sz="0" w:space="0" w:color="auto"/>
        <w:bottom w:val="none" w:sz="0" w:space="0" w:color="auto"/>
        <w:right w:val="none" w:sz="0" w:space="0" w:color="auto"/>
      </w:divBdr>
    </w:div>
    <w:div w:id="1556234332">
      <w:bodyDiv w:val="1"/>
      <w:marLeft w:val="0"/>
      <w:marRight w:val="0"/>
      <w:marTop w:val="0"/>
      <w:marBottom w:val="0"/>
      <w:divBdr>
        <w:top w:val="none" w:sz="0" w:space="0" w:color="auto"/>
        <w:left w:val="none" w:sz="0" w:space="0" w:color="auto"/>
        <w:bottom w:val="none" w:sz="0" w:space="0" w:color="auto"/>
        <w:right w:val="none" w:sz="0" w:space="0" w:color="auto"/>
      </w:divBdr>
    </w:div>
    <w:div w:id="1556237470">
      <w:bodyDiv w:val="1"/>
      <w:marLeft w:val="0"/>
      <w:marRight w:val="0"/>
      <w:marTop w:val="0"/>
      <w:marBottom w:val="0"/>
      <w:divBdr>
        <w:top w:val="none" w:sz="0" w:space="0" w:color="auto"/>
        <w:left w:val="none" w:sz="0" w:space="0" w:color="auto"/>
        <w:bottom w:val="none" w:sz="0" w:space="0" w:color="auto"/>
        <w:right w:val="none" w:sz="0" w:space="0" w:color="auto"/>
      </w:divBdr>
    </w:div>
    <w:div w:id="1558005022">
      <w:bodyDiv w:val="1"/>
      <w:marLeft w:val="0"/>
      <w:marRight w:val="0"/>
      <w:marTop w:val="0"/>
      <w:marBottom w:val="0"/>
      <w:divBdr>
        <w:top w:val="none" w:sz="0" w:space="0" w:color="auto"/>
        <w:left w:val="none" w:sz="0" w:space="0" w:color="auto"/>
        <w:bottom w:val="none" w:sz="0" w:space="0" w:color="auto"/>
        <w:right w:val="none" w:sz="0" w:space="0" w:color="auto"/>
      </w:divBdr>
    </w:div>
    <w:div w:id="1561668290">
      <w:bodyDiv w:val="1"/>
      <w:marLeft w:val="0"/>
      <w:marRight w:val="0"/>
      <w:marTop w:val="0"/>
      <w:marBottom w:val="0"/>
      <w:divBdr>
        <w:top w:val="none" w:sz="0" w:space="0" w:color="auto"/>
        <w:left w:val="none" w:sz="0" w:space="0" w:color="auto"/>
        <w:bottom w:val="none" w:sz="0" w:space="0" w:color="auto"/>
        <w:right w:val="none" w:sz="0" w:space="0" w:color="auto"/>
      </w:divBdr>
    </w:div>
    <w:div w:id="1566720626">
      <w:bodyDiv w:val="1"/>
      <w:marLeft w:val="0"/>
      <w:marRight w:val="0"/>
      <w:marTop w:val="0"/>
      <w:marBottom w:val="0"/>
      <w:divBdr>
        <w:top w:val="none" w:sz="0" w:space="0" w:color="auto"/>
        <w:left w:val="none" w:sz="0" w:space="0" w:color="auto"/>
        <w:bottom w:val="none" w:sz="0" w:space="0" w:color="auto"/>
        <w:right w:val="none" w:sz="0" w:space="0" w:color="auto"/>
      </w:divBdr>
    </w:div>
    <w:div w:id="1567842616">
      <w:bodyDiv w:val="1"/>
      <w:marLeft w:val="0"/>
      <w:marRight w:val="0"/>
      <w:marTop w:val="0"/>
      <w:marBottom w:val="0"/>
      <w:divBdr>
        <w:top w:val="none" w:sz="0" w:space="0" w:color="auto"/>
        <w:left w:val="none" w:sz="0" w:space="0" w:color="auto"/>
        <w:bottom w:val="none" w:sz="0" w:space="0" w:color="auto"/>
        <w:right w:val="none" w:sz="0" w:space="0" w:color="auto"/>
      </w:divBdr>
    </w:div>
    <w:div w:id="1568881528">
      <w:bodyDiv w:val="1"/>
      <w:marLeft w:val="0"/>
      <w:marRight w:val="0"/>
      <w:marTop w:val="0"/>
      <w:marBottom w:val="0"/>
      <w:divBdr>
        <w:top w:val="none" w:sz="0" w:space="0" w:color="auto"/>
        <w:left w:val="none" w:sz="0" w:space="0" w:color="auto"/>
        <w:bottom w:val="none" w:sz="0" w:space="0" w:color="auto"/>
        <w:right w:val="none" w:sz="0" w:space="0" w:color="auto"/>
      </w:divBdr>
    </w:div>
    <w:div w:id="1569462401">
      <w:bodyDiv w:val="1"/>
      <w:marLeft w:val="0"/>
      <w:marRight w:val="0"/>
      <w:marTop w:val="0"/>
      <w:marBottom w:val="0"/>
      <w:divBdr>
        <w:top w:val="none" w:sz="0" w:space="0" w:color="auto"/>
        <w:left w:val="none" w:sz="0" w:space="0" w:color="auto"/>
        <w:bottom w:val="none" w:sz="0" w:space="0" w:color="auto"/>
        <w:right w:val="none" w:sz="0" w:space="0" w:color="auto"/>
      </w:divBdr>
    </w:div>
    <w:div w:id="1570338471">
      <w:bodyDiv w:val="1"/>
      <w:marLeft w:val="0"/>
      <w:marRight w:val="0"/>
      <w:marTop w:val="0"/>
      <w:marBottom w:val="0"/>
      <w:divBdr>
        <w:top w:val="none" w:sz="0" w:space="0" w:color="auto"/>
        <w:left w:val="none" w:sz="0" w:space="0" w:color="auto"/>
        <w:bottom w:val="none" w:sz="0" w:space="0" w:color="auto"/>
        <w:right w:val="none" w:sz="0" w:space="0" w:color="auto"/>
      </w:divBdr>
    </w:div>
    <w:div w:id="1572159397">
      <w:bodyDiv w:val="1"/>
      <w:marLeft w:val="0"/>
      <w:marRight w:val="0"/>
      <w:marTop w:val="0"/>
      <w:marBottom w:val="0"/>
      <w:divBdr>
        <w:top w:val="none" w:sz="0" w:space="0" w:color="auto"/>
        <w:left w:val="none" w:sz="0" w:space="0" w:color="auto"/>
        <w:bottom w:val="none" w:sz="0" w:space="0" w:color="auto"/>
        <w:right w:val="none" w:sz="0" w:space="0" w:color="auto"/>
      </w:divBdr>
    </w:div>
    <w:div w:id="1572545556">
      <w:bodyDiv w:val="1"/>
      <w:marLeft w:val="0"/>
      <w:marRight w:val="0"/>
      <w:marTop w:val="0"/>
      <w:marBottom w:val="0"/>
      <w:divBdr>
        <w:top w:val="none" w:sz="0" w:space="0" w:color="auto"/>
        <w:left w:val="none" w:sz="0" w:space="0" w:color="auto"/>
        <w:bottom w:val="none" w:sz="0" w:space="0" w:color="auto"/>
        <w:right w:val="none" w:sz="0" w:space="0" w:color="auto"/>
      </w:divBdr>
    </w:div>
    <w:div w:id="1573732428">
      <w:bodyDiv w:val="1"/>
      <w:marLeft w:val="0"/>
      <w:marRight w:val="0"/>
      <w:marTop w:val="0"/>
      <w:marBottom w:val="0"/>
      <w:divBdr>
        <w:top w:val="none" w:sz="0" w:space="0" w:color="auto"/>
        <w:left w:val="none" w:sz="0" w:space="0" w:color="auto"/>
        <w:bottom w:val="none" w:sz="0" w:space="0" w:color="auto"/>
        <w:right w:val="none" w:sz="0" w:space="0" w:color="auto"/>
      </w:divBdr>
    </w:div>
    <w:div w:id="1575357245">
      <w:bodyDiv w:val="1"/>
      <w:marLeft w:val="0"/>
      <w:marRight w:val="0"/>
      <w:marTop w:val="0"/>
      <w:marBottom w:val="0"/>
      <w:divBdr>
        <w:top w:val="none" w:sz="0" w:space="0" w:color="auto"/>
        <w:left w:val="none" w:sz="0" w:space="0" w:color="auto"/>
        <w:bottom w:val="none" w:sz="0" w:space="0" w:color="auto"/>
        <w:right w:val="none" w:sz="0" w:space="0" w:color="auto"/>
      </w:divBdr>
    </w:div>
    <w:div w:id="1578052175">
      <w:bodyDiv w:val="1"/>
      <w:marLeft w:val="0"/>
      <w:marRight w:val="0"/>
      <w:marTop w:val="0"/>
      <w:marBottom w:val="0"/>
      <w:divBdr>
        <w:top w:val="none" w:sz="0" w:space="0" w:color="auto"/>
        <w:left w:val="none" w:sz="0" w:space="0" w:color="auto"/>
        <w:bottom w:val="none" w:sz="0" w:space="0" w:color="auto"/>
        <w:right w:val="none" w:sz="0" w:space="0" w:color="auto"/>
      </w:divBdr>
    </w:div>
    <w:div w:id="1581215319">
      <w:bodyDiv w:val="1"/>
      <w:marLeft w:val="0"/>
      <w:marRight w:val="0"/>
      <w:marTop w:val="0"/>
      <w:marBottom w:val="0"/>
      <w:divBdr>
        <w:top w:val="none" w:sz="0" w:space="0" w:color="auto"/>
        <w:left w:val="none" w:sz="0" w:space="0" w:color="auto"/>
        <w:bottom w:val="none" w:sz="0" w:space="0" w:color="auto"/>
        <w:right w:val="none" w:sz="0" w:space="0" w:color="auto"/>
      </w:divBdr>
    </w:div>
    <w:div w:id="1582256206">
      <w:bodyDiv w:val="1"/>
      <w:marLeft w:val="0"/>
      <w:marRight w:val="0"/>
      <w:marTop w:val="0"/>
      <w:marBottom w:val="0"/>
      <w:divBdr>
        <w:top w:val="none" w:sz="0" w:space="0" w:color="auto"/>
        <w:left w:val="none" w:sz="0" w:space="0" w:color="auto"/>
        <w:bottom w:val="none" w:sz="0" w:space="0" w:color="auto"/>
        <w:right w:val="none" w:sz="0" w:space="0" w:color="auto"/>
      </w:divBdr>
    </w:div>
    <w:div w:id="1585341609">
      <w:bodyDiv w:val="1"/>
      <w:marLeft w:val="0"/>
      <w:marRight w:val="0"/>
      <w:marTop w:val="0"/>
      <w:marBottom w:val="0"/>
      <w:divBdr>
        <w:top w:val="none" w:sz="0" w:space="0" w:color="auto"/>
        <w:left w:val="none" w:sz="0" w:space="0" w:color="auto"/>
        <w:bottom w:val="none" w:sz="0" w:space="0" w:color="auto"/>
        <w:right w:val="none" w:sz="0" w:space="0" w:color="auto"/>
      </w:divBdr>
    </w:div>
    <w:div w:id="1587152624">
      <w:bodyDiv w:val="1"/>
      <w:marLeft w:val="0"/>
      <w:marRight w:val="0"/>
      <w:marTop w:val="0"/>
      <w:marBottom w:val="0"/>
      <w:divBdr>
        <w:top w:val="none" w:sz="0" w:space="0" w:color="auto"/>
        <w:left w:val="none" w:sz="0" w:space="0" w:color="auto"/>
        <w:bottom w:val="none" w:sz="0" w:space="0" w:color="auto"/>
        <w:right w:val="none" w:sz="0" w:space="0" w:color="auto"/>
      </w:divBdr>
    </w:div>
    <w:div w:id="1590580479">
      <w:bodyDiv w:val="1"/>
      <w:marLeft w:val="0"/>
      <w:marRight w:val="0"/>
      <w:marTop w:val="0"/>
      <w:marBottom w:val="0"/>
      <w:divBdr>
        <w:top w:val="none" w:sz="0" w:space="0" w:color="auto"/>
        <w:left w:val="none" w:sz="0" w:space="0" w:color="auto"/>
        <w:bottom w:val="none" w:sz="0" w:space="0" w:color="auto"/>
        <w:right w:val="none" w:sz="0" w:space="0" w:color="auto"/>
      </w:divBdr>
    </w:div>
    <w:div w:id="1595092344">
      <w:bodyDiv w:val="1"/>
      <w:marLeft w:val="0"/>
      <w:marRight w:val="0"/>
      <w:marTop w:val="0"/>
      <w:marBottom w:val="0"/>
      <w:divBdr>
        <w:top w:val="none" w:sz="0" w:space="0" w:color="auto"/>
        <w:left w:val="none" w:sz="0" w:space="0" w:color="auto"/>
        <w:bottom w:val="none" w:sz="0" w:space="0" w:color="auto"/>
        <w:right w:val="none" w:sz="0" w:space="0" w:color="auto"/>
      </w:divBdr>
    </w:div>
    <w:div w:id="1595437783">
      <w:bodyDiv w:val="1"/>
      <w:marLeft w:val="0"/>
      <w:marRight w:val="0"/>
      <w:marTop w:val="0"/>
      <w:marBottom w:val="0"/>
      <w:divBdr>
        <w:top w:val="none" w:sz="0" w:space="0" w:color="auto"/>
        <w:left w:val="none" w:sz="0" w:space="0" w:color="auto"/>
        <w:bottom w:val="none" w:sz="0" w:space="0" w:color="auto"/>
        <w:right w:val="none" w:sz="0" w:space="0" w:color="auto"/>
      </w:divBdr>
    </w:div>
    <w:div w:id="1595818187">
      <w:bodyDiv w:val="1"/>
      <w:marLeft w:val="0"/>
      <w:marRight w:val="0"/>
      <w:marTop w:val="0"/>
      <w:marBottom w:val="0"/>
      <w:divBdr>
        <w:top w:val="none" w:sz="0" w:space="0" w:color="auto"/>
        <w:left w:val="none" w:sz="0" w:space="0" w:color="auto"/>
        <w:bottom w:val="none" w:sz="0" w:space="0" w:color="auto"/>
        <w:right w:val="none" w:sz="0" w:space="0" w:color="auto"/>
      </w:divBdr>
    </w:div>
    <w:div w:id="1598752691">
      <w:bodyDiv w:val="1"/>
      <w:marLeft w:val="0"/>
      <w:marRight w:val="0"/>
      <w:marTop w:val="0"/>
      <w:marBottom w:val="0"/>
      <w:divBdr>
        <w:top w:val="none" w:sz="0" w:space="0" w:color="auto"/>
        <w:left w:val="none" w:sz="0" w:space="0" w:color="auto"/>
        <w:bottom w:val="none" w:sz="0" w:space="0" w:color="auto"/>
        <w:right w:val="none" w:sz="0" w:space="0" w:color="auto"/>
      </w:divBdr>
    </w:div>
    <w:div w:id="1599486038">
      <w:bodyDiv w:val="1"/>
      <w:marLeft w:val="0"/>
      <w:marRight w:val="0"/>
      <w:marTop w:val="0"/>
      <w:marBottom w:val="0"/>
      <w:divBdr>
        <w:top w:val="none" w:sz="0" w:space="0" w:color="auto"/>
        <w:left w:val="none" w:sz="0" w:space="0" w:color="auto"/>
        <w:bottom w:val="none" w:sz="0" w:space="0" w:color="auto"/>
        <w:right w:val="none" w:sz="0" w:space="0" w:color="auto"/>
      </w:divBdr>
    </w:div>
    <w:div w:id="1608729664">
      <w:bodyDiv w:val="1"/>
      <w:marLeft w:val="0"/>
      <w:marRight w:val="0"/>
      <w:marTop w:val="0"/>
      <w:marBottom w:val="0"/>
      <w:divBdr>
        <w:top w:val="none" w:sz="0" w:space="0" w:color="auto"/>
        <w:left w:val="none" w:sz="0" w:space="0" w:color="auto"/>
        <w:bottom w:val="none" w:sz="0" w:space="0" w:color="auto"/>
        <w:right w:val="none" w:sz="0" w:space="0" w:color="auto"/>
      </w:divBdr>
    </w:div>
    <w:div w:id="1612669106">
      <w:bodyDiv w:val="1"/>
      <w:marLeft w:val="0"/>
      <w:marRight w:val="0"/>
      <w:marTop w:val="0"/>
      <w:marBottom w:val="0"/>
      <w:divBdr>
        <w:top w:val="none" w:sz="0" w:space="0" w:color="auto"/>
        <w:left w:val="none" w:sz="0" w:space="0" w:color="auto"/>
        <w:bottom w:val="none" w:sz="0" w:space="0" w:color="auto"/>
        <w:right w:val="none" w:sz="0" w:space="0" w:color="auto"/>
      </w:divBdr>
    </w:div>
    <w:div w:id="1613778905">
      <w:bodyDiv w:val="1"/>
      <w:marLeft w:val="0"/>
      <w:marRight w:val="0"/>
      <w:marTop w:val="0"/>
      <w:marBottom w:val="0"/>
      <w:divBdr>
        <w:top w:val="none" w:sz="0" w:space="0" w:color="auto"/>
        <w:left w:val="none" w:sz="0" w:space="0" w:color="auto"/>
        <w:bottom w:val="none" w:sz="0" w:space="0" w:color="auto"/>
        <w:right w:val="none" w:sz="0" w:space="0" w:color="auto"/>
      </w:divBdr>
    </w:div>
    <w:div w:id="1615751970">
      <w:bodyDiv w:val="1"/>
      <w:marLeft w:val="0"/>
      <w:marRight w:val="0"/>
      <w:marTop w:val="0"/>
      <w:marBottom w:val="0"/>
      <w:divBdr>
        <w:top w:val="none" w:sz="0" w:space="0" w:color="auto"/>
        <w:left w:val="none" w:sz="0" w:space="0" w:color="auto"/>
        <w:bottom w:val="none" w:sz="0" w:space="0" w:color="auto"/>
        <w:right w:val="none" w:sz="0" w:space="0" w:color="auto"/>
      </w:divBdr>
    </w:div>
    <w:div w:id="1621106325">
      <w:bodyDiv w:val="1"/>
      <w:marLeft w:val="0"/>
      <w:marRight w:val="0"/>
      <w:marTop w:val="0"/>
      <w:marBottom w:val="0"/>
      <w:divBdr>
        <w:top w:val="none" w:sz="0" w:space="0" w:color="auto"/>
        <w:left w:val="none" w:sz="0" w:space="0" w:color="auto"/>
        <w:bottom w:val="none" w:sz="0" w:space="0" w:color="auto"/>
        <w:right w:val="none" w:sz="0" w:space="0" w:color="auto"/>
      </w:divBdr>
    </w:div>
    <w:div w:id="1622685254">
      <w:bodyDiv w:val="1"/>
      <w:marLeft w:val="0"/>
      <w:marRight w:val="0"/>
      <w:marTop w:val="0"/>
      <w:marBottom w:val="0"/>
      <w:divBdr>
        <w:top w:val="none" w:sz="0" w:space="0" w:color="auto"/>
        <w:left w:val="none" w:sz="0" w:space="0" w:color="auto"/>
        <w:bottom w:val="none" w:sz="0" w:space="0" w:color="auto"/>
        <w:right w:val="none" w:sz="0" w:space="0" w:color="auto"/>
      </w:divBdr>
    </w:div>
    <w:div w:id="1627539642">
      <w:bodyDiv w:val="1"/>
      <w:marLeft w:val="0"/>
      <w:marRight w:val="0"/>
      <w:marTop w:val="0"/>
      <w:marBottom w:val="0"/>
      <w:divBdr>
        <w:top w:val="none" w:sz="0" w:space="0" w:color="auto"/>
        <w:left w:val="none" w:sz="0" w:space="0" w:color="auto"/>
        <w:bottom w:val="none" w:sz="0" w:space="0" w:color="auto"/>
        <w:right w:val="none" w:sz="0" w:space="0" w:color="auto"/>
      </w:divBdr>
    </w:div>
    <w:div w:id="1627731850">
      <w:bodyDiv w:val="1"/>
      <w:marLeft w:val="0"/>
      <w:marRight w:val="0"/>
      <w:marTop w:val="0"/>
      <w:marBottom w:val="0"/>
      <w:divBdr>
        <w:top w:val="none" w:sz="0" w:space="0" w:color="auto"/>
        <w:left w:val="none" w:sz="0" w:space="0" w:color="auto"/>
        <w:bottom w:val="none" w:sz="0" w:space="0" w:color="auto"/>
        <w:right w:val="none" w:sz="0" w:space="0" w:color="auto"/>
      </w:divBdr>
    </w:div>
    <w:div w:id="1628007455">
      <w:bodyDiv w:val="1"/>
      <w:marLeft w:val="0"/>
      <w:marRight w:val="0"/>
      <w:marTop w:val="0"/>
      <w:marBottom w:val="0"/>
      <w:divBdr>
        <w:top w:val="none" w:sz="0" w:space="0" w:color="auto"/>
        <w:left w:val="none" w:sz="0" w:space="0" w:color="auto"/>
        <w:bottom w:val="none" w:sz="0" w:space="0" w:color="auto"/>
        <w:right w:val="none" w:sz="0" w:space="0" w:color="auto"/>
      </w:divBdr>
    </w:div>
    <w:div w:id="1628199114">
      <w:bodyDiv w:val="1"/>
      <w:marLeft w:val="0"/>
      <w:marRight w:val="0"/>
      <w:marTop w:val="0"/>
      <w:marBottom w:val="0"/>
      <w:divBdr>
        <w:top w:val="none" w:sz="0" w:space="0" w:color="auto"/>
        <w:left w:val="none" w:sz="0" w:space="0" w:color="auto"/>
        <w:bottom w:val="none" w:sz="0" w:space="0" w:color="auto"/>
        <w:right w:val="none" w:sz="0" w:space="0" w:color="auto"/>
      </w:divBdr>
    </w:div>
    <w:div w:id="1634867079">
      <w:bodyDiv w:val="1"/>
      <w:marLeft w:val="0"/>
      <w:marRight w:val="0"/>
      <w:marTop w:val="0"/>
      <w:marBottom w:val="0"/>
      <w:divBdr>
        <w:top w:val="none" w:sz="0" w:space="0" w:color="auto"/>
        <w:left w:val="none" w:sz="0" w:space="0" w:color="auto"/>
        <w:bottom w:val="none" w:sz="0" w:space="0" w:color="auto"/>
        <w:right w:val="none" w:sz="0" w:space="0" w:color="auto"/>
      </w:divBdr>
    </w:div>
    <w:div w:id="1636567461">
      <w:bodyDiv w:val="1"/>
      <w:marLeft w:val="0"/>
      <w:marRight w:val="0"/>
      <w:marTop w:val="0"/>
      <w:marBottom w:val="0"/>
      <w:divBdr>
        <w:top w:val="none" w:sz="0" w:space="0" w:color="auto"/>
        <w:left w:val="none" w:sz="0" w:space="0" w:color="auto"/>
        <w:bottom w:val="none" w:sz="0" w:space="0" w:color="auto"/>
        <w:right w:val="none" w:sz="0" w:space="0" w:color="auto"/>
      </w:divBdr>
    </w:div>
    <w:div w:id="1637026108">
      <w:bodyDiv w:val="1"/>
      <w:marLeft w:val="0"/>
      <w:marRight w:val="0"/>
      <w:marTop w:val="0"/>
      <w:marBottom w:val="0"/>
      <w:divBdr>
        <w:top w:val="none" w:sz="0" w:space="0" w:color="auto"/>
        <w:left w:val="none" w:sz="0" w:space="0" w:color="auto"/>
        <w:bottom w:val="none" w:sz="0" w:space="0" w:color="auto"/>
        <w:right w:val="none" w:sz="0" w:space="0" w:color="auto"/>
      </w:divBdr>
    </w:div>
    <w:div w:id="1637679598">
      <w:bodyDiv w:val="1"/>
      <w:marLeft w:val="0"/>
      <w:marRight w:val="0"/>
      <w:marTop w:val="0"/>
      <w:marBottom w:val="0"/>
      <w:divBdr>
        <w:top w:val="none" w:sz="0" w:space="0" w:color="auto"/>
        <w:left w:val="none" w:sz="0" w:space="0" w:color="auto"/>
        <w:bottom w:val="none" w:sz="0" w:space="0" w:color="auto"/>
        <w:right w:val="none" w:sz="0" w:space="0" w:color="auto"/>
      </w:divBdr>
    </w:div>
    <w:div w:id="1641349343">
      <w:bodyDiv w:val="1"/>
      <w:marLeft w:val="0"/>
      <w:marRight w:val="0"/>
      <w:marTop w:val="0"/>
      <w:marBottom w:val="0"/>
      <w:divBdr>
        <w:top w:val="none" w:sz="0" w:space="0" w:color="auto"/>
        <w:left w:val="none" w:sz="0" w:space="0" w:color="auto"/>
        <w:bottom w:val="none" w:sz="0" w:space="0" w:color="auto"/>
        <w:right w:val="none" w:sz="0" w:space="0" w:color="auto"/>
      </w:divBdr>
    </w:div>
    <w:div w:id="1648777193">
      <w:bodyDiv w:val="1"/>
      <w:marLeft w:val="0"/>
      <w:marRight w:val="0"/>
      <w:marTop w:val="0"/>
      <w:marBottom w:val="0"/>
      <w:divBdr>
        <w:top w:val="none" w:sz="0" w:space="0" w:color="auto"/>
        <w:left w:val="none" w:sz="0" w:space="0" w:color="auto"/>
        <w:bottom w:val="none" w:sz="0" w:space="0" w:color="auto"/>
        <w:right w:val="none" w:sz="0" w:space="0" w:color="auto"/>
      </w:divBdr>
    </w:div>
    <w:div w:id="1651709063">
      <w:bodyDiv w:val="1"/>
      <w:marLeft w:val="0"/>
      <w:marRight w:val="0"/>
      <w:marTop w:val="0"/>
      <w:marBottom w:val="0"/>
      <w:divBdr>
        <w:top w:val="none" w:sz="0" w:space="0" w:color="auto"/>
        <w:left w:val="none" w:sz="0" w:space="0" w:color="auto"/>
        <w:bottom w:val="none" w:sz="0" w:space="0" w:color="auto"/>
        <w:right w:val="none" w:sz="0" w:space="0" w:color="auto"/>
      </w:divBdr>
    </w:div>
    <w:div w:id="1660770963">
      <w:bodyDiv w:val="1"/>
      <w:marLeft w:val="0"/>
      <w:marRight w:val="0"/>
      <w:marTop w:val="0"/>
      <w:marBottom w:val="0"/>
      <w:divBdr>
        <w:top w:val="none" w:sz="0" w:space="0" w:color="auto"/>
        <w:left w:val="none" w:sz="0" w:space="0" w:color="auto"/>
        <w:bottom w:val="none" w:sz="0" w:space="0" w:color="auto"/>
        <w:right w:val="none" w:sz="0" w:space="0" w:color="auto"/>
      </w:divBdr>
    </w:div>
    <w:div w:id="1661695076">
      <w:bodyDiv w:val="1"/>
      <w:marLeft w:val="0"/>
      <w:marRight w:val="0"/>
      <w:marTop w:val="0"/>
      <w:marBottom w:val="0"/>
      <w:divBdr>
        <w:top w:val="none" w:sz="0" w:space="0" w:color="auto"/>
        <w:left w:val="none" w:sz="0" w:space="0" w:color="auto"/>
        <w:bottom w:val="none" w:sz="0" w:space="0" w:color="auto"/>
        <w:right w:val="none" w:sz="0" w:space="0" w:color="auto"/>
      </w:divBdr>
    </w:div>
    <w:div w:id="1667241533">
      <w:bodyDiv w:val="1"/>
      <w:marLeft w:val="0"/>
      <w:marRight w:val="0"/>
      <w:marTop w:val="0"/>
      <w:marBottom w:val="0"/>
      <w:divBdr>
        <w:top w:val="none" w:sz="0" w:space="0" w:color="auto"/>
        <w:left w:val="none" w:sz="0" w:space="0" w:color="auto"/>
        <w:bottom w:val="none" w:sz="0" w:space="0" w:color="auto"/>
        <w:right w:val="none" w:sz="0" w:space="0" w:color="auto"/>
      </w:divBdr>
    </w:div>
    <w:div w:id="1667898776">
      <w:bodyDiv w:val="1"/>
      <w:marLeft w:val="0"/>
      <w:marRight w:val="0"/>
      <w:marTop w:val="0"/>
      <w:marBottom w:val="0"/>
      <w:divBdr>
        <w:top w:val="none" w:sz="0" w:space="0" w:color="auto"/>
        <w:left w:val="none" w:sz="0" w:space="0" w:color="auto"/>
        <w:bottom w:val="none" w:sz="0" w:space="0" w:color="auto"/>
        <w:right w:val="none" w:sz="0" w:space="0" w:color="auto"/>
      </w:divBdr>
    </w:div>
    <w:div w:id="1669020289">
      <w:bodyDiv w:val="1"/>
      <w:marLeft w:val="0"/>
      <w:marRight w:val="0"/>
      <w:marTop w:val="0"/>
      <w:marBottom w:val="0"/>
      <w:divBdr>
        <w:top w:val="none" w:sz="0" w:space="0" w:color="auto"/>
        <w:left w:val="none" w:sz="0" w:space="0" w:color="auto"/>
        <w:bottom w:val="none" w:sz="0" w:space="0" w:color="auto"/>
        <w:right w:val="none" w:sz="0" w:space="0" w:color="auto"/>
      </w:divBdr>
    </w:div>
    <w:div w:id="1672099527">
      <w:bodyDiv w:val="1"/>
      <w:marLeft w:val="0"/>
      <w:marRight w:val="0"/>
      <w:marTop w:val="0"/>
      <w:marBottom w:val="0"/>
      <w:divBdr>
        <w:top w:val="none" w:sz="0" w:space="0" w:color="auto"/>
        <w:left w:val="none" w:sz="0" w:space="0" w:color="auto"/>
        <w:bottom w:val="none" w:sz="0" w:space="0" w:color="auto"/>
        <w:right w:val="none" w:sz="0" w:space="0" w:color="auto"/>
      </w:divBdr>
    </w:div>
    <w:div w:id="1672682345">
      <w:bodyDiv w:val="1"/>
      <w:marLeft w:val="0"/>
      <w:marRight w:val="0"/>
      <w:marTop w:val="0"/>
      <w:marBottom w:val="0"/>
      <w:divBdr>
        <w:top w:val="none" w:sz="0" w:space="0" w:color="auto"/>
        <w:left w:val="none" w:sz="0" w:space="0" w:color="auto"/>
        <w:bottom w:val="none" w:sz="0" w:space="0" w:color="auto"/>
        <w:right w:val="none" w:sz="0" w:space="0" w:color="auto"/>
      </w:divBdr>
    </w:div>
    <w:div w:id="1672904532">
      <w:bodyDiv w:val="1"/>
      <w:marLeft w:val="0"/>
      <w:marRight w:val="0"/>
      <w:marTop w:val="0"/>
      <w:marBottom w:val="0"/>
      <w:divBdr>
        <w:top w:val="none" w:sz="0" w:space="0" w:color="auto"/>
        <w:left w:val="none" w:sz="0" w:space="0" w:color="auto"/>
        <w:bottom w:val="none" w:sz="0" w:space="0" w:color="auto"/>
        <w:right w:val="none" w:sz="0" w:space="0" w:color="auto"/>
      </w:divBdr>
    </w:div>
    <w:div w:id="1675064293">
      <w:bodyDiv w:val="1"/>
      <w:marLeft w:val="0"/>
      <w:marRight w:val="0"/>
      <w:marTop w:val="0"/>
      <w:marBottom w:val="0"/>
      <w:divBdr>
        <w:top w:val="none" w:sz="0" w:space="0" w:color="auto"/>
        <w:left w:val="none" w:sz="0" w:space="0" w:color="auto"/>
        <w:bottom w:val="none" w:sz="0" w:space="0" w:color="auto"/>
        <w:right w:val="none" w:sz="0" w:space="0" w:color="auto"/>
      </w:divBdr>
    </w:div>
    <w:div w:id="1675375548">
      <w:bodyDiv w:val="1"/>
      <w:marLeft w:val="0"/>
      <w:marRight w:val="0"/>
      <w:marTop w:val="0"/>
      <w:marBottom w:val="0"/>
      <w:divBdr>
        <w:top w:val="none" w:sz="0" w:space="0" w:color="auto"/>
        <w:left w:val="none" w:sz="0" w:space="0" w:color="auto"/>
        <w:bottom w:val="none" w:sz="0" w:space="0" w:color="auto"/>
        <w:right w:val="none" w:sz="0" w:space="0" w:color="auto"/>
      </w:divBdr>
    </w:div>
    <w:div w:id="1676376192">
      <w:bodyDiv w:val="1"/>
      <w:marLeft w:val="0"/>
      <w:marRight w:val="0"/>
      <w:marTop w:val="0"/>
      <w:marBottom w:val="0"/>
      <w:divBdr>
        <w:top w:val="none" w:sz="0" w:space="0" w:color="auto"/>
        <w:left w:val="none" w:sz="0" w:space="0" w:color="auto"/>
        <w:bottom w:val="none" w:sz="0" w:space="0" w:color="auto"/>
        <w:right w:val="none" w:sz="0" w:space="0" w:color="auto"/>
      </w:divBdr>
    </w:div>
    <w:div w:id="1677807988">
      <w:bodyDiv w:val="1"/>
      <w:marLeft w:val="0"/>
      <w:marRight w:val="0"/>
      <w:marTop w:val="0"/>
      <w:marBottom w:val="0"/>
      <w:divBdr>
        <w:top w:val="none" w:sz="0" w:space="0" w:color="auto"/>
        <w:left w:val="none" w:sz="0" w:space="0" w:color="auto"/>
        <w:bottom w:val="none" w:sz="0" w:space="0" w:color="auto"/>
        <w:right w:val="none" w:sz="0" w:space="0" w:color="auto"/>
      </w:divBdr>
    </w:div>
    <w:div w:id="1678926522">
      <w:bodyDiv w:val="1"/>
      <w:marLeft w:val="0"/>
      <w:marRight w:val="0"/>
      <w:marTop w:val="0"/>
      <w:marBottom w:val="0"/>
      <w:divBdr>
        <w:top w:val="none" w:sz="0" w:space="0" w:color="auto"/>
        <w:left w:val="none" w:sz="0" w:space="0" w:color="auto"/>
        <w:bottom w:val="none" w:sz="0" w:space="0" w:color="auto"/>
        <w:right w:val="none" w:sz="0" w:space="0" w:color="auto"/>
      </w:divBdr>
    </w:div>
    <w:div w:id="1680086756">
      <w:bodyDiv w:val="1"/>
      <w:marLeft w:val="0"/>
      <w:marRight w:val="0"/>
      <w:marTop w:val="0"/>
      <w:marBottom w:val="0"/>
      <w:divBdr>
        <w:top w:val="none" w:sz="0" w:space="0" w:color="auto"/>
        <w:left w:val="none" w:sz="0" w:space="0" w:color="auto"/>
        <w:bottom w:val="none" w:sz="0" w:space="0" w:color="auto"/>
        <w:right w:val="none" w:sz="0" w:space="0" w:color="auto"/>
      </w:divBdr>
    </w:div>
    <w:div w:id="1684163505">
      <w:bodyDiv w:val="1"/>
      <w:marLeft w:val="0"/>
      <w:marRight w:val="0"/>
      <w:marTop w:val="0"/>
      <w:marBottom w:val="0"/>
      <w:divBdr>
        <w:top w:val="none" w:sz="0" w:space="0" w:color="auto"/>
        <w:left w:val="none" w:sz="0" w:space="0" w:color="auto"/>
        <w:bottom w:val="none" w:sz="0" w:space="0" w:color="auto"/>
        <w:right w:val="none" w:sz="0" w:space="0" w:color="auto"/>
      </w:divBdr>
    </w:div>
    <w:div w:id="1684504213">
      <w:bodyDiv w:val="1"/>
      <w:marLeft w:val="0"/>
      <w:marRight w:val="0"/>
      <w:marTop w:val="0"/>
      <w:marBottom w:val="0"/>
      <w:divBdr>
        <w:top w:val="none" w:sz="0" w:space="0" w:color="auto"/>
        <w:left w:val="none" w:sz="0" w:space="0" w:color="auto"/>
        <w:bottom w:val="none" w:sz="0" w:space="0" w:color="auto"/>
        <w:right w:val="none" w:sz="0" w:space="0" w:color="auto"/>
      </w:divBdr>
    </w:div>
    <w:div w:id="1684895604">
      <w:bodyDiv w:val="1"/>
      <w:marLeft w:val="0"/>
      <w:marRight w:val="0"/>
      <w:marTop w:val="0"/>
      <w:marBottom w:val="0"/>
      <w:divBdr>
        <w:top w:val="none" w:sz="0" w:space="0" w:color="auto"/>
        <w:left w:val="none" w:sz="0" w:space="0" w:color="auto"/>
        <w:bottom w:val="none" w:sz="0" w:space="0" w:color="auto"/>
        <w:right w:val="none" w:sz="0" w:space="0" w:color="auto"/>
      </w:divBdr>
    </w:div>
    <w:div w:id="1686207284">
      <w:bodyDiv w:val="1"/>
      <w:marLeft w:val="0"/>
      <w:marRight w:val="0"/>
      <w:marTop w:val="0"/>
      <w:marBottom w:val="0"/>
      <w:divBdr>
        <w:top w:val="none" w:sz="0" w:space="0" w:color="auto"/>
        <w:left w:val="none" w:sz="0" w:space="0" w:color="auto"/>
        <w:bottom w:val="none" w:sz="0" w:space="0" w:color="auto"/>
        <w:right w:val="none" w:sz="0" w:space="0" w:color="auto"/>
      </w:divBdr>
    </w:div>
    <w:div w:id="1688480513">
      <w:bodyDiv w:val="1"/>
      <w:marLeft w:val="0"/>
      <w:marRight w:val="0"/>
      <w:marTop w:val="0"/>
      <w:marBottom w:val="0"/>
      <w:divBdr>
        <w:top w:val="none" w:sz="0" w:space="0" w:color="auto"/>
        <w:left w:val="none" w:sz="0" w:space="0" w:color="auto"/>
        <w:bottom w:val="none" w:sz="0" w:space="0" w:color="auto"/>
        <w:right w:val="none" w:sz="0" w:space="0" w:color="auto"/>
      </w:divBdr>
    </w:div>
    <w:div w:id="1689407378">
      <w:bodyDiv w:val="1"/>
      <w:marLeft w:val="0"/>
      <w:marRight w:val="0"/>
      <w:marTop w:val="0"/>
      <w:marBottom w:val="0"/>
      <w:divBdr>
        <w:top w:val="none" w:sz="0" w:space="0" w:color="auto"/>
        <w:left w:val="none" w:sz="0" w:space="0" w:color="auto"/>
        <w:bottom w:val="none" w:sz="0" w:space="0" w:color="auto"/>
        <w:right w:val="none" w:sz="0" w:space="0" w:color="auto"/>
      </w:divBdr>
    </w:div>
    <w:div w:id="1691176245">
      <w:bodyDiv w:val="1"/>
      <w:marLeft w:val="0"/>
      <w:marRight w:val="0"/>
      <w:marTop w:val="0"/>
      <w:marBottom w:val="0"/>
      <w:divBdr>
        <w:top w:val="none" w:sz="0" w:space="0" w:color="auto"/>
        <w:left w:val="none" w:sz="0" w:space="0" w:color="auto"/>
        <w:bottom w:val="none" w:sz="0" w:space="0" w:color="auto"/>
        <w:right w:val="none" w:sz="0" w:space="0" w:color="auto"/>
      </w:divBdr>
    </w:div>
    <w:div w:id="1692949035">
      <w:bodyDiv w:val="1"/>
      <w:marLeft w:val="0"/>
      <w:marRight w:val="0"/>
      <w:marTop w:val="0"/>
      <w:marBottom w:val="0"/>
      <w:divBdr>
        <w:top w:val="none" w:sz="0" w:space="0" w:color="auto"/>
        <w:left w:val="none" w:sz="0" w:space="0" w:color="auto"/>
        <w:bottom w:val="none" w:sz="0" w:space="0" w:color="auto"/>
        <w:right w:val="none" w:sz="0" w:space="0" w:color="auto"/>
      </w:divBdr>
    </w:div>
    <w:div w:id="1695768176">
      <w:bodyDiv w:val="1"/>
      <w:marLeft w:val="0"/>
      <w:marRight w:val="0"/>
      <w:marTop w:val="0"/>
      <w:marBottom w:val="0"/>
      <w:divBdr>
        <w:top w:val="none" w:sz="0" w:space="0" w:color="auto"/>
        <w:left w:val="none" w:sz="0" w:space="0" w:color="auto"/>
        <w:bottom w:val="none" w:sz="0" w:space="0" w:color="auto"/>
        <w:right w:val="none" w:sz="0" w:space="0" w:color="auto"/>
      </w:divBdr>
    </w:div>
    <w:div w:id="1698579981">
      <w:bodyDiv w:val="1"/>
      <w:marLeft w:val="0"/>
      <w:marRight w:val="0"/>
      <w:marTop w:val="0"/>
      <w:marBottom w:val="0"/>
      <w:divBdr>
        <w:top w:val="none" w:sz="0" w:space="0" w:color="auto"/>
        <w:left w:val="none" w:sz="0" w:space="0" w:color="auto"/>
        <w:bottom w:val="none" w:sz="0" w:space="0" w:color="auto"/>
        <w:right w:val="none" w:sz="0" w:space="0" w:color="auto"/>
      </w:divBdr>
    </w:div>
    <w:div w:id="1707556270">
      <w:bodyDiv w:val="1"/>
      <w:marLeft w:val="0"/>
      <w:marRight w:val="0"/>
      <w:marTop w:val="0"/>
      <w:marBottom w:val="0"/>
      <w:divBdr>
        <w:top w:val="none" w:sz="0" w:space="0" w:color="auto"/>
        <w:left w:val="none" w:sz="0" w:space="0" w:color="auto"/>
        <w:bottom w:val="none" w:sz="0" w:space="0" w:color="auto"/>
        <w:right w:val="none" w:sz="0" w:space="0" w:color="auto"/>
      </w:divBdr>
    </w:div>
    <w:div w:id="1710647261">
      <w:bodyDiv w:val="1"/>
      <w:marLeft w:val="0"/>
      <w:marRight w:val="0"/>
      <w:marTop w:val="0"/>
      <w:marBottom w:val="0"/>
      <w:divBdr>
        <w:top w:val="none" w:sz="0" w:space="0" w:color="auto"/>
        <w:left w:val="none" w:sz="0" w:space="0" w:color="auto"/>
        <w:bottom w:val="none" w:sz="0" w:space="0" w:color="auto"/>
        <w:right w:val="none" w:sz="0" w:space="0" w:color="auto"/>
      </w:divBdr>
    </w:div>
    <w:div w:id="1711876744">
      <w:bodyDiv w:val="1"/>
      <w:marLeft w:val="0"/>
      <w:marRight w:val="0"/>
      <w:marTop w:val="0"/>
      <w:marBottom w:val="0"/>
      <w:divBdr>
        <w:top w:val="none" w:sz="0" w:space="0" w:color="auto"/>
        <w:left w:val="none" w:sz="0" w:space="0" w:color="auto"/>
        <w:bottom w:val="none" w:sz="0" w:space="0" w:color="auto"/>
        <w:right w:val="none" w:sz="0" w:space="0" w:color="auto"/>
      </w:divBdr>
    </w:div>
    <w:div w:id="1712730043">
      <w:bodyDiv w:val="1"/>
      <w:marLeft w:val="0"/>
      <w:marRight w:val="0"/>
      <w:marTop w:val="0"/>
      <w:marBottom w:val="0"/>
      <w:divBdr>
        <w:top w:val="none" w:sz="0" w:space="0" w:color="auto"/>
        <w:left w:val="none" w:sz="0" w:space="0" w:color="auto"/>
        <w:bottom w:val="none" w:sz="0" w:space="0" w:color="auto"/>
        <w:right w:val="none" w:sz="0" w:space="0" w:color="auto"/>
      </w:divBdr>
    </w:div>
    <w:div w:id="1713730961">
      <w:bodyDiv w:val="1"/>
      <w:marLeft w:val="0"/>
      <w:marRight w:val="0"/>
      <w:marTop w:val="0"/>
      <w:marBottom w:val="0"/>
      <w:divBdr>
        <w:top w:val="none" w:sz="0" w:space="0" w:color="auto"/>
        <w:left w:val="none" w:sz="0" w:space="0" w:color="auto"/>
        <w:bottom w:val="none" w:sz="0" w:space="0" w:color="auto"/>
        <w:right w:val="none" w:sz="0" w:space="0" w:color="auto"/>
      </w:divBdr>
    </w:div>
    <w:div w:id="1714646442">
      <w:bodyDiv w:val="1"/>
      <w:marLeft w:val="0"/>
      <w:marRight w:val="0"/>
      <w:marTop w:val="0"/>
      <w:marBottom w:val="0"/>
      <w:divBdr>
        <w:top w:val="none" w:sz="0" w:space="0" w:color="auto"/>
        <w:left w:val="none" w:sz="0" w:space="0" w:color="auto"/>
        <w:bottom w:val="none" w:sz="0" w:space="0" w:color="auto"/>
        <w:right w:val="none" w:sz="0" w:space="0" w:color="auto"/>
      </w:divBdr>
    </w:div>
    <w:div w:id="1715691999">
      <w:bodyDiv w:val="1"/>
      <w:marLeft w:val="0"/>
      <w:marRight w:val="0"/>
      <w:marTop w:val="0"/>
      <w:marBottom w:val="0"/>
      <w:divBdr>
        <w:top w:val="none" w:sz="0" w:space="0" w:color="auto"/>
        <w:left w:val="none" w:sz="0" w:space="0" w:color="auto"/>
        <w:bottom w:val="none" w:sz="0" w:space="0" w:color="auto"/>
        <w:right w:val="none" w:sz="0" w:space="0" w:color="auto"/>
      </w:divBdr>
    </w:div>
    <w:div w:id="1718239050">
      <w:bodyDiv w:val="1"/>
      <w:marLeft w:val="0"/>
      <w:marRight w:val="0"/>
      <w:marTop w:val="0"/>
      <w:marBottom w:val="0"/>
      <w:divBdr>
        <w:top w:val="none" w:sz="0" w:space="0" w:color="auto"/>
        <w:left w:val="none" w:sz="0" w:space="0" w:color="auto"/>
        <w:bottom w:val="none" w:sz="0" w:space="0" w:color="auto"/>
        <w:right w:val="none" w:sz="0" w:space="0" w:color="auto"/>
      </w:divBdr>
    </w:div>
    <w:div w:id="1722903762">
      <w:bodyDiv w:val="1"/>
      <w:marLeft w:val="0"/>
      <w:marRight w:val="0"/>
      <w:marTop w:val="0"/>
      <w:marBottom w:val="0"/>
      <w:divBdr>
        <w:top w:val="none" w:sz="0" w:space="0" w:color="auto"/>
        <w:left w:val="none" w:sz="0" w:space="0" w:color="auto"/>
        <w:bottom w:val="none" w:sz="0" w:space="0" w:color="auto"/>
        <w:right w:val="none" w:sz="0" w:space="0" w:color="auto"/>
      </w:divBdr>
    </w:div>
    <w:div w:id="1724982181">
      <w:bodyDiv w:val="1"/>
      <w:marLeft w:val="0"/>
      <w:marRight w:val="0"/>
      <w:marTop w:val="0"/>
      <w:marBottom w:val="0"/>
      <w:divBdr>
        <w:top w:val="none" w:sz="0" w:space="0" w:color="auto"/>
        <w:left w:val="none" w:sz="0" w:space="0" w:color="auto"/>
        <w:bottom w:val="none" w:sz="0" w:space="0" w:color="auto"/>
        <w:right w:val="none" w:sz="0" w:space="0" w:color="auto"/>
      </w:divBdr>
    </w:div>
    <w:div w:id="1725911804">
      <w:bodyDiv w:val="1"/>
      <w:marLeft w:val="0"/>
      <w:marRight w:val="0"/>
      <w:marTop w:val="0"/>
      <w:marBottom w:val="0"/>
      <w:divBdr>
        <w:top w:val="none" w:sz="0" w:space="0" w:color="auto"/>
        <w:left w:val="none" w:sz="0" w:space="0" w:color="auto"/>
        <w:bottom w:val="none" w:sz="0" w:space="0" w:color="auto"/>
        <w:right w:val="none" w:sz="0" w:space="0" w:color="auto"/>
      </w:divBdr>
    </w:div>
    <w:div w:id="1726561288">
      <w:bodyDiv w:val="1"/>
      <w:marLeft w:val="0"/>
      <w:marRight w:val="0"/>
      <w:marTop w:val="0"/>
      <w:marBottom w:val="0"/>
      <w:divBdr>
        <w:top w:val="none" w:sz="0" w:space="0" w:color="auto"/>
        <w:left w:val="none" w:sz="0" w:space="0" w:color="auto"/>
        <w:bottom w:val="none" w:sz="0" w:space="0" w:color="auto"/>
        <w:right w:val="none" w:sz="0" w:space="0" w:color="auto"/>
      </w:divBdr>
    </w:div>
    <w:div w:id="1729379262">
      <w:bodyDiv w:val="1"/>
      <w:marLeft w:val="0"/>
      <w:marRight w:val="0"/>
      <w:marTop w:val="0"/>
      <w:marBottom w:val="0"/>
      <w:divBdr>
        <w:top w:val="none" w:sz="0" w:space="0" w:color="auto"/>
        <w:left w:val="none" w:sz="0" w:space="0" w:color="auto"/>
        <w:bottom w:val="none" w:sz="0" w:space="0" w:color="auto"/>
        <w:right w:val="none" w:sz="0" w:space="0" w:color="auto"/>
      </w:divBdr>
    </w:div>
    <w:div w:id="1730303072">
      <w:bodyDiv w:val="1"/>
      <w:marLeft w:val="0"/>
      <w:marRight w:val="0"/>
      <w:marTop w:val="0"/>
      <w:marBottom w:val="0"/>
      <w:divBdr>
        <w:top w:val="none" w:sz="0" w:space="0" w:color="auto"/>
        <w:left w:val="none" w:sz="0" w:space="0" w:color="auto"/>
        <w:bottom w:val="none" w:sz="0" w:space="0" w:color="auto"/>
        <w:right w:val="none" w:sz="0" w:space="0" w:color="auto"/>
      </w:divBdr>
    </w:div>
    <w:div w:id="1733236840">
      <w:bodyDiv w:val="1"/>
      <w:marLeft w:val="0"/>
      <w:marRight w:val="0"/>
      <w:marTop w:val="0"/>
      <w:marBottom w:val="0"/>
      <w:divBdr>
        <w:top w:val="none" w:sz="0" w:space="0" w:color="auto"/>
        <w:left w:val="none" w:sz="0" w:space="0" w:color="auto"/>
        <w:bottom w:val="none" w:sz="0" w:space="0" w:color="auto"/>
        <w:right w:val="none" w:sz="0" w:space="0" w:color="auto"/>
      </w:divBdr>
    </w:div>
    <w:div w:id="1734083656">
      <w:bodyDiv w:val="1"/>
      <w:marLeft w:val="0"/>
      <w:marRight w:val="0"/>
      <w:marTop w:val="0"/>
      <w:marBottom w:val="0"/>
      <w:divBdr>
        <w:top w:val="none" w:sz="0" w:space="0" w:color="auto"/>
        <w:left w:val="none" w:sz="0" w:space="0" w:color="auto"/>
        <w:bottom w:val="none" w:sz="0" w:space="0" w:color="auto"/>
        <w:right w:val="none" w:sz="0" w:space="0" w:color="auto"/>
      </w:divBdr>
    </w:div>
    <w:div w:id="1741101029">
      <w:bodyDiv w:val="1"/>
      <w:marLeft w:val="0"/>
      <w:marRight w:val="0"/>
      <w:marTop w:val="0"/>
      <w:marBottom w:val="0"/>
      <w:divBdr>
        <w:top w:val="none" w:sz="0" w:space="0" w:color="auto"/>
        <w:left w:val="none" w:sz="0" w:space="0" w:color="auto"/>
        <w:bottom w:val="none" w:sz="0" w:space="0" w:color="auto"/>
        <w:right w:val="none" w:sz="0" w:space="0" w:color="auto"/>
      </w:divBdr>
    </w:div>
    <w:div w:id="1741516792">
      <w:bodyDiv w:val="1"/>
      <w:marLeft w:val="0"/>
      <w:marRight w:val="0"/>
      <w:marTop w:val="0"/>
      <w:marBottom w:val="0"/>
      <w:divBdr>
        <w:top w:val="none" w:sz="0" w:space="0" w:color="auto"/>
        <w:left w:val="none" w:sz="0" w:space="0" w:color="auto"/>
        <w:bottom w:val="none" w:sz="0" w:space="0" w:color="auto"/>
        <w:right w:val="none" w:sz="0" w:space="0" w:color="auto"/>
      </w:divBdr>
    </w:div>
    <w:div w:id="1741976205">
      <w:bodyDiv w:val="1"/>
      <w:marLeft w:val="0"/>
      <w:marRight w:val="0"/>
      <w:marTop w:val="0"/>
      <w:marBottom w:val="0"/>
      <w:divBdr>
        <w:top w:val="none" w:sz="0" w:space="0" w:color="auto"/>
        <w:left w:val="none" w:sz="0" w:space="0" w:color="auto"/>
        <w:bottom w:val="none" w:sz="0" w:space="0" w:color="auto"/>
        <w:right w:val="none" w:sz="0" w:space="0" w:color="auto"/>
      </w:divBdr>
    </w:div>
    <w:div w:id="1742678244">
      <w:bodyDiv w:val="1"/>
      <w:marLeft w:val="0"/>
      <w:marRight w:val="0"/>
      <w:marTop w:val="0"/>
      <w:marBottom w:val="0"/>
      <w:divBdr>
        <w:top w:val="none" w:sz="0" w:space="0" w:color="auto"/>
        <w:left w:val="none" w:sz="0" w:space="0" w:color="auto"/>
        <w:bottom w:val="none" w:sz="0" w:space="0" w:color="auto"/>
        <w:right w:val="none" w:sz="0" w:space="0" w:color="auto"/>
      </w:divBdr>
    </w:div>
    <w:div w:id="1748574512">
      <w:bodyDiv w:val="1"/>
      <w:marLeft w:val="0"/>
      <w:marRight w:val="0"/>
      <w:marTop w:val="0"/>
      <w:marBottom w:val="0"/>
      <w:divBdr>
        <w:top w:val="none" w:sz="0" w:space="0" w:color="auto"/>
        <w:left w:val="none" w:sz="0" w:space="0" w:color="auto"/>
        <w:bottom w:val="none" w:sz="0" w:space="0" w:color="auto"/>
        <w:right w:val="none" w:sz="0" w:space="0" w:color="auto"/>
      </w:divBdr>
    </w:div>
    <w:div w:id="1749569186">
      <w:bodyDiv w:val="1"/>
      <w:marLeft w:val="0"/>
      <w:marRight w:val="0"/>
      <w:marTop w:val="0"/>
      <w:marBottom w:val="0"/>
      <w:divBdr>
        <w:top w:val="none" w:sz="0" w:space="0" w:color="auto"/>
        <w:left w:val="none" w:sz="0" w:space="0" w:color="auto"/>
        <w:bottom w:val="none" w:sz="0" w:space="0" w:color="auto"/>
        <w:right w:val="none" w:sz="0" w:space="0" w:color="auto"/>
      </w:divBdr>
    </w:div>
    <w:div w:id="1753819091">
      <w:bodyDiv w:val="1"/>
      <w:marLeft w:val="0"/>
      <w:marRight w:val="0"/>
      <w:marTop w:val="0"/>
      <w:marBottom w:val="0"/>
      <w:divBdr>
        <w:top w:val="none" w:sz="0" w:space="0" w:color="auto"/>
        <w:left w:val="none" w:sz="0" w:space="0" w:color="auto"/>
        <w:bottom w:val="none" w:sz="0" w:space="0" w:color="auto"/>
        <w:right w:val="none" w:sz="0" w:space="0" w:color="auto"/>
      </w:divBdr>
    </w:div>
    <w:div w:id="1754088025">
      <w:bodyDiv w:val="1"/>
      <w:marLeft w:val="0"/>
      <w:marRight w:val="0"/>
      <w:marTop w:val="0"/>
      <w:marBottom w:val="0"/>
      <w:divBdr>
        <w:top w:val="none" w:sz="0" w:space="0" w:color="auto"/>
        <w:left w:val="none" w:sz="0" w:space="0" w:color="auto"/>
        <w:bottom w:val="none" w:sz="0" w:space="0" w:color="auto"/>
        <w:right w:val="none" w:sz="0" w:space="0" w:color="auto"/>
      </w:divBdr>
    </w:div>
    <w:div w:id="1755739444">
      <w:bodyDiv w:val="1"/>
      <w:marLeft w:val="0"/>
      <w:marRight w:val="0"/>
      <w:marTop w:val="0"/>
      <w:marBottom w:val="0"/>
      <w:divBdr>
        <w:top w:val="none" w:sz="0" w:space="0" w:color="auto"/>
        <w:left w:val="none" w:sz="0" w:space="0" w:color="auto"/>
        <w:bottom w:val="none" w:sz="0" w:space="0" w:color="auto"/>
        <w:right w:val="none" w:sz="0" w:space="0" w:color="auto"/>
      </w:divBdr>
    </w:div>
    <w:div w:id="1757048371">
      <w:bodyDiv w:val="1"/>
      <w:marLeft w:val="0"/>
      <w:marRight w:val="0"/>
      <w:marTop w:val="0"/>
      <w:marBottom w:val="0"/>
      <w:divBdr>
        <w:top w:val="none" w:sz="0" w:space="0" w:color="auto"/>
        <w:left w:val="none" w:sz="0" w:space="0" w:color="auto"/>
        <w:bottom w:val="none" w:sz="0" w:space="0" w:color="auto"/>
        <w:right w:val="none" w:sz="0" w:space="0" w:color="auto"/>
      </w:divBdr>
    </w:div>
    <w:div w:id="1759061667">
      <w:bodyDiv w:val="1"/>
      <w:marLeft w:val="0"/>
      <w:marRight w:val="0"/>
      <w:marTop w:val="0"/>
      <w:marBottom w:val="0"/>
      <w:divBdr>
        <w:top w:val="none" w:sz="0" w:space="0" w:color="auto"/>
        <w:left w:val="none" w:sz="0" w:space="0" w:color="auto"/>
        <w:bottom w:val="none" w:sz="0" w:space="0" w:color="auto"/>
        <w:right w:val="none" w:sz="0" w:space="0" w:color="auto"/>
      </w:divBdr>
    </w:div>
    <w:div w:id="1760717681">
      <w:bodyDiv w:val="1"/>
      <w:marLeft w:val="0"/>
      <w:marRight w:val="0"/>
      <w:marTop w:val="0"/>
      <w:marBottom w:val="0"/>
      <w:divBdr>
        <w:top w:val="none" w:sz="0" w:space="0" w:color="auto"/>
        <w:left w:val="none" w:sz="0" w:space="0" w:color="auto"/>
        <w:bottom w:val="none" w:sz="0" w:space="0" w:color="auto"/>
        <w:right w:val="none" w:sz="0" w:space="0" w:color="auto"/>
      </w:divBdr>
    </w:div>
    <w:div w:id="1769958063">
      <w:bodyDiv w:val="1"/>
      <w:marLeft w:val="0"/>
      <w:marRight w:val="0"/>
      <w:marTop w:val="0"/>
      <w:marBottom w:val="0"/>
      <w:divBdr>
        <w:top w:val="none" w:sz="0" w:space="0" w:color="auto"/>
        <w:left w:val="none" w:sz="0" w:space="0" w:color="auto"/>
        <w:bottom w:val="none" w:sz="0" w:space="0" w:color="auto"/>
        <w:right w:val="none" w:sz="0" w:space="0" w:color="auto"/>
      </w:divBdr>
    </w:div>
    <w:div w:id="1770277551">
      <w:bodyDiv w:val="1"/>
      <w:marLeft w:val="0"/>
      <w:marRight w:val="0"/>
      <w:marTop w:val="0"/>
      <w:marBottom w:val="0"/>
      <w:divBdr>
        <w:top w:val="none" w:sz="0" w:space="0" w:color="auto"/>
        <w:left w:val="none" w:sz="0" w:space="0" w:color="auto"/>
        <w:bottom w:val="none" w:sz="0" w:space="0" w:color="auto"/>
        <w:right w:val="none" w:sz="0" w:space="0" w:color="auto"/>
      </w:divBdr>
    </w:div>
    <w:div w:id="1772583852">
      <w:bodyDiv w:val="1"/>
      <w:marLeft w:val="0"/>
      <w:marRight w:val="0"/>
      <w:marTop w:val="0"/>
      <w:marBottom w:val="0"/>
      <w:divBdr>
        <w:top w:val="none" w:sz="0" w:space="0" w:color="auto"/>
        <w:left w:val="none" w:sz="0" w:space="0" w:color="auto"/>
        <w:bottom w:val="none" w:sz="0" w:space="0" w:color="auto"/>
        <w:right w:val="none" w:sz="0" w:space="0" w:color="auto"/>
      </w:divBdr>
    </w:div>
    <w:div w:id="1776363157">
      <w:bodyDiv w:val="1"/>
      <w:marLeft w:val="0"/>
      <w:marRight w:val="0"/>
      <w:marTop w:val="0"/>
      <w:marBottom w:val="0"/>
      <w:divBdr>
        <w:top w:val="none" w:sz="0" w:space="0" w:color="auto"/>
        <w:left w:val="none" w:sz="0" w:space="0" w:color="auto"/>
        <w:bottom w:val="none" w:sz="0" w:space="0" w:color="auto"/>
        <w:right w:val="none" w:sz="0" w:space="0" w:color="auto"/>
      </w:divBdr>
    </w:div>
    <w:div w:id="1781992839">
      <w:bodyDiv w:val="1"/>
      <w:marLeft w:val="0"/>
      <w:marRight w:val="0"/>
      <w:marTop w:val="0"/>
      <w:marBottom w:val="0"/>
      <w:divBdr>
        <w:top w:val="none" w:sz="0" w:space="0" w:color="auto"/>
        <w:left w:val="none" w:sz="0" w:space="0" w:color="auto"/>
        <w:bottom w:val="none" w:sz="0" w:space="0" w:color="auto"/>
        <w:right w:val="none" w:sz="0" w:space="0" w:color="auto"/>
      </w:divBdr>
    </w:div>
    <w:div w:id="1783261738">
      <w:bodyDiv w:val="1"/>
      <w:marLeft w:val="0"/>
      <w:marRight w:val="0"/>
      <w:marTop w:val="0"/>
      <w:marBottom w:val="0"/>
      <w:divBdr>
        <w:top w:val="none" w:sz="0" w:space="0" w:color="auto"/>
        <w:left w:val="none" w:sz="0" w:space="0" w:color="auto"/>
        <w:bottom w:val="none" w:sz="0" w:space="0" w:color="auto"/>
        <w:right w:val="none" w:sz="0" w:space="0" w:color="auto"/>
      </w:divBdr>
    </w:div>
    <w:div w:id="1784882757">
      <w:bodyDiv w:val="1"/>
      <w:marLeft w:val="0"/>
      <w:marRight w:val="0"/>
      <w:marTop w:val="0"/>
      <w:marBottom w:val="0"/>
      <w:divBdr>
        <w:top w:val="none" w:sz="0" w:space="0" w:color="auto"/>
        <w:left w:val="none" w:sz="0" w:space="0" w:color="auto"/>
        <w:bottom w:val="none" w:sz="0" w:space="0" w:color="auto"/>
        <w:right w:val="none" w:sz="0" w:space="0" w:color="auto"/>
      </w:divBdr>
    </w:div>
    <w:div w:id="1785079479">
      <w:bodyDiv w:val="1"/>
      <w:marLeft w:val="0"/>
      <w:marRight w:val="0"/>
      <w:marTop w:val="0"/>
      <w:marBottom w:val="0"/>
      <w:divBdr>
        <w:top w:val="none" w:sz="0" w:space="0" w:color="auto"/>
        <w:left w:val="none" w:sz="0" w:space="0" w:color="auto"/>
        <w:bottom w:val="none" w:sz="0" w:space="0" w:color="auto"/>
        <w:right w:val="none" w:sz="0" w:space="0" w:color="auto"/>
      </w:divBdr>
    </w:div>
    <w:div w:id="1786849906">
      <w:bodyDiv w:val="1"/>
      <w:marLeft w:val="0"/>
      <w:marRight w:val="0"/>
      <w:marTop w:val="0"/>
      <w:marBottom w:val="0"/>
      <w:divBdr>
        <w:top w:val="none" w:sz="0" w:space="0" w:color="auto"/>
        <w:left w:val="none" w:sz="0" w:space="0" w:color="auto"/>
        <w:bottom w:val="none" w:sz="0" w:space="0" w:color="auto"/>
        <w:right w:val="none" w:sz="0" w:space="0" w:color="auto"/>
      </w:divBdr>
    </w:div>
    <w:div w:id="1787000652">
      <w:bodyDiv w:val="1"/>
      <w:marLeft w:val="0"/>
      <w:marRight w:val="0"/>
      <w:marTop w:val="0"/>
      <w:marBottom w:val="0"/>
      <w:divBdr>
        <w:top w:val="none" w:sz="0" w:space="0" w:color="auto"/>
        <w:left w:val="none" w:sz="0" w:space="0" w:color="auto"/>
        <w:bottom w:val="none" w:sz="0" w:space="0" w:color="auto"/>
        <w:right w:val="none" w:sz="0" w:space="0" w:color="auto"/>
      </w:divBdr>
    </w:div>
    <w:div w:id="1790541572">
      <w:bodyDiv w:val="1"/>
      <w:marLeft w:val="0"/>
      <w:marRight w:val="0"/>
      <w:marTop w:val="0"/>
      <w:marBottom w:val="0"/>
      <w:divBdr>
        <w:top w:val="none" w:sz="0" w:space="0" w:color="auto"/>
        <w:left w:val="none" w:sz="0" w:space="0" w:color="auto"/>
        <w:bottom w:val="none" w:sz="0" w:space="0" w:color="auto"/>
        <w:right w:val="none" w:sz="0" w:space="0" w:color="auto"/>
      </w:divBdr>
    </w:div>
    <w:div w:id="1795175391">
      <w:bodyDiv w:val="1"/>
      <w:marLeft w:val="0"/>
      <w:marRight w:val="0"/>
      <w:marTop w:val="0"/>
      <w:marBottom w:val="0"/>
      <w:divBdr>
        <w:top w:val="none" w:sz="0" w:space="0" w:color="auto"/>
        <w:left w:val="none" w:sz="0" w:space="0" w:color="auto"/>
        <w:bottom w:val="none" w:sz="0" w:space="0" w:color="auto"/>
        <w:right w:val="none" w:sz="0" w:space="0" w:color="auto"/>
      </w:divBdr>
    </w:div>
    <w:div w:id="1797987669">
      <w:bodyDiv w:val="1"/>
      <w:marLeft w:val="0"/>
      <w:marRight w:val="0"/>
      <w:marTop w:val="0"/>
      <w:marBottom w:val="0"/>
      <w:divBdr>
        <w:top w:val="none" w:sz="0" w:space="0" w:color="auto"/>
        <w:left w:val="none" w:sz="0" w:space="0" w:color="auto"/>
        <w:bottom w:val="none" w:sz="0" w:space="0" w:color="auto"/>
        <w:right w:val="none" w:sz="0" w:space="0" w:color="auto"/>
      </w:divBdr>
    </w:div>
    <w:div w:id="1799493765">
      <w:bodyDiv w:val="1"/>
      <w:marLeft w:val="0"/>
      <w:marRight w:val="0"/>
      <w:marTop w:val="0"/>
      <w:marBottom w:val="0"/>
      <w:divBdr>
        <w:top w:val="none" w:sz="0" w:space="0" w:color="auto"/>
        <w:left w:val="none" w:sz="0" w:space="0" w:color="auto"/>
        <w:bottom w:val="none" w:sz="0" w:space="0" w:color="auto"/>
        <w:right w:val="none" w:sz="0" w:space="0" w:color="auto"/>
      </w:divBdr>
    </w:div>
    <w:div w:id="1800028448">
      <w:bodyDiv w:val="1"/>
      <w:marLeft w:val="0"/>
      <w:marRight w:val="0"/>
      <w:marTop w:val="0"/>
      <w:marBottom w:val="0"/>
      <w:divBdr>
        <w:top w:val="none" w:sz="0" w:space="0" w:color="auto"/>
        <w:left w:val="none" w:sz="0" w:space="0" w:color="auto"/>
        <w:bottom w:val="none" w:sz="0" w:space="0" w:color="auto"/>
        <w:right w:val="none" w:sz="0" w:space="0" w:color="auto"/>
      </w:divBdr>
    </w:div>
    <w:div w:id="1805853838">
      <w:bodyDiv w:val="1"/>
      <w:marLeft w:val="0"/>
      <w:marRight w:val="0"/>
      <w:marTop w:val="0"/>
      <w:marBottom w:val="0"/>
      <w:divBdr>
        <w:top w:val="none" w:sz="0" w:space="0" w:color="auto"/>
        <w:left w:val="none" w:sz="0" w:space="0" w:color="auto"/>
        <w:bottom w:val="none" w:sz="0" w:space="0" w:color="auto"/>
        <w:right w:val="none" w:sz="0" w:space="0" w:color="auto"/>
      </w:divBdr>
    </w:div>
    <w:div w:id="1807120509">
      <w:bodyDiv w:val="1"/>
      <w:marLeft w:val="0"/>
      <w:marRight w:val="0"/>
      <w:marTop w:val="0"/>
      <w:marBottom w:val="0"/>
      <w:divBdr>
        <w:top w:val="none" w:sz="0" w:space="0" w:color="auto"/>
        <w:left w:val="none" w:sz="0" w:space="0" w:color="auto"/>
        <w:bottom w:val="none" w:sz="0" w:space="0" w:color="auto"/>
        <w:right w:val="none" w:sz="0" w:space="0" w:color="auto"/>
      </w:divBdr>
    </w:div>
    <w:div w:id="1808468461">
      <w:bodyDiv w:val="1"/>
      <w:marLeft w:val="0"/>
      <w:marRight w:val="0"/>
      <w:marTop w:val="0"/>
      <w:marBottom w:val="0"/>
      <w:divBdr>
        <w:top w:val="none" w:sz="0" w:space="0" w:color="auto"/>
        <w:left w:val="none" w:sz="0" w:space="0" w:color="auto"/>
        <w:bottom w:val="none" w:sz="0" w:space="0" w:color="auto"/>
        <w:right w:val="none" w:sz="0" w:space="0" w:color="auto"/>
      </w:divBdr>
    </w:div>
    <w:div w:id="1810174188">
      <w:bodyDiv w:val="1"/>
      <w:marLeft w:val="0"/>
      <w:marRight w:val="0"/>
      <w:marTop w:val="0"/>
      <w:marBottom w:val="0"/>
      <w:divBdr>
        <w:top w:val="none" w:sz="0" w:space="0" w:color="auto"/>
        <w:left w:val="none" w:sz="0" w:space="0" w:color="auto"/>
        <w:bottom w:val="none" w:sz="0" w:space="0" w:color="auto"/>
        <w:right w:val="none" w:sz="0" w:space="0" w:color="auto"/>
      </w:divBdr>
    </w:div>
    <w:div w:id="1810319191">
      <w:bodyDiv w:val="1"/>
      <w:marLeft w:val="0"/>
      <w:marRight w:val="0"/>
      <w:marTop w:val="0"/>
      <w:marBottom w:val="0"/>
      <w:divBdr>
        <w:top w:val="none" w:sz="0" w:space="0" w:color="auto"/>
        <w:left w:val="none" w:sz="0" w:space="0" w:color="auto"/>
        <w:bottom w:val="none" w:sz="0" w:space="0" w:color="auto"/>
        <w:right w:val="none" w:sz="0" w:space="0" w:color="auto"/>
      </w:divBdr>
    </w:div>
    <w:div w:id="1816751209">
      <w:bodyDiv w:val="1"/>
      <w:marLeft w:val="0"/>
      <w:marRight w:val="0"/>
      <w:marTop w:val="0"/>
      <w:marBottom w:val="0"/>
      <w:divBdr>
        <w:top w:val="none" w:sz="0" w:space="0" w:color="auto"/>
        <w:left w:val="none" w:sz="0" w:space="0" w:color="auto"/>
        <w:bottom w:val="none" w:sz="0" w:space="0" w:color="auto"/>
        <w:right w:val="none" w:sz="0" w:space="0" w:color="auto"/>
      </w:divBdr>
    </w:div>
    <w:div w:id="1818300922">
      <w:bodyDiv w:val="1"/>
      <w:marLeft w:val="0"/>
      <w:marRight w:val="0"/>
      <w:marTop w:val="0"/>
      <w:marBottom w:val="0"/>
      <w:divBdr>
        <w:top w:val="none" w:sz="0" w:space="0" w:color="auto"/>
        <w:left w:val="none" w:sz="0" w:space="0" w:color="auto"/>
        <w:bottom w:val="none" w:sz="0" w:space="0" w:color="auto"/>
        <w:right w:val="none" w:sz="0" w:space="0" w:color="auto"/>
      </w:divBdr>
    </w:div>
    <w:div w:id="1824346229">
      <w:bodyDiv w:val="1"/>
      <w:marLeft w:val="0"/>
      <w:marRight w:val="0"/>
      <w:marTop w:val="0"/>
      <w:marBottom w:val="0"/>
      <w:divBdr>
        <w:top w:val="none" w:sz="0" w:space="0" w:color="auto"/>
        <w:left w:val="none" w:sz="0" w:space="0" w:color="auto"/>
        <w:bottom w:val="none" w:sz="0" w:space="0" w:color="auto"/>
        <w:right w:val="none" w:sz="0" w:space="0" w:color="auto"/>
      </w:divBdr>
    </w:div>
    <w:div w:id="1830754465">
      <w:bodyDiv w:val="1"/>
      <w:marLeft w:val="0"/>
      <w:marRight w:val="0"/>
      <w:marTop w:val="0"/>
      <w:marBottom w:val="0"/>
      <w:divBdr>
        <w:top w:val="none" w:sz="0" w:space="0" w:color="auto"/>
        <w:left w:val="none" w:sz="0" w:space="0" w:color="auto"/>
        <w:bottom w:val="none" w:sz="0" w:space="0" w:color="auto"/>
        <w:right w:val="none" w:sz="0" w:space="0" w:color="auto"/>
      </w:divBdr>
    </w:div>
    <w:div w:id="1830904253">
      <w:bodyDiv w:val="1"/>
      <w:marLeft w:val="0"/>
      <w:marRight w:val="0"/>
      <w:marTop w:val="0"/>
      <w:marBottom w:val="0"/>
      <w:divBdr>
        <w:top w:val="none" w:sz="0" w:space="0" w:color="auto"/>
        <w:left w:val="none" w:sz="0" w:space="0" w:color="auto"/>
        <w:bottom w:val="none" w:sz="0" w:space="0" w:color="auto"/>
        <w:right w:val="none" w:sz="0" w:space="0" w:color="auto"/>
      </w:divBdr>
    </w:div>
    <w:div w:id="1831940772">
      <w:bodyDiv w:val="1"/>
      <w:marLeft w:val="0"/>
      <w:marRight w:val="0"/>
      <w:marTop w:val="0"/>
      <w:marBottom w:val="0"/>
      <w:divBdr>
        <w:top w:val="none" w:sz="0" w:space="0" w:color="auto"/>
        <w:left w:val="none" w:sz="0" w:space="0" w:color="auto"/>
        <w:bottom w:val="none" w:sz="0" w:space="0" w:color="auto"/>
        <w:right w:val="none" w:sz="0" w:space="0" w:color="auto"/>
      </w:divBdr>
    </w:div>
    <w:div w:id="1836409207">
      <w:bodyDiv w:val="1"/>
      <w:marLeft w:val="0"/>
      <w:marRight w:val="0"/>
      <w:marTop w:val="0"/>
      <w:marBottom w:val="0"/>
      <w:divBdr>
        <w:top w:val="none" w:sz="0" w:space="0" w:color="auto"/>
        <w:left w:val="none" w:sz="0" w:space="0" w:color="auto"/>
        <w:bottom w:val="none" w:sz="0" w:space="0" w:color="auto"/>
        <w:right w:val="none" w:sz="0" w:space="0" w:color="auto"/>
      </w:divBdr>
    </w:div>
    <w:div w:id="1841191971">
      <w:bodyDiv w:val="1"/>
      <w:marLeft w:val="0"/>
      <w:marRight w:val="0"/>
      <w:marTop w:val="0"/>
      <w:marBottom w:val="0"/>
      <w:divBdr>
        <w:top w:val="none" w:sz="0" w:space="0" w:color="auto"/>
        <w:left w:val="none" w:sz="0" w:space="0" w:color="auto"/>
        <w:bottom w:val="none" w:sz="0" w:space="0" w:color="auto"/>
        <w:right w:val="none" w:sz="0" w:space="0" w:color="auto"/>
      </w:divBdr>
    </w:div>
    <w:div w:id="1841385679">
      <w:bodyDiv w:val="1"/>
      <w:marLeft w:val="0"/>
      <w:marRight w:val="0"/>
      <w:marTop w:val="0"/>
      <w:marBottom w:val="0"/>
      <w:divBdr>
        <w:top w:val="none" w:sz="0" w:space="0" w:color="auto"/>
        <w:left w:val="none" w:sz="0" w:space="0" w:color="auto"/>
        <w:bottom w:val="none" w:sz="0" w:space="0" w:color="auto"/>
        <w:right w:val="none" w:sz="0" w:space="0" w:color="auto"/>
      </w:divBdr>
    </w:div>
    <w:div w:id="1841583673">
      <w:bodyDiv w:val="1"/>
      <w:marLeft w:val="0"/>
      <w:marRight w:val="0"/>
      <w:marTop w:val="0"/>
      <w:marBottom w:val="0"/>
      <w:divBdr>
        <w:top w:val="none" w:sz="0" w:space="0" w:color="auto"/>
        <w:left w:val="none" w:sz="0" w:space="0" w:color="auto"/>
        <w:bottom w:val="none" w:sz="0" w:space="0" w:color="auto"/>
        <w:right w:val="none" w:sz="0" w:space="0" w:color="auto"/>
      </w:divBdr>
    </w:div>
    <w:div w:id="1843347620">
      <w:bodyDiv w:val="1"/>
      <w:marLeft w:val="0"/>
      <w:marRight w:val="0"/>
      <w:marTop w:val="0"/>
      <w:marBottom w:val="0"/>
      <w:divBdr>
        <w:top w:val="none" w:sz="0" w:space="0" w:color="auto"/>
        <w:left w:val="none" w:sz="0" w:space="0" w:color="auto"/>
        <w:bottom w:val="none" w:sz="0" w:space="0" w:color="auto"/>
        <w:right w:val="none" w:sz="0" w:space="0" w:color="auto"/>
      </w:divBdr>
    </w:div>
    <w:div w:id="1843741446">
      <w:bodyDiv w:val="1"/>
      <w:marLeft w:val="0"/>
      <w:marRight w:val="0"/>
      <w:marTop w:val="0"/>
      <w:marBottom w:val="0"/>
      <w:divBdr>
        <w:top w:val="none" w:sz="0" w:space="0" w:color="auto"/>
        <w:left w:val="none" w:sz="0" w:space="0" w:color="auto"/>
        <w:bottom w:val="none" w:sz="0" w:space="0" w:color="auto"/>
        <w:right w:val="none" w:sz="0" w:space="0" w:color="auto"/>
      </w:divBdr>
    </w:div>
    <w:div w:id="1844320096">
      <w:bodyDiv w:val="1"/>
      <w:marLeft w:val="0"/>
      <w:marRight w:val="0"/>
      <w:marTop w:val="0"/>
      <w:marBottom w:val="0"/>
      <w:divBdr>
        <w:top w:val="none" w:sz="0" w:space="0" w:color="auto"/>
        <w:left w:val="none" w:sz="0" w:space="0" w:color="auto"/>
        <w:bottom w:val="none" w:sz="0" w:space="0" w:color="auto"/>
        <w:right w:val="none" w:sz="0" w:space="0" w:color="auto"/>
      </w:divBdr>
    </w:div>
    <w:div w:id="1847557480">
      <w:bodyDiv w:val="1"/>
      <w:marLeft w:val="0"/>
      <w:marRight w:val="0"/>
      <w:marTop w:val="0"/>
      <w:marBottom w:val="0"/>
      <w:divBdr>
        <w:top w:val="none" w:sz="0" w:space="0" w:color="auto"/>
        <w:left w:val="none" w:sz="0" w:space="0" w:color="auto"/>
        <w:bottom w:val="none" w:sz="0" w:space="0" w:color="auto"/>
        <w:right w:val="none" w:sz="0" w:space="0" w:color="auto"/>
      </w:divBdr>
    </w:div>
    <w:div w:id="1850673659">
      <w:bodyDiv w:val="1"/>
      <w:marLeft w:val="0"/>
      <w:marRight w:val="0"/>
      <w:marTop w:val="0"/>
      <w:marBottom w:val="0"/>
      <w:divBdr>
        <w:top w:val="none" w:sz="0" w:space="0" w:color="auto"/>
        <w:left w:val="none" w:sz="0" w:space="0" w:color="auto"/>
        <w:bottom w:val="none" w:sz="0" w:space="0" w:color="auto"/>
        <w:right w:val="none" w:sz="0" w:space="0" w:color="auto"/>
      </w:divBdr>
    </w:div>
    <w:div w:id="1850869111">
      <w:bodyDiv w:val="1"/>
      <w:marLeft w:val="0"/>
      <w:marRight w:val="0"/>
      <w:marTop w:val="0"/>
      <w:marBottom w:val="0"/>
      <w:divBdr>
        <w:top w:val="none" w:sz="0" w:space="0" w:color="auto"/>
        <w:left w:val="none" w:sz="0" w:space="0" w:color="auto"/>
        <w:bottom w:val="none" w:sz="0" w:space="0" w:color="auto"/>
        <w:right w:val="none" w:sz="0" w:space="0" w:color="auto"/>
      </w:divBdr>
    </w:div>
    <w:div w:id="1852068877">
      <w:bodyDiv w:val="1"/>
      <w:marLeft w:val="0"/>
      <w:marRight w:val="0"/>
      <w:marTop w:val="0"/>
      <w:marBottom w:val="0"/>
      <w:divBdr>
        <w:top w:val="none" w:sz="0" w:space="0" w:color="auto"/>
        <w:left w:val="none" w:sz="0" w:space="0" w:color="auto"/>
        <w:bottom w:val="none" w:sz="0" w:space="0" w:color="auto"/>
        <w:right w:val="none" w:sz="0" w:space="0" w:color="auto"/>
      </w:divBdr>
    </w:div>
    <w:div w:id="1852332374">
      <w:bodyDiv w:val="1"/>
      <w:marLeft w:val="0"/>
      <w:marRight w:val="0"/>
      <w:marTop w:val="0"/>
      <w:marBottom w:val="0"/>
      <w:divBdr>
        <w:top w:val="none" w:sz="0" w:space="0" w:color="auto"/>
        <w:left w:val="none" w:sz="0" w:space="0" w:color="auto"/>
        <w:bottom w:val="none" w:sz="0" w:space="0" w:color="auto"/>
        <w:right w:val="none" w:sz="0" w:space="0" w:color="auto"/>
      </w:divBdr>
    </w:div>
    <w:div w:id="1854221723">
      <w:bodyDiv w:val="1"/>
      <w:marLeft w:val="0"/>
      <w:marRight w:val="0"/>
      <w:marTop w:val="0"/>
      <w:marBottom w:val="0"/>
      <w:divBdr>
        <w:top w:val="none" w:sz="0" w:space="0" w:color="auto"/>
        <w:left w:val="none" w:sz="0" w:space="0" w:color="auto"/>
        <w:bottom w:val="none" w:sz="0" w:space="0" w:color="auto"/>
        <w:right w:val="none" w:sz="0" w:space="0" w:color="auto"/>
      </w:divBdr>
    </w:div>
    <w:div w:id="1857619722">
      <w:bodyDiv w:val="1"/>
      <w:marLeft w:val="0"/>
      <w:marRight w:val="0"/>
      <w:marTop w:val="0"/>
      <w:marBottom w:val="0"/>
      <w:divBdr>
        <w:top w:val="none" w:sz="0" w:space="0" w:color="auto"/>
        <w:left w:val="none" w:sz="0" w:space="0" w:color="auto"/>
        <w:bottom w:val="none" w:sz="0" w:space="0" w:color="auto"/>
        <w:right w:val="none" w:sz="0" w:space="0" w:color="auto"/>
      </w:divBdr>
    </w:div>
    <w:div w:id="1865706818">
      <w:bodyDiv w:val="1"/>
      <w:marLeft w:val="0"/>
      <w:marRight w:val="0"/>
      <w:marTop w:val="0"/>
      <w:marBottom w:val="0"/>
      <w:divBdr>
        <w:top w:val="none" w:sz="0" w:space="0" w:color="auto"/>
        <w:left w:val="none" w:sz="0" w:space="0" w:color="auto"/>
        <w:bottom w:val="none" w:sz="0" w:space="0" w:color="auto"/>
        <w:right w:val="none" w:sz="0" w:space="0" w:color="auto"/>
      </w:divBdr>
    </w:div>
    <w:div w:id="1877348973">
      <w:bodyDiv w:val="1"/>
      <w:marLeft w:val="0"/>
      <w:marRight w:val="0"/>
      <w:marTop w:val="0"/>
      <w:marBottom w:val="0"/>
      <w:divBdr>
        <w:top w:val="none" w:sz="0" w:space="0" w:color="auto"/>
        <w:left w:val="none" w:sz="0" w:space="0" w:color="auto"/>
        <w:bottom w:val="none" w:sz="0" w:space="0" w:color="auto"/>
        <w:right w:val="none" w:sz="0" w:space="0" w:color="auto"/>
      </w:divBdr>
    </w:div>
    <w:div w:id="1877621338">
      <w:bodyDiv w:val="1"/>
      <w:marLeft w:val="0"/>
      <w:marRight w:val="0"/>
      <w:marTop w:val="0"/>
      <w:marBottom w:val="0"/>
      <w:divBdr>
        <w:top w:val="none" w:sz="0" w:space="0" w:color="auto"/>
        <w:left w:val="none" w:sz="0" w:space="0" w:color="auto"/>
        <w:bottom w:val="none" w:sz="0" w:space="0" w:color="auto"/>
        <w:right w:val="none" w:sz="0" w:space="0" w:color="auto"/>
      </w:divBdr>
    </w:div>
    <w:div w:id="1879395193">
      <w:bodyDiv w:val="1"/>
      <w:marLeft w:val="0"/>
      <w:marRight w:val="0"/>
      <w:marTop w:val="0"/>
      <w:marBottom w:val="0"/>
      <w:divBdr>
        <w:top w:val="none" w:sz="0" w:space="0" w:color="auto"/>
        <w:left w:val="none" w:sz="0" w:space="0" w:color="auto"/>
        <w:bottom w:val="none" w:sz="0" w:space="0" w:color="auto"/>
        <w:right w:val="none" w:sz="0" w:space="0" w:color="auto"/>
      </w:divBdr>
    </w:div>
    <w:div w:id="1879780652">
      <w:bodyDiv w:val="1"/>
      <w:marLeft w:val="0"/>
      <w:marRight w:val="0"/>
      <w:marTop w:val="0"/>
      <w:marBottom w:val="0"/>
      <w:divBdr>
        <w:top w:val="none" w:sz="0" w:space="0" w:color="auto"/>
        <w:left w:val="none" w:sz="0" w:space="0" w:color="auto"/>
        <w:bottom w:val="none" w:sz="0" w:space="0" w:color="auto"/>
        <w:right w:val="none" w:sz="0" w:space="0" w:color="auto"/>
      </w:divBdr>
    </w:div>
    <w:div w:id="1885292282">
      <w:bodyDiv w:val="1"/>
      <w:marLeft w:val="0"/>
      <w:marRight w:val="0"/>
      <w:marTop w:val="0"/>
      <w:marBottom w:val="0"/>
      <w:divBdr>
        <w:top w:val="none" w:sz="0" w:space="0" w:color="auto"/>
        <w:left w:val="none" w:sz="0" w:space="0" w:color="auto"/>
        <w:bottom w:val="none" w:sz="0" w:space="0" w:color="auto"/>
        <w:right w:val="none" w:sz="0" w:space="0" w:color="auto"/>
      </w:divBdr>
    </w:div>
    <w:div w:id="1886284392">
      <w:bodyDiv w:val="1"/>
      <w:marLeft w:val="0"/>
      <w:marRight w:val="0"/>
      <w:marTop w:val="0"/>
      <w:marBottom w:val="0"/>
      <w:divBdr>
        <w:top w:val="none" w:sz="0" w:space="0" w:color="auto"/>
        <w:left w:val="none" w:sz="0" w:space="0" w:color="auto"/>
        <w:bottom w:val="none" w:sz="0" w:space="0" w:color="auto"/>
        <w:right w:val="none" w:sz="0" w:space="0" w:color="auto"/>
      </w:divBdr>
    </w:div>
    <w:div w:id="1889997613">
      <w:bodyDiv w:val="1"/>
      <w:marLeft w:val="0"/>
      <w:marRight w:val="0"/>
      <w:marTop w:val="0"/>
      <w:marBottom w:val="0"/>
      <w:divBdr>
        <w:top w:val="none" w:sz="0" w:space="0" w:color="auto"/>
        <w:left w:val="none" w:sz="0" w:space="0" w:color="auto"/>
        <w:bottom w:val="none" w:sz="0" w:space="0" w:color="auto"/>
        <w:right w:val="none" w:sz="0" w:space="0" w:color="auto"/>
      </w:divBdr>
    </w:div>
    <w:div w:id="1890922701">
      <w:bodyDiv w:val="1"/>
      <w:marLeft w:val="0"/>
      <w:marRight w:val="0"/>
      <w:marTop w:val="0"/>
      <w:marBottom w:val="0"/>
      <w:divBdr>
        <w:top w:val="none" w:sz="0" w:space="0" w:color="auto"/>
        <w:left w:val="none" w:sz="0" w:space="0" w:color="auto"/>
        <w:bottom w:val="none" w:sz="0" w:space="0" w:color="auto"/>
        <w:right w:val="none" w:sz="0" w:space="0" w:color="auto"/>
      </w:divBdr>
    </w:div>
    <w:div w:id="1892496682">
      <w:bodyDiv w:val="1"/>
      <w:marLeft w:val="0"/>
      <w:marRight w:val="0"/>
      <w:marTop w:val="0"/>
      <w:marBottom w:val="0"/>
      <w:divBdr>
        <w:top w:val="none" w:sz="0" w:space="0" w:color="auto"/>
        <w:left w:val="none" w:sz="0" w:space="0" w:color="auto"/>
        <w:bottom w:val="none" w:sz="0" w:space="0" w:color="auto"/>
        <w:right w:val="none" w:sz="0" w:space="0" w:color="auto"/>
      </w:divBdr>
    </w:div>
    <w:div w:id="1895309387">
      <w:bodyDiv w:val="1"/>
      <w:marLeft w:val="0"/>
      <w:marRight w:val="0"/>
      <w:marTop w:val="0"/>
      <w:marBottom w:val="0"/>
      <w:divBdr>
        <w:top w:val="none" w:sz="0" w:space="0" w:color="auto"/>
        <w:left w:val="none" w:sz="0" w:space="0" w:color="auto"/>
        <w:bottom w:val="none" w:sz="0" w:space="0" w:color="auto"/>
        <w:right w:val="none" w:sz="0" w:space="0" w:color="auto"/>
      </w:divBdr>
    </w:div>
    <w:div w:id="1895846589">
      <w:bodyDiv w:val="1"/>
      <w:marLeft w:val="0"/>
      <w:marRight w:val="0"/>
      <w:marTop w:val="0"/>
      <w:marBottom w:val="0"/>
      <w:divBdr>
        <w:top w:val="none" w:sz="0" w:space="0" w:color="auto"/>
        <w:left w:val="none" w:sz="0" w:space="0" w:color="auto"/>
        <w:bottom w:val="none" w:sz="0" w:space="0" w:color="auto"/>
        <w:right w:val="none" w:sz="0" w:space="0" w:color="auto"/>
      </w:divBdr>
    </w:div>
    <w:div w:id="1896500770">
      <w:bodyDiv w:val="1"/>
      <w:marLeft w:val="0"/>
      <w:marRight w:val="0"/>
      <w:marTop w:val="0"/>
      <w:marBottom w:val="0"/>
      <w:divBdr>
        <w:top w:val="none" w:sz="0" w:space="0" w:color="auto"/>
        <w:left w:val="none" w:sz="0" w:space="0" w:color="auto"/>
        <w:bottom w:val="none" w:sz="0" w:space="0" w:color="auto"/>
        <w:right w:val="none" w:sz="0" w:space="0" w:color="auto"/>
      </w:divBdr>
    </w:div>
    <w:div w:id="1898666424">
      <w:bodyDiv w:val="1"/>
      <w:marLeft w:val="0"/>
      <w:marRight w:val="0"/>
      <w:marTop w:val="0"/>
      <w:marBottom w:val="0"/>
      <w:divBdr>
        <w:top w:val="none" w:sz="0" w:space="0" w:color="auto"/>
        <w:left w:val="none" w:sz="0" w:space="0" w:color="auto"/>
        <w:bottom w:val="none" w:sz="0" w:space="0" w:color="auto"/>
        <w:right w:val="none" w:sz="0" w:space="0" w:color="auto"/>
      </w:divBdr>
    </w:div>
    <w:div w:id="1903370205">
      <w:bodyDiv w:val="1"/>
      <w:marLeft w:val="0"/>
      <w:marRight w:val="0"/>
      <w:marTop w:val="0"/>
      <w:marBottom w:val="0"/>
      <w:divBdr>
        <w:top w:val="none" w:sz="0" w:space="0" w:color="auto"/>
        <w:left w:val="none" w:sz="0" w:space="0" w:color="auto"/>
        <w:bottom w:val="none" w:sz="0" w:space="0" w:color="auto"/>
        <w:right w:val="none" w:sz="0" w:space="0" w:color="auto"/>
      </w:divBdr>
    </w:div>
    <w:div w:id="1904946928">
      <w:bodyDiv w:val="1"/>
      <w:marLeft w:val="0"/>
      <w:marRight w:val="0"/>
      <w:marTop w:val="0"/>
      <w:marBottom w:val="0"/>
      <w:divBdr>
        <w:top w:val="none" w:sz="0" w:space="0" w:color="auto"/>
        <w:left w:val="none" w:sz="0" w:space="0" w:color="auto"/>
        <w:bottom w:val="none" w:sz="0" w:space="0" w:color="auto"/>
        <w:right w:val="none" w:sz="0" w:space="0" w:color="auto"/>
      </w:divBdr>
    </w:div>
    <w:div w:id="1910532039">
      <w:bodyDiv w:val="1"/>
      <w:marLeft w:val="0"/>
      <w:marRight w:val="0"/>
      <w:marTop w:val="0"/>
      <w:marBottom w:val="0"/>
      <w:divBdr>
        <w:top w:val="none" w:sz="0" w:space="0" w:color="auto"/>
        <w:left w:val="none" w:sz="0" w:space="0" w:color="auto"/>
        <w:bottom w:val="none" w:sz="0" w:space="0" w:color="auto"/>
        <w:right w:val="none" w:sz="0" w:space="0" w:color="auto"/>
      </w:divBdr>
    </w:div>
    <w:div w:id="1912538085">
      <w:bodyDiv w:val="1"/>
      <w:marLeft w:val="0"/>
      <w:marRight w:val="0"/>
      <w:marTop w:val="0"/>
      <w:marBottom w:val="0"/>
      <w:divBdr>
        <w:top w:val="none" w:sz="0" w:space="0" w:color="auto"/>
        <w:left w:val="none" w:sz="0" w:space="0" w:color="auto"/>
        <w:bottom w:val="none" w:sz="0" w:space="0" w:color="auto"/>
        <w:right w:val="none" w:sz="0" w:space="0" w:color="auto"/>
      </w:divBdr>
    </w:div>
    <w:div w:id="1914309979">
      <w:bodyDiv w:val="1"/>
      <w:marLeft w:val="0"/>
      <w:marRight w:val="0"/>
      <w:marTop w:val="0"/>
      <w:marBottom w:val="0"/>
      <w:divBdr>
        <w:top w:val="none" w:sz="0" w:space="0" w:color="auto"/>
        <w:left w:val="none" w:sz="0" w:space="0" w:color="auto"/>
        <w:bottom w:val="none" w:sz="0" w:space="0" w:color="auto"/>
        <w:right w:val="none" w:sz="0" w:space="0" w:color="auto"/>
      </w:divBdr>
    </w:div>
    <w:div w:id="1916360173">
      <w:bodyDiv w:val="1"/>
      <w:marLeft w:val="0"/>
      <w:marRight w:val="0"/>
      <w:marTop w:val="0"/>
      <w:marBottom w:val="0"/>
      <w:divBdr>
        <w:top w:val="none" w:sz="0" w:space="0" w:color="auto"/>
        <w:left w:val="none" w:sz="0" w:space="0" w:color="auto"/>
        <w:bottom w:val="none" w:sz="0" w:space="0" w:color="auto"/>
        <w:right w:val="none" w:sz="0" w:space="0" w:color="auto"/>
      </w:divBdr>
    </w:div>
    <w:div w:id="1920553439">
      <w:bodyDiv w:val="1"/>
      <w:marLeft w:val="0"/>
      <w:marRight w:val="0"/>
      <w:marTop w:val="0"/>
      <w:marBottom w:val="0"/>
      <w:divBdr>
        <w:top w:val="none" w:sz="0" w:space="0" w:color="auto"/>
        <w:left w:val="none" w:sz="0" w:space="0" w:color="auto"/>
        <w:bottom w:val="none" w:sz="0" w:space="0" w:color="auto"/>
        <w:right w:val="none" w:sz="0" w:space="0" w:color="auto"/>
      </w:divBdr>
    </w:div>
    <w:div w:id="1924558689">
      <w:bodyDiv w:val="1"/>
      <w:marLeft w:val="0"/>
      <w:marRight w:val="0"/>
      <w:marTop w:val="0"/>
      <w:marBottom w:val="0"/>
      <w:divBdr>
        <w:top w:val="none" w:sz="0" w:space="0" w:color="auto"/>
        <w:left w:val="none" w:sz="0" w:space="0" w:color="auto"/>
        <w:bottom w:val="none" w:sz="0" w:space="0" w:color="auto"/>
        <w:right w:val="none" w:sz="0" w:space="0" w:color="auto"/>
      </w:divBdr>
    </w:div>
    <w:div w:id="1925992900">
      <w:bodyDiv w:val="1"/>
      <w:marLeft w:val="0"/>
      <w:marRight w:val="0"/>
      <w:marTop w:val="0"/>
      <w:marBottom w:val="0"/>
      <w:divBdr>
        <w:top w:val="none" w:sz="0" w:space="0" w:color="auto"/>
        <w:left w:val="none" w:sz="0" w:space="0" w:color="auto"/>
        <w:bottom w:val="none" w:sz="0" w:space="0" w:color="auto"/>
        <w:right w:val="none" w:sz="0" w:space="0" w:color="auto"/>
      </w:divBdr>
    </w:div>
    <w:div w:id="1933203263">
      <w:bodyDiv w:val="1"/>
      <w:marLeft w:val="0"/>
      <w:marRight w:val="0"/>
      <w:marTop w:val="0"/>
      <w:marBottom w:val="0"/>
      <w:divBdr>
        <w:top w:val="none" w:sz="0" w:space="0" w:color="auto"/>
        <w:left w:val="none" w:sz="0" w:space="0" w:color="auto"/>
        <w:bottom w:val="none" w:sz="0" w:space="0" w:color="auto"/>
        <w:right w:val="none" w:sz="0" w:space="0" w:color="auto"/>
      </w:divBdr>
    </w:div>
    <w:div w:id="1933969196">
      <w:bodyDiv w:val="1"/>
      <w:marLeft w:val="0"/>
      <w:marRight w:val="0"/>
      <w:marTop w:val="0"/>
      <w:marBottom w:val="0"/>
      <w:divBdr>
        <w:top w:val="none" w:sz="0" w:space="0" w:color="auto"/>
        <w:left w:val="none" w:sz="0" w:space="0" w:color="auto"/>
        <w:bottom w:val="none" w:sz="0" w:space="0" w:color="auto"/>
        <w:right w:val="none" w:sz="0" w:space="0" w:color="auto"/>
      </w:divBdr>
    </w:div>
    <w:div w:id="1934699495">
      <w:bodyDiv w:val="1"/>
      <w:marLeft w:val="0"/>
      <w:marRight w:val="0"/>
      <w:marTop w:val="0"/>
      <w:marBottom w:val="0"/>
      <w:divBdr>
        <w:top w:val="none" w:sz="0" w:space="0" w:color="auto"/>
        <w:left w:val="none" w:sz="0" w:space="0" w:color="auto"/>
        <w:bottom w:val="none" w:sz="0" w:space="0" w:color="auto"/>
        <w:right w:val="none" w:sz="0" w:space="0" w:color="auto"/>
      </w:divBdr>
    </w:div>
    <w:div w:id="1935894792">
      <w:bodyDiv w:val="1"/>
      <w:marLeft w:val="0"/>
      <w:marRight w:val="0"/>
      <w:marTop w:val="0"/>
      <w:marBottom w:val="0"/>
      <w:divBdr>
        <w:top w:val="none" w:sz="0" w:space="0" w:color="auto"/>
        <w:left w:val="none" w:sz="0" w:space="0" w:color="auto"/>
        <w:bottom w:val="none" w:sz="0" w:space="0" w:color="auto"/>
        <w:right w:val="none" w:sz="0" w:space="0" w:color="auto"/>
      </w:divBdr>
    </w:div>
    <w:div w:id="1936134999">
      <w:bodyDiv w:val="1"/>
      <w:marLeft w:val="0"/>
      <w:marRight w:val="0"/>
      <w:marTop w:val="0"/>
      <w:marBottom w:val="0"/>
      <w:divBdr>
        <w:top w:val="none" w:sz="0" w:space="0" w:color="auto"/>
        <w:left w:val="none" w:sz="0" w:space="0" w:color="auto"/>
        <w:bottom w:val="none" w:sz="0" w:space="0" w:color="auto"/>
        <w:right w:val="none" w:sz="0" w:space="0" w:color="auto"/>
      </w:divBdr>
    </w:div>
    <w:div w:id="1938321365">
      <w:bodyDiv w:val="1"/>
      <w:marLeft w:val="0"/>
      <w:marRight w:val="0"/>
      <w:marTop w:val="0"/>
      <w:marBottom w:val="0"/>
      <w:divBdr>
        <w:top w:val="none" w:sz="0" w:space="0" w:color="auto"/>
        <w:left w:val="none" w:sz="0" w:space="0" w:color="auto"/>
        <w:bottom w:val="none" w:sz="0" w:space="0" w:color="auto"/>
        <w:right w:val="none" w:sz="0" w:space="0" w:color="auto"/>
      </w:divBdr>
    </w:div>
    <w:div w:id="1939020217">
      <w:bodyDiv w:val="1"/>
      <w:marLeft w:val="0"/>
      <w:marRight w:val="0"/>
      <w:marTop w:val="0"/>
      <w:marBottom w:val="0"/>
      <w:divBdr>
        <w:top w:val="none" w:sz="0" w:space="0" w:color="auto"/>
        <w:left w:val="none" w:sz="0" w:space="0" w:color="auto"/>
        <w:bottom w:val="none" w:sz="0" w:space="0" w:color="auto"/>
        <w:right w:val="none" w:sz="0" w:space="0" w:color="auto"/>
      </w:divBdr>
    </w:div>
    <w:div w:id="1944804807">
      <w:bodyDiv w:val="1"/>
      <w:marLeft w:val="0"/>
      <w:marRight w:val="0"/>
      <w:marTop w:val="0"/>
      <w:marBottom w:val="0"/>
      <w:divBdr>
        <w:top w:val="none" w:sz="0" w:space="0" w:color="auto"/>
        <w:left w:val="none" w:sz="0" w:space="0" w:color="auto"/>
        <w:bottom w:val="none" w:sz="0" w:space="0" w:color="auto"/>
        <w:right w:val="none" w:sz="0" w:space="0" w:color="auto"/>
      </w:divBdr>
    </w:div>
    <w:div w:id="1946496910">
      <w:bodyDiv w:val="1"/>
      <w:marLeft w:val="0"/>
      <w:marRight w:val="0"/>
      <w:marTop w:val="0"/>
      <w:marBottom w:val="0"/>
      <w:divBdr>
        <w:top w:val="none" w:sz="0" w:space="0" w:color="auto"/>
        <w:left w:val="none" w:sz="0" w:space="0" w:color="auto"/>
        <w:bottom w:val="none" w:sz="0" w:space="0" w:color="auto"/>
        <w:right w:val="none" w:sz="0" w:space="0" w:color="auto"/>
      </w:divBdr>
    </w:div>
    <w:div w:id="1946762744">
      <w:bodyDiv w:val="1"/>
      <w:marLeft w:val="0"/>
      <w:marRight w:val="0"/>
      <w:marTop w:val="0"/>
      <w:marBottom w:val="0"/>
      <w:divBdr>
        <w:top w:val="none" w:sz="0" w:space="0" w:color="auto"/>
        <w:left w:val="none" w:sz="0" w:space="0" w:color="auto"/>
        <w:bottom w:val="none" w:sz="0" w:space="0" w:color="auto"/>
        <w:right w:val="none" w:sz="0" w:space="0" w:color="auto"/>
      </w:divBdr>
    </w:div>
    <w:div w:id="1949316030">
      <w:bodyDiv w:val="1"/>
      <w:marLeft w:val="0"/>
      <w:marRight w:val="0"/>
      <w:marTop w:val="0"/>
      <w:marBottom w:val="0"/>
      <w:divBdr>
        <w:top w:val="none" w:sz="0" w:space="0" w:color="auto"/>
        <w:left w:val="none" w:sz="0" w:space="0" w:color="auto"/>
        <w:bottom w:val="none" w:sz="0" w:space="0" w:color="auto"/>
        <w:right w:val="none" w:sz="0" w:space="0" w:color="auto"/>
      </w:divBdr>
    </w:div>
    <w:div w:id="1950316621">
      <w:bodyDiv w:val="1"/>
      <w:marLeft w:val="0"/>
      <w:marRight w:val="0"/>
      <w:marTop w:val="0"/>
      <w:marBottom w:val="0"/>
      <w:divBdr>
        <w:top w:val="none" w:sz="0" w:space="0" w:color="auto"/>
        <w:left w:val="none" w:sz="0" w:space="0" w:color="auto"/>
        <w:bottom w:val="none" w:sz="0" w:space="0" w:color="auto"/>
        <w:right w:val="none" w:sz="0" w:space="0" w:color="auto"/>
      </w:divBdr>
    </w:div>
    <w:div w:id="1953244962">
      <w:bodyDiv w:val="1"/>
      <w:marLeft w:val="0"/>
      <w:marRight w:val="0"/>
      <w:marTop w:val="0"/>
      <w:marBottom w:val="0"/>
      <w:divBdr>
        <w:top w:val="none" w:sz="0" w:space="0" w:color="auto"/>
        <w:left w:val="none" w:sz="0" w:space="0" w:color="auto"/>
        <w:bottom w:val="none" w:sz="0" w:space="0" w:color="auto"/>
        <w:right w:val="none" w:sz="0" w:space="0" w:color="auto"/>
      </w:divBdr>
    </w:div>
    <w:div w:id="1953438413">
      <w:bodyDiv w:val="1"/>
      <w:marLeft w:val="0"/>
      <w:marRight w:val="0"/>
      <w:marTop w:val="0"/>
      <w:marBottom w:val="0"/>
      <w:divBdr>
        <w:top w:val="none" w:sz="0" w:space="0" w:color="auto"/>
        <w:left w:val="none" w:sz="0" w:space="0" w:color="auto"/>
        <w:bottom w:val="none" w:sz="0" w:space="0" w:color="auto"/>
        <w:right w:val="none" w:sz="0" w:space="0" w:color="auto"/>
      </w:divBdr>
    </w:div>
    <w:div w:id="1953628274">
      <w:bodyDiv w:val="1"/>
      <w:marLeft w:val="0"/>
      <w:marRight w:val="0"/>
      <w:marTop w:val="0"/>
      <w:marBottom w:val="0"/>
      <w:divBdr>
        <w:top w:val="none" w:sz="0" w:space="0" w:color="auto"/>
        <w:left w:val="none" w:sz="0" w:space="0" w:color="auto"/>
        <w:bottom w:val="none" w:sz="0" w:space="0" w:color="auto"/>
        <w:right w:val="none" w:sz="0" w:space="0" w:color="auto"/>
      </w:divBdr>
    </w:div>
    <w:div w:id="1953628434">
      <w:bodyDiv w:val="1"/>
      <w:marLeft w:val="0"/>
      <w:marRight w:val="0"/>
      <w:marTop w:val="0"/>
      <w:marBottom w:val="0"/>
      <w:divBdr>
        <w:top w:val="none" w:sz="0" w:space="0" w:color="auto"/>
        <w:left w:val="none" w:sz="0" w:space="0" w:color="auto"/>
        <w:bottom w:val="none" w:sz="0" w:space="0" w:color="auto"/>
        <w:right w:val="none" w:sz="0" w:space="0" w:color="auto"/>
      </w:divBdr>
    </w:div>
    <w:div w:id="1962682473">
      <w:bodyDiv w:val="1"/>
      <w:marLeft w:val="0"/>
      <w:marRight w:val="0"/>
      <w:marTop w:val="0"/>
      <w:marBottom w:val="0"/>
      <w:divBdr>
        <w:top w:val="none" w:sz="0" w:space="0" w:color="auto"/>
        <w:left w:val="none" w:sz="0" w:space="0" w:color="auto"/>
        <w:bottom w:val="none" w:sz="0" w:space="0" w:color="auto"/>
        <w:right w:val="none" w:sz="0" w:space="0" w:color="auto"/>
      </w:divBdr>
    </w:div>
    <w:div w:id="1963031848">
      <w:bodyDiv w:val="1"/>
      <w:marLeft w:val="0"/>
      <w:marRight w:val="0"/>
      <w:marTop w:val="0"/>
      <w:marBottom w:val="0"/>
      <w:divBdr>
        <w:top w:val="none" w:sz="0" w:space="0" w:color="auto"/>
        <w:left w:val="none" w:sz="0" w:space="0" w:color="auto"/>
        <w:bottom w:val="none" w:sz="0" w:space="0" w:color="auto"/>
        <w:right w:val="none" w:sz="0" w:space="0" w:color="auto"/>
      </w:divBdr>
    </w:div>
    <w:div w:id="1973558337">
      <w:bodyDiv w:val="1"/>
      <w:marLeft w:val="0"/>
      <w:marRight w:val="0"/>
      <w:marTop w:val="0"/>
      <w:marBottom w:val="0"/>
      <w:divBdr>
        <w:top w:val="none" w:sz="0" w:space="0" w:color="auto"/>
        <w:left w:val="none" w:sz="0" w:space="0" w:color="auto"/>
        <w:bottom w:val="none" w:sz="0" w:space="0" w:color="auto"/>
        <w:right w:val="none" w:sz="0" w:space="0" w:color="auto"/>
      </w:divBdr>
    </w:div>
    <w:div w:id="1975014830">
      <w:bodyDiv w:val="1"/>
      <w:marLeft w:val="0"/>
      <w:marRight w:val="0"/>
      <w:marTop w:val="0"/>
      <w:marBottom w:val="0"/>
      <w:divBdr>
        <w:top w:val="none" w:sz="0" w:space="0" w:color="auto"/>
        <w:left w:val="none" w:sz="0" w:space="0" w:color="auto"/>
        <w:bottom w:val="none" w:sz="0" w:space="0" w:color="auto"/>
        <w:right w:val="none" w:sz="0" w:space="0" w:color="auto"/>
      </w:divBdr>
    </w:div>
    <w:div w:id="1976058382">
      <w:bodyDiv w:val="1"/>
      <w:marLeft w:val="0"/>
      <w:marRight w:val="0"/>
      <w:marTop w:val="0"/>
      <w:marBottom w:val="0"/>
      <w:divBdr>
        <w:top w:val="none" w:sz="0" w:space="0" w:color="auto"/>
        <w:left w:val="none" w:sz="0" w:space="0" w:color="auto"/>
        <w:bottom w:val="none" w:sz="0" w:space="0" w:color="auto"/>
        <w:right w:val="none" w:sz="0" w:space="0" w:color="auto"/>
      </w:divBdr>
    </w:div>
    <w:div w:id="1978878464">
      <w:bodyDiv w:val="1"/>
      <w:marLeft w:val="0"/>
      <w:marRight w:val="0"/>
      <w:marTop w:val="0"/>
      <w:marBottom w:val="0"/>
      <w:divBdr>
        <w:top w:val="none" w:sz="0" w:space="0" w:color="auto"/>
        <w:left w:val="none" w:sz="0" w:space="0" w:color="auto"/>
        <w:bottom w:val="none" w:sz="0" w:space="0" w:color="auto"/>
        <w:right w:val="none" w:sz="0" w:space="0" w:color="auto"/>
      </w:divBdr>
    </w:div>
    <w:div w:id="1981613115">
      <w:bodyDiv w:val="1"/>
      <w:marLeft w:val="0"/>
      <w:marRight w:val="0"/>
      <w:marTop w:val="0"/>
      <w:marBottom w:val="0"/>
      <w:divBdr>
        <w:top w:val="none" w:sz="0" w:space="0" w:color="auto"/>
        <w:left w:val="none" w:sz="0" w:space="0" w:color="auto"/>
        <w:bottom w:val="none" w:sz="0" w:space="0" w:color="auto"/>
        <w:right w:val="none" w:sz="0" w:space="0" w:color="auto"/>
      </w:divBdr>
    </w:div>
    <w:div w:id="1986079581">
      <w:bodyDiv w:val="1"/>
      <w:marLeft w:val="0"/>
      <w:marRight w:val="0"/>
      <w:marTop w:val="0"/>
      <w:marBottom w:val="0"/>
      <w:divBdr>
        <w:top w:val="none" w:sz="0" w:space="0" w:color="auto"/>
        <w:left w:val="none" w:sz="0" w:space="0" w:color="auto"/>
        <w:bottom w:val="none" w:sz="0" w:space="0" w:color="auto"/>
        <w:right w:val="none" w:sz="0" w:space="0" w:color="auto"/>
      </w:divBdr>
    </w:div>
    <w:div w:id="1986544136">
      <w:bodyDiv w:val="1"/>
      <w:marLeft w:val="0"/>
      <w:marRight w:val="0"/>
      <w:marTop w:val="0"/>
      <w:marBottom w:val="0"/>
      <w:divBdr>
        <w:top w:val="none" w:sz="0" w:space="0" w:color="auto"/>
        <w:left w:val="none" w:sz="0" w:space="0" w:color="auto"/>
        <w:bottom w:val="none" w:sz="0" w:space="0" w:color="auto"/>
        <w:right w:val="none" w:sz="0" w:space="0" w:color="auto"/>
      </w:divBdr>
    </w:div>
    <w:div w:id="1991979238">
      <w:bodyDiv w:val="1"/>
      <w:marLeft w:val="0"/>
      <w:marRight w:val="0"/>
      <w:marTop w:val="0"/>
      <w:marBottom w:val="0"/>
      <w:divBdr>
        <w:top w:val="none" w:sz="0" w:space="0" w:color="auto"/>
        <w:left w:val="none" w:sz="0" w:space="0" w:color="auto"/>
        <w:bottom w:val="none" w:sz="0" w:space="0" w:color="auto"/>
        <w:right w:val="none" w:sz="0" w:space="0" w:color="auto"/>
      </w:divBdr>
    </w:div>
    <w:div w:id="1992245661">
      <w:bodyDiv w:val="1"/>
      <w:marLeft w:val="0"/>
      <w:marRight w:val="0"/>
      <w:marTop w:val="0"/>
      <w:marBottom w:val="0"/>
      <w:divBdr>
        <w:top w:val="none" w:sz="0" w:space="0" w:color="auto"/>
        <w:left w:val="none" w:sz="0" w:space="0" w:color="auto"/>
        <w:bottom w:val="none" w:sz="0" w:space="0" w:color="auto"/>
        <w:right w:val="none" w:sz="0" w:space="0" w:color="auto"/>
      </w:divBdr>
    </w:div>
    <w:div w:id="2000844141">
      <w:bodyDiv w:val="1"/>
      <w:marLeft w:val="0"/>
      <w:marRight w:val="0"/>
      <w:marTop w:val="0"/>
      <w:marBottom w:val="0"/>
      <w:divBdr>
        <w:top w:val="none" w:sz="0" w:space="0" w:color="auto"/>
        <w:left w:val="none" w:sz="0" w:space="0" w:color="auto"/>
        <w:bottom w:val="none" w:sz="0" w:space="0" w:color="auto"/>
        <w:right w:val="none" w:sz="0" w:space="0" w:color="auto"/>
      </w:divBdr>
    </w:div>
    <w:div w:id="2004697023">
      <w:bodyDiv w:val="1"/>
      <w:marLeft w:val="0"/>
      <w:marRight w:val="0"/>
      <w:marTop w:val="0"/>
      <w:marBottom w:val="0"/>
      <w:divBdr>
        <w:top w:val="none" w:sz="0" w:space="0" w:color="auto"/>
        <w:left w:val="none" w:sz="0" w:space="0" w:color="auto"/>
        <w:bottom w:val="none" w:sz="0" w:space="0" w:color="auto"/>
        <w:right w:val="none" w:sz="0" w:space="0" w:color="auto"/>
      </w:divBdr>
    </w:div>
    <w:div w:id="2005232072">
      <w:bodyDiv w:val="1"/>
      <w:marLeft w:val="0"/>
      <w:marRight w:val="0"/>
      <w:marTop w:val="0"/>
      <w:marBottom w:val="0"/>
      <w:divBdr>
        <w:top w:val="none" w:sz="0" w:space="0" w:color="auto"/>
        <w:left w:val="none" w:sz="0" w:space="0" w:color="auto"/>
        <w:bottom w:val="none" w:sz="0" w:space="0" w:color="auto"/>
        <w:right w:val="none" w:sz="0" w:space="0" w:color="auto"/>
      </w:divBdr>
    </w:div>
    <w:div w:id="2007052069">
      <w:bodyDiv w:val="1"/>
      <w:marLeft w:val="0"/>
      <w:marRight w:val="0"/>
      <w:marTop w:val="0"/>
      <w:marBottom w:val="0"/>
      <w:divBdr>
        <w:top w:val="none" w:sz="0" w:space="0" w:color="auto"/>
        <w:left w:val="none" w:sz="0" w:space="0" w:color="auto"/>
        <w:bottom w:val="none" w:sz="0" w:space="0" w:color="auto"/>
        <w:right w:val="none" w:sz="0" w:space="0" w:color="auto"/>
      </w:divBdr>
    </w:div>
    <w:div w:id="2008896019">
      <w:bodyDiv w:val="1"/>
      <w:marLeft w:val="0"/>
      <w:marRight w:val="0"/>
      <w:marTop w:val="0"/>
      <w:marBottom w:val="0"/>
      <w:divBdr>
        <w:top w:val="none" w:sz="0" w:space="0" w:color="auto"/>
        <w:left w:val="none" w:sz="0" w:space="0" w:color="auto"/>
        <w:bottom w:val="none" w:sz="0" w:space="0" w:color="auto"/>
        <w:right w:val="none" w:sz="0" w:space="0" w:color="auto"/>
      </w:divBdr>
    </w:div>
    <w:div w:id="2009556072">
      <w:bodyDiv w:val="1"/>
      <w:marLeft w:val="0"/>
      <w:marRight w:val="0"/>
      <w:marTop w:val="0"/>
      <w:marBottom w:val="0"/>
      <w:divBdr>
        <w:top w:val="none" w:sz="0" w:space="0" w:color="auto"/>
        <w:left w:val="none" w:sz="0" w:space="0" w:color="auto"/>
        <w:bottom w:val="none" w:sz="0" w:space="0" w:color="auto"/>
        <w:right w:val="none" w:sz="0" w:space="0" w:color="auto"/>
      </w:divBdr>
    </w:div>
    <w:div w:id="2010138988">
      <w:bodyDiv w:val="1"/>
      <w:marLeft w:val="0"/>
      <w:marRight w:val="0"/>
      <w:marTop w:val="0"/>
      <w:marBottom w:val="0"/>
      <w:divBdr>
        <w:top w:val="none" w:sz="0" w:space="0" w:color="auto"/>
        <w:left w:val="none" w:sz="0" w:space="0" w:color="auto"/>
        <w:bottom w:val="none" w:sz="0" w:space="0" w:color="auto"/>
        <w:right w:val="none" w:sz="0" w:space="0" w:color="auto"/>
      </w:divBdr>
    </w:div>
    <w:div w:id="2010281645">
      <w:bodyDiv w:val="1"/>
      <w:marLeft w:val="0"/>
      <w:marRight w:val="0"/>
      <w:marTop w:val="0"/>
      <w:marBottom w:val="0"/>
      <w:divBdr>
        <w:top w:val="none" w:sz="0" w:space="0" w:color="auto"/>
        <w:left w:val="none" w:sz="0" w:space="0" w:color="auto"/>
        <w:bottom w:val="none" w:sz="0" w:space="0" w:color="auto"/>
        <w:right w:val="none" w:sz="0" w:space="0" w:color="auto"/>
      </w:divBdr>
    </w:div>
    <w:div w:id="2010477041">
      <w:bodyDiv w:val="1"/>
      <w:marLeft w:val="0"/>
      <w:marRight w:val="0"/>
      <w:marTop w:val="0"/>
      <w:marBottom w:val="0"/>
      <w:divBdr>
        <w:top w:val="none" w:sz="0" w:space="0" w:color="auto"/>
        <w:left w:val="none" w:sz="0" w:space="0" w:color="auto"/>
        <w:bottom w:val="none" w:sz="0" w:space="0" w:color="auto"/>
        <w:right w:val="none" w:sz="0" w:space="0" w:color="auto"/>
      </w:divBdr>
    </w:div>
    <w:div w:id="2015915829">
      <w:bodyDiv w:val="1"/>
      <w:marLeft w:val="0"/>
      <w:marRight w:val="0"/>
      <w:marTop w:val="0"/>
      <w:marBottom w:val="0"/>
      <w:divBdr>
        <w:top w:val="none" w:sz="0" w:space="0" w:color="auto"/>
        <w:left w:val="none" w:sz="0" w:space="0" w:color="auto"/>
        <w:bottom w:val="none" w:sz="0" w:space="0" w:color="auto"/>
        <w:right w:val="none" w:sz="0" w:space="0" w:color="auto"/>
      </w:divBdr>
    </w:div>
    <w:div w:id="2017681831">
      <w:bodyDiv w:val="1"/>
      <w:marLeft w:val="0"/>
      <w:marRight w:val="0"/>
      <w:marTop w:val="0"/>
      <w:marBottom w:val="0"/>
      <w:divBdr>
        <w:top w:val="none" w:sz="0" w:space="0" w:color="auto"/>
        <w:left w:val="none" w:sz="0" w:space="0" w:color="auto"/>
        <w:bottom w:val="none" w:sz="0" w:space="0" w:color="auto"/>
        <w:right w:val="none" w:sz="0" w:space="0" w:color="auto"/>
      </w:divBdr>
    </w:div>
    <w:div w:id="2017922489">
      <w:bodyDiv w:val="1"/>
      <w:marLeft w:val="0"/>
      <w:marRight w:val="0"/>
      <w:marTop w:val="0"/>
      <w:marBottom w:val="0"/>
      <w:divBdr>
        <w:top w:val="none" w:sz="0" w:space="0" w:color="auto"/>
        <w:left w:val="none" w:sz="0" w:space="0" w:color="auto"/>
        <w:bottom w:val="none" w:sz="0" w:space="0" w:color="auto"/>
        <w:right w:val="none" w:sz="0" w:space="0" w:color="auto"/>
      </w:divBdr>
    </w:div>
    <w:div w:id="2018386942">
      <w:bodyDiv w:val="1"/>
      <w:marLeft w:val="0"/>
      <w:marRight w:val="0"/>
      <w:marTop w:val="0"/>
      <w:marBottom w:val="0"/>
      <w:divBdr>
        <w:top w:val="none" w:sz="0" w:space="0" w:color="auto"/>
        <w:left w:val="none" w:sz="0" w:space="0" w:color="auto"/>
        <w:bottom w:val="none" w:sz="0" w:space="0" w:color="auto"/>
        <w:right w:val="none" w:sz="0" w:space="0" w:color="auto"/>
      </w:divBdr>
    </w:div>
    <w:div w:id="2018846577">
      <w:bodyDiv w:val="1"/>
      <w:marLeft w:val="0"/>
      <w:marRight w:val="0"/>
      <w:marTop w:val="0"/>
      <w:marBottom w:val="0"/>
      <w:divBdr>
        <w:top w:val="none" w:sz="0" w:space="0" w:color="auto"/>
        <w:left w:val="none" w:sz="0" w:space="0" w:color="auto"/>
        <w:bottom w:val="none" w:sz="0" w:space="0" w:color="auto"/>
        <w:right w:val="none" w:sz="0" w:space="0" w:color="auto"/>
      </w:divBdr>
    </w:div>
    <w:div w:id="2021816270">
      <w:bodyDiv w:val="1"/>
      <w:marLeft w:val="0"/>
      <w:marRight w:val="0"/>
      <w:marTop w:val="0"/>
      <w:marBottom w:val="0"/>
      <w:divBdr>
        <w:top w:val="none" w:sz="0" w:space="0" w:color="auto"/>
        <w:left w:val="none" w:sz="0" w:space="0" w:color="auto"/>
        <w:bottom w:val="none" w:sz="0" w:space="0" w:color="auto"/>
        <w:right w:val="none" w:sz="0" w:space="0" w:color="auto"/>
      </w:divBdr>
    </w:div>
    <w:div w:id="2023048264">
      <w:bodyDiv w:val="1"/>
      <w:marLeft w:val="0"/>
      <w:marRight w:val="0"/>
      <w:marTop w:val="0"/>
      <w:marBottom w:val="0"/>
      <w:divBdr>
        <w:top w:val="none" w:sz="0" w:space="0" w:color="auto"/>
        <w:left w:val="none" w:sz="0" w:space="0" w:color="auto"/>
        <w:bottom w:val="none" w:sz="0" w:space="0" w:color="auto"/>
        <w:right w:val="none" w:sz="0" w:space="0" w:color="auto"/>
      </w:divBdr>
    </w:div>
    <w:div w:id="2024160220">
      <w:bodyDiv w:val="1"/>
      <w:marLeft w:val="0"/>
      <w:marRight w:val="0"/>
      <w:marTop w:val="0"/>
      <w:marBottom w:val="0"/>
      <w:divBdr>
        <w:top w:val="none" w:sz="0" w:space="0" w:color="auto"/>
        <w:left w:val="none" w:sz="0" w:space="0" w:color="auto"/>
        <w:bottom w:val="none" w:sz="0" w:space="0" w:color="auto"/>
        <w:right w:val="none" w:sz="0" w:space="0" w:color="auto"/>
      </w:divBdr>
    </w:div>
    <w:div w:id="2026010239">
      <w:bodyDiv w:val="1"/>
      <w:marLeft w:val="0"/>
      <w:marRight w:val="0"/>
      <w:marTop w:val="0"/>
      <w:marBottom w:val="0"/>
      <w:divBdr>
        <w:top w:val="none" w:sz="0" w:space="0" w:color="auto"/>
        <w:left w:val="none" w:sz="0" w:space="0" w:color="auto"/>
        <w:bottom w:val="none" w:sz="0" w:space="0" w:color="auto"/>
        <w:right w:val="none" w:sz="0" w:space="0" w:color="auto"/>
      </w:divBdr>
    </w:div>
    <w:div w:id="2026789042">
      <w:bodyDiv w:val="1"/>
      <w:marLeft w:val="0"/>
      <w:marRight w:val="0"/>
      <w:marTop w:val="0"/>
      <w:marBottom w:val="0"/>
      <w:divBdr>
        <w:top w:val="none" w:sz="0" w:space="0" w:color="auto"/>
        <w:left w:val="none" w:sz="0" w:space="0" w:color="auto"/>
        <w:bottom w:val="none" w:sz="0" w:space="0" w:color="auto"/>
        <w:right w:val="none" w:sz="0" w:space="0" w:color="auto"/>
      </w:divBdr>
    </w:div>
    <w:div w:id="2027318786">
      <w:bodyDiv w:val="1"/>
      <w:marLeft w:val="0"/>
      <w:marRight w:val="0"/>
      <w:marTop w:val="0"/>
      <w:marBottom w:val="0"/>
      <w:divBdr>
        <w:top w:val="none" w:sz="0" w:space="0" w:color="auto"/>
        <w:left w:val="none" w:sz="0" w:space="0" w:color="auto"/>
        <w:bottom w:val="none" w:sz="0" w:space="0" w:color="auto"/>
        <w:right w:val="none" w:sz="0" w:space="0" w:color="auto"/>
      </w:divBdr>
    </w:div>
    <w:div w:id="2027636132">
      <w:bodyDiv w:val="1"/>
      <w:marLeft w:val="0"/>
      <w:marRight w:val="0"/>
      <w:marTop w:val="0"/>
      <w:marBottom w:val="0"/>
      <w:divBdr>
        <w:top w:val="none" w:sz="0" w:space="0" w:color="auto"/>
        <w:left w:val="none" w:sz="0" w:space="0" w:color="auto"/>
        <w:bottom w:val="none" w:sz="0" w:space="0" w:color="auto"/>
        <w:right w:val="none" w:sz="0" w:space="0" w:color="auto"/>
      </w:divBdr>
    </w:div>
    <w:div w:id="2029480976">
      <w:bodyDiv w:val="1"/>
      <w:marLeft w:val="0"/>
      <w:marRight w:val="0"/>
      <w:marTop w:val="0"/>
      <w:marBottom w:val="0"/>
      <w:divBdr>
        <w:top w:val="none" w:sz="0" w:space="0" w:color="auto"/>
        <w:left w:val="none" w:sz="0" w:space="0" w:color="auto"/>
        <w:bottom w:val="none" w:sz="0" w:space="0" w:color="auto"/>
        <w:right w:val="none" w:sz="0" w:space="0" w:color="auto"/>
      </w:divBdr>
    </w:div>
    <w:div w:id="2029525095">
      <w:bodyDiv w:val="1"/>
      <w:marLeft w:val="0"/>
      <w:marRight w:val="0"/>
      <w:marTop w:val="0"/>
      <w:marBottom w:val="0"/>
      <w:divBdr>
        <w:top w:val="none" w:sz="0" w:space="0" w:color="auto"/>
        <w:left w:val="none" w:sz="0" w:space="0" w:color="auto"/>
        <w:bottom w:val="none" w:sz="0" w:space="0" w:color="auto"/>
        <w:right w:val="none" w:sz="0" w:space="0" w:color="auto"/>
      </w:divBdr>
    </w:div>
    <w:div w:id="2029672174">
      <w:bodyDiv w:val="1"/>
      <w:marLeft w:val="0"/>
      <w:marRight w:val="0"/>
      <w:marTop w:val="0"/>
      <w:marBottom w:val="0"/>
      <w:divBdr>
        <w:top w:val="none" w:sz="0" w:space="0" w:color="auto"/>
        <w:left w:val="none" w:sz="0" w:space="0" w:color="auto"/>
        <w:bottom w:val="none" w:sz="0" w:space="0" w:color="auto"/>
        <w:right w:val="none" w:sz="0" w:space="0" w:color="auto"/>
      </w:divBdr>
    </w:div>
    <w:div w:id="2029715606">
      <w:bodyDiv w:val="1"/>
      <w:marLeft w:val="0"/>
      <w:marRight w:val="0"/>
      <w:marTop w:val="0"/>
      <w:marBottom w:val="0"/>
      <w:divBdr>
        <w:top w:val="none" w:sz="0" w:space="0" w:color="auto"/>
        <w:left w:val="none" w:sz="0" w:space="0" w:color="auto"/>
        <w:bottom w:val="none" w:sz="0" w:space="0" w:color="auto"/>
        <w:right w:val="none" w:sz="0" w:space="0" w:color="auto"/>
      </w:divBdr>
    </w:div>
    <w:div w:id="2033528101">
      <w:bodyDiv w:val="1"/>
      <w:marLeft w:val="0"/>
      <w:marRight w:val="0"/>
      <w:marTop w:val="0"/>
      <w:marBottom w:val="0"/>
      <w:divBdr>
        <w:top w:val="none" w:sz="0" w:space="0" w:color="auto"/>
        <w:left w:val="none" w:sz="0" w:space="0" w:color="auto"/>
        <w:bottom w:val="none" w:sz="0" w:space="0" w:color="auto"/>
        <w:right w:val="none" w:sz="0" w:space="0" w:color="auto"/>
      </w:divBdr>
    </w:div>
    <w:div w:id="2033677111">
      <w:bodyDiv w:val="1"/>
      <w:marLeft w:val="0"/>
      <w:marRight w:val="0"/>
      <w:marTop w:val="0"/>
      <w:marBottom w:val="0"/>
      <w:divBdr>
        <w:top w:val="none" w:sz="0" w:space="0" w:color="auto"/>
        <w:left w:val="none" w:sz="0" w:space="0" w:color="auto"/>
        <w:bottom w:val="none" w:sz="0" w:space="0" w:color="auto"/>
        <w:right w:val="none" w:sz="0" w:space="0" w:color="auto"/>
      </w:divBdr>
    </w:div>
    <w:div w:id="2036225235">
      <w:bodyDiv w:val="1"/>
      <w:marLeft w:val="0"/>
      <w:marRight w:val="0"/>
      <w:marTop w:val="0"/>
      <w:marBottom w:val="0"/>
      <w:divBdr>
        <w:top w:val="none" w:sz="0" w:space="0" w:color="auto"/>
        <w:left w:val="none" w:sz="0" w:space="0" w:color="auto"/>
        <w:bottom w:val="none" w:sz="0" w:space="0" w:color="auto"/>
        <w:right w:val="none" w:sz="0" w:space="0" w:color="auto"/>
      </w:divBdr>
    </w:div>
    <w:div w:id="2036348098">
      <w:bodyDiv w:val="1"/>
      <w:marLeft w:val="0"/>
      <w:marRight w:val="0"/>
      <w:marTop w:val="0"/>
      <w:marBottom w:val="0"/>
      <w:divBdr>
        <w:top w:val="none" w:sz="0" w:space="0" w:color="auto"/>
        <w:left w:val="none" w:sz="0" w:space="0" w:color="auto"/>
        <w:bottom w:val="none" w:sz="0" w:space="0" w:color="auto"/>
        <w:right w:val="none" w:sz="0" w:space="0" w:color="auto"/>
      </w:divBdr>
    </w:div>
    <w:div w:id="2036685802">
      <w:bodyDiv w:val="1"/>
      <w:marLeft w:val="0"/>
      <w:marRight w:val="0"/>
      <w:marTop w:val="0"/>
      <w:marBottom w:val="0"/>
      <w:divBdr>
        <w:top w:val="none" w:sz="0" w:space="0" w:color="auto"/>
        <w:left w:val="none" w:sz="0" w:space="0" w:color="auto"/>
        <w:bottom w:val="none" w:sz="0" w:space="0" w:color="auto"/>
        <w:right w:val="none" w:sz="0" w:space="0" w:color="auto"/>
      </w:divBdr>
    </w:div>
    <w:div w:id="2039816045">
      <w:bodyDiv w:val="1"/>
      <w:marLeft w:val="0"/>
      <w:marRight w:val="0"/>
      <w:marTop w:val="0"/>
      <w:marBottom w:val="0"/>
      <w:divBdr>
        <w:top w:val="none" w:sz="0" w:space="0" w:color="auto"/>
        <w:left w:val="none" w:sz="0" w:space="0" w:color="auto"/>
        <w:bottom w:val="none" w:sz="0" w:space="0" w:color="auto"/>
        <w:right w:val="none" w:sz="0" w:space="0" w:color="auto"/>
      </w:divBdr>
    </w:div>
    <w:div w:id="2040810703">
      <w:bodyDiv w:val="1"/>
      <w:marLeft w:val="0"/>
      <w:marRight w:val="0"/>
      <w:marTop w:val="0"/>
      <w:marBottom w:val="0"/>
      <w:divBdr>
        <w:top w:val="none" w:sz="0" w:space="0" w:color="auto"/>
        <w:left w:val="none" w:sz="0" w:space="0" w:color="auto"/>
        <w:bottom w:val="none" w:sz="0" w:space="0" w:color="auto"/>
        <w:right w:val="none" w:sz="0" w:space="0" w:color="auto"/>
      </w:divBdr>
    </w:div>
    <w:div w:id="2051223772">
      <w:bodyDiv w:val="1"/>
      <w:marLeft w:val="0"/>
      <w:marRight w:val="0"/>
      <w:marTop w:val="0"/>
      <w:marBottom w:val="0"/>
      <w:divBdr>
        <w:top w:val="none" w:sz="0" w:space="0" w:color="auto"/>
        <w:left w:val="none" w:sz="0" w:space="0" w:color="auto"/>
        <w:bottom w:val="none" w:sz="0" w:space="0" w:color="auto"/>
        <w:right w:val="none" w:sz="0" w:space="0" w:color="auto"/>
      </w:divBdr>
    </w:div>
    <w:div w:id="2054378036">
      <w:bodyDiv w:val="1"/>
      <w:marLeft w:val="0"/>
      <w:marRight w:val="0"/>
      <w:marTop w:val="0"/>
      <w:marBottom w:val="0"/>
      <w:divBdr>
        <w:top w:val="none" w:sz="0" w:space="0" w:color="auto"/>
        <w:left w:val="none" w:sz="0" w:space="0" w:color="auto"/>
        <w:bottom w:val="none" w:sz="0" w:space="0" w:color="auto"/>
        <w:right w:val="none" w:sz="0" w:space="0" w:color="auto"/>
      </w:divBdr>
    </w:div>
    <w:div w:id="2058507727">
      <w:bodyDiv w:val="1"/>
      <w:marLeft w:val="0"/>
      <w:marRight w:val="0"/>
      <w:marTop w:val="0"/>
      <w:marBottom w:val="0"/>
      <w:divBdr>
        <w:top w:val="none" w:sz="0" w:space="0" w:color="auto"/>
        <w:left w:val="none" w:sz="0" w:space="0" w:color="auto"/>
        <w:bottom w:val="none" w:sz="0" w:space="0" w:color="auto"/>
        <w:right w:val="none" w:sz="0" w:space="0" w:color="auto"/>
      </w:divBdr>
    </w:div>
    <w:div w:id="2061437986">
      <w:bodyDiv w:val="1"/>
      <w:marLeft w:val="0"/>
      <w:marRight w:val="0"/>
      <w:marTop w:val="0"/>
      <w:marBottom w:val="0"/>
      <w:divBdr>
        <w:top w:val="none" w:sz="0" w:space="0" w:color="auto"/>
        <w:left w:val="none" w:sz="0" w:space="0" w:color="auto"/>
        <w:bottom w:val="none" w:sz="0" w:space="0" w:color="auto"/>
        <w:right w:val="none" w:sz="0" w:space="0" w:color="auto"/>
      </w:divBdr>
    </w:div>
    <w:div w:id="2062245091">
      <w:bodyDiv w:val="1"/>
      <w:marLeft w:val="0"/>
      <w:marRight w:val="0"/>
      <w:marTop w:val="0"/>
      <w:marBottom w:val="0"/>
      <w:divBdr>
        <w:top w:val="none" w:sz="0" w:space="0" w:color="auto"/>
        <w:left w:val="none" w:sz="0" w:space="0" w:color="auto"/>
        <w:bottom w:val="none" w:sz="0" w:space="0" w:color="auto"/>
        <w:right w:val="none" w:sz="0" w:space="0" w:color="auto"/>
      </w:divBdr>
    </w:div>
    <w:div w:id="2063480836">
      <w:bodyDiv w:val="1"/>
      <w:marLeft w:val="0"/>
      <w:marRight w:val="0"/>
      <w:marTop w:val="0"/>
      <w:marBottom w:val="0"/>
      <w:divBdr>
        <w:top w:val="none" w:sz="0" w:space="0" w:color="auto"/>
        <w:left w:val="none" w:sz="0" w:space="0" w:color="auto"/>
        <w:bottom w:val="none" w:sz="0" w:space="0" w:color="auto"/>
        <w:right w:val="none" w:sz="0" w:space="0" w:color="auto"/>
      </w:divBdr>
    </w:div>
    <w:div w:id="2065063400">
      <w:bodyDiv w:val="1"/>
      <w:marLeft w:val="0"/>
      <w:marRight w:val="0"/>
      <w:marTop w:val="0"/>
      <w:marBottom w:val="0"/>
      <w:divBdr>
        <w:top w:val="none" w:sz="0" w:space="0" w:color="auto"/>
        <w:left w:val="none" w:sz="0" w:space="0" w:color="auto"/>
        <w:bottom w:val="none" w:sz="0" w:space="0" w:color="auto"/>
        <w:right w:val="none" w:sz="0" w:space="0" w:color="auto"/>
      </w:divBdr>
    </w:div>
    <w:div w:id="2068450072">
      <w:bodyDiv w:val="1"/>
      <w:marLeft w:val="0"/>
      <w:marRight w:val="0"/>
      <w:marTop w:val="0"/>
      <w:marBottom w:val="0"/>
      <w:divBdr>
        <w:top w:val="none" w:sz="0" w:space="0" w:color="auto"/>
        <w:left w:val="none" w:sz="0" w:space="0" w:color="auto"/>
        <w:bottom w:val="none" w:sz="0" w:space="0" w:color="auto"/>
        <w:right w:val="none" w:sz="0" w:space="0" w:color="auto"/>
      </w:divBdr>
    </w:div>
    <w:div w:id="2080246271">
      <w:bodyDiv w:val="1"/>
      <w:marLeft w:val="0"/>
      <w:marRight w:val="0"/>
      <w:marTop w:val="0"/>
      <w:marBottom w:val="0"/>
      <w:divBdr>
        <w:top w:val="none" w:sz="0" w:space="0" w:color="auto"/>
        <w:left w:val="none" w:sz="0" w:space="0" w:color="auto"/>
        <w:bottom w:val="none" w:sz="0" w:space="0" w:color="auto"/>
        <w:right w:val="none" w:sz="0" w:space="0" w:color="auto"/>
      </w:divBdr>
    </w:div>
    <w:div w:id="2083017217">
      <w:bodyDiv w:val="1"/>
      <w:marLeft w:val="0"/>
      <w:marRight w:val="0"/>
      <w:marTop w:val="0"/>
      <w:marBottom w:val="0"/>
      <w:divBdr>
        <w:top w:val="none" w:sz="0" w:space="0" w:color="auto"/>
        <w:left w:val="none" w:sz="0" w:space="0" w:color="auto"/>
        <w:bottom w:val="none" w:sz="0" w:space="0" w:color="auto"/>
        <w:right w:val="none" w:sz="0" w:space="0" w:color="auto"/>
      </w:divBdr>
    </w:div>
    <w:div w:id="2083941616">
      <w:bodyDiv w:val="1"/>
      <w:marLeft w:val="0"/>
      <w:marRight w:val="0"/>
      <w:marTop w:val="0"/>
      <w:marBottom w:val="0"/>
      <w:divBdr>
        <w:top w:val="none" w:sz="0" w:space="0" w:color="auto"/>
        <w:left w:val="none" w:sz="0" w:space="0" w:color="auto"/>
        <w:bottom w:val="none" w:sz="0" w:space="0" w:color="auto"/>
        <w:right w:val="none" w:sz="0" w:space="0" w:color="auto"/>
      </w:divBdr>
    </w:div>
    <w:div w:id="2084403670">
      <w:bodyDiv w:val="1"/>
      <w:marLeft w:val="0"/>
      <w:marRight w:val="0"/>
      <w:marTop w:val="0"/>
      <w:marBottom w:val="0"/>
      <w:divBdr>
        <w:top w:val="none" w:sz="0" w:space="0" w:color="auto"/>
        <w:left w:val="none" w:sz="0" w:space="0" w:color="auto"/>
        <w:bottom w:val="none" w:sz="0" w:space="0" w:color="auto"/>
        <w:right w:val="none" w:sz="0" w:space="0" w:color="auto"/>
      </w:divBdr>
    </w:div>
    <w:div w:id="2086414341">
      <w:bodyDiv w:val="1"/>
      <w:marLeft w:val="0"/>
      <w:marRight w:val="0"/>
      <w:marTop w:val="0"/>
      <w:marBottom w:val="0"/>
      <w:divBdr>
        <w:top w:val="none" w:sz="0" w:space="0" w:color="auto"/>
        <w:left w:val="none" w:sz="0" w:space="0" w:color="auto"/>
        <w:bottom w:val="none" w:sz="0" w:space="0" w:color="auto"/>
        <w:right w:val="none" w:sz="0" w:space="0" w:color="auto"/>
      </w:divBdr>
    </w:div>
    <w:div w:id="2090737175">
      <w:bodyDiv w:val="1"/>
      <w:marLeft w:val="0"/>
      <w:marRight w:val="0"/>
      <w:marTop w:val="0"/>
      <w:marBottom w:val="0"/>
      <w:divBdr>
        <w:top w:val="none" w:sz="0" w:space="0" w:color="auto"/>
        <w:left w:val="none" w:sz="0" w:space="0" w:color="auto"/>
        <w:bottom w:val="none" w:sz="0" w:space="0" w:color="auto"/>
        <w:right w:val="none" w:sz="0" w:space="0" w:color="auto"/>
      </w:divBdr>
    </w:div>
    <w:div w:id="2091613064">
      <w:bodyDiv w:val="1"/>
      <w:marLeft w:val="0"/>
      <w:marRight w:val="0"/>
      <w:marTop w:val="0"/>
      <w:marBottom w:val="0"/>
      <w:divBdr>
        <w:top w:val="none" w:sz="0" w:space="0" w:color="auto"/>
        <w:left w:val="none" w:sz="0" w:space="0" w:color="auto"/>
        <w:bottom w:val="none" w:sz="0" w:space="0" w:color="auto"/>
        <w:right w:val="none" w:sz="0" w:space="0" w:color="auto"/>
      </w:divBdr>
    </w:div>
    <w:div w:id="2098210199">
      <w:bodyDiv w:val="1"/>
      <w:marLeft w:val="0"/>
      <w:marRight w:val="0"/>
      <w:marTop w:val="0"/>
      <w:marBottom w:val="0"/>
      <w:divBdr>
        <w:top w:val="none" w:sz="0" w:space="0" w:color="auto"/>
        <w:left w:val="none" w:sz="0" w:space="0" w:color="auto"/>
        <w:bottom w:val="none" w:sz="0" w:space="0" w:color="auto"/>
        <w:right w:val="none" w:sz="0" w:space="0" w:color="auto"/>
      </w:divBdr>
    </w:div>
    <w:div w:id="2100060477">
      <w:bodyDiv w:val="1"/>
      <w:marLeft w:val="0"/>
      <w:marRight w:val="0"/>
      <w:marTop w:val="0"/>
      <w:marBottom w:val="0"/>
      <w:divBdr>
        <w:top w:val="none" w:sz="0" w:space="0" w:color="auto"/>
        <w:left w:val="none" w:sz="0" w:space="0" w:color="auto"/>
        <w:bottom w:val="none" w:sz="0" w:space="0" w:color="auto"/>
        <w:right w:val="none" w:sz="0" w:space="0" w:color="auto"/>
      </w:divBdr>
    </w:div>
    <w:div w:id="2100327923">
      <w:bodyDiv w:val="1"/>
      <w:marLeft w:val="0"/>
      <w:marRight w:val="0"/>
      <w:marTop w:val="0"/>
      <w:marBottom w:val="0"/>
      <w:divBdr>
        <w:top w:val="none" w:sz="0" w:space="0" w:color="auto"/>
        <w:left w:val="none" w:sz="0" w:space="0" w:color="auto"/>
        <w:bottom w:val="none" w:sz="0" w:space="0" w:color="auto"/>
        <w:right w:val="none" w:sz="0" w:space="0" w:color="auto"/>
      </w:divBdr>
    </w:div>
    <w:div w:id="2102599411">
      <w:bodyDiv w:val="1"/>
      <w:marLeft w:val="0"/>
      <w:marRight w:val="0"/>
      <w:marTop w:val="0"/>
      <w:marBottom w:val="0"/>
      <w:divBdr>
        <w:top w:val="none" w:sz="0" w:space="0" w:color="auto"/>
        <w:left w:val="none" w:sz="0" w:space="0" w:color="auto"/>
        <w:bottom w:val="none" w:sz="0" w:space="0" w:color="auto"/>
        <w:right w:val="none" w:sz="0" w:space="0" w:color="auto"/>
      </w:divBdr>
    </w:div>
    <w:div w:id="2106268924">
      <w:bodyDiv w:val="1"/>
      <w:marLeft w:val="0"/>
      <w:marRight w:val="0"/>
      <w:marTop w:val="0"/>
      <w:marBottom w:val="0"/>
      <w:divBdr>
        <w:top w:val="none" w:sz="0" w:space="0" w:color="auto"/>
        <w:left w:val="none" w:sz="0" w:space="0" w:color="auto"/>
        <w:bottom w:val="none" w:sz="0" w:space="0" w:color="auto"/>
        <w:right w:val="none" w:sz="0" w:space="0" w:color="auto"/>
      </w:divBdr>
    </w:div>
    <w:div w:id="2109233161">
      <w:bodyDiv w:val="1"/>
      <w:marLeft w:val="0"/>
      <w:marRight w:val="0"/>
      <w:marTop w:val="0"/>
      <w:marBottom w:val="0"/>
      <w:divBdr>
        <w:top w:val="none" w:sz="0" w:space="0" w:color="auto"/>
        <w:left w:val="none" w:sz="0" w:space="0" w:color="auto"/>
        <w:bottom w:val="none" w:sz="0" w:space="0" w:color="auto"/>
        <w:right w:val="none" w:sz="0" w:space="0" w:color="auto"/>
      </w:divBdr>
    </w:div>
    <w:div w:id="2109881787">
      <w:bodyDiv w:val="1"/>
      <w:marLeft w:val="0"/>
      <w:marRight w:val="0"/>
      <w:marTop w:val="0"/>
      <w:marBottom w:val="0"/>
      <w:divBdr>
        <w:top w:val="none" w:sz="0" w:space="0" w:color="auto"/>
        <w:left w:val="none" w:sz="0" w:space="0" w:color="auto"/>
        <w:bottom w:val="none" w:sz="0" w:space="0" w:color="auto"/>
        <w:right w:val="none" w:sz="0" w:space="0" w:color="auto"/>
      </w:divBdr>
    </w:div>
    <w:div w:id="2110007711">
      <w:bodyDiv w:val="1"/>
      <w:marLeft w:val="0"/>
      <w:marRight w:val="0"/>
      <w:marTop w:val="0"/>
      <w:marBottom w:val="0"/>
      <w:divBdr>
        <w:top w:val="none" w:sz="0" w:space="0" w:color="auto"/>
        <w:left w:val="none" w:sz="0" w:space="0" w:color="auto"/>
        <w:bottom w:val="none" w:sz="0" w:space="0" w:color="auto"/>
        <w:right w:val="none" w:sz="0" w:space="0" w:color="auto"/>
      </w:divBdr>
    </w:div>
    <w:div w:id="2114202000">
      <w:bodyDiv w:val="1"/>
      <w:marLeft w:val="0"/>
      <w:marRight w:val="0"/>
      <w:marTop w:val="0"/>
      <w:marBottom w:val="0"/>
      <w:divBdr>
        <w:top w:val="none" w:sz="0" w:space="0" w:color="auto"/>
        <w:left w:val="none" w:sz="0" w:space="0" w:color="auto"/>
        <w:bottom w:val="none" w:sz="0" w:space="0" w:color="auto"/>
        <w:right w:val="none" w:sz="0" w:space="0" w:color="auto"/>
      </w:divBdr>
    </w:div>
    <w:div w:id="2114587762">
      <w:bodyDiv w:val="1"/>
      <w:marLeft w:val="0"/>
      <w:marRight w:val="0"/>
      <w:marTop w:val="0"/>
      <w:marBottom w:val="0"/>
      <w:divBdr>
        <w:top w:val="none" w:sz="0" w:space="0" w:color="auto"/>
        <w:left w:val="none" w:sz="0" w:space="0" w:color="auto"/>
        <w:bottom w:val="none" w:sz="0" w:space="0" w:color="auto"/>
        <w:right w:val="none" w:sz="0" w:space="0" w:color="auto"/>
      </w:divBdr>
    </w:div>
    <w:div w:id="2116170550">
      <w:bodyDiv w:val="1"/>
      <w:marLeft w:val="0"/>
      <w:marRight w:val="0"/>
      <w:marTop w:val="0"/>
      <w:marBottom w:val="0"/>
      <w:divBdr>
        <w:top w:val="none" w:sz="0" w:space="0" w:color="auto"/>
        <w:left w:val="none" w:sz="0" w:space="0" w:color="auto"/>
        <w:bottom w:val="none" w:sz="0" w:space="0" w:color="auto"/>
        <w:right w:val="none" w:sz="0" w:space="0" w:color="auto"/>
      </w:divBdr>
    </w:div>
    <w:div w:id="2116250266">
      <w:bodyDiv w:val="1"/>
      <w:marLeft w:val="0"/>
      <w:marRight w:val="0"/>
      <w:marTop w:val="0"/>
      <w:marBottom w:val="0"/>
      <w:divBdr>
        <w:top w:val="none" w:sz="0" w:space="0" w:color="auto"/>
        <w:left w:val="none" w:sz="0" w:space="0" w:color="auto"/>
        <w:bottom w:val="none" w:sz="0" w:space="0" w:color="auto"/>
        <w:right w:val="none" w:sz="0" w:space="0" w:color="auto"/>
      </w:divBdr>
    </w:div>
    <w:div w:id="2119789247">
      <w:bodyDiv w:val="1"/>
      <w:marLeft w:val="0"/>
      <w:marRight w:val="0"/>
      <w:marTop w:val="0"/>
      <w:marBottom w:val="0"/>
      <w:divBdr>
        <w:top w:val="none" w:sz="0" w:space="0" w:color="auto"/>
        <w:left w:val="none" w:sz="0" w:space="0" w:color="auto"/>
        <w:bottom w:val="none" w:sz="0" w:space="0" w:color="auto"/>
        <w:right w:val="none" w:sz="0" w:space="0" w:color="auto"/>
      </w:divBdr>
    </w:div>
    <w:div w:id="2130314272">
      <w:bodyDiv w:val="1"/>
      <w:marLeft w:val="0"/>
      <w:marRight w:val="0"/>
      <w:marTop w:val="0"/>
      <w:marBottom w:val="0"/>
      <w:divBdr>
        <w:top w:val="none" w:sz="0" w:space="0" w:color="auto"/>
        <w:left w:val="none" w:sz="0" w:space="0" w:color="auto"/>
        <w:bottom w:val="none" w:sz="0" w:space="0" w:color="auto"/>
        <w:right w:val="none" w:sz="0" w:space="0" w:color="auto"/>
      </w:divBdr>
    </w:div>
    <w:div w:id="2134783517">
      <w:bodyDiv w:val="1"/>
      <w:marLeft w:val="0"/>
      <w:marRight w:val="0"/>
      <w:marTop w:val="0"/>
      <w:marBottom w:val="0"/>
      <w:divBdr>
        <w:top w:val="none" w:sz="0" w:space="0" w:color="auto"/>
        <w:left w:val="none" w:sz="0" w:space="0" w:color="auto"/>
        <w:bottom w:val="none" w:sz="0" w:space="0" w:color="auto"/>
        <w:right w:val="none" w:sz="0" w:space="0" w:color="auto"/>
      </w:divBdr>
    </w:div>
    <w:div w:id="2136287099">
      <w:bodyDiv w:val="1"/>
      <w:marLeft w:val="0"/>
      <w:marRight w:val="0"/>
      <w:marTop w:val="0"/>
      <w:marBottom w:val="0"/>
      <w:divBdr>
        <w:top w:val="none" w:sz="0" w:space="0" w:color="auto"/>
        <w:left w:val="none" w:sz="0" w:space="0" w:color="auto"/>
        <w:bottom w:val="none" w:sz="0" w:space="0" w:color="auto"/>
        <w:right w:val="none" w:sz="0" w:space="0" w:color="auto"/>
      </w:divBdr>
    </w:div>
    <w:div w:id="2140684577">
      <w:bodyDiv w:val="1"/>
      <w:marLeft w:val="0"/>
      <w:marRight w:val="0"/>
      <w:marTop w:val="0"/>
      <w:marBottom w:val="0"/>
      <w:divBdr>
        <w:top w:val="none" w:sz="0" w:space="0" w:color="auto"/>
        <w:left w:val="none" w:sz="0" w:space="0" w:color="auto"/>
        <w:bottom w:val="none" w:sz="0" w:space="0" w:color="auto"/>
        <w:right w:val="none" w:sz="0" w:space="0" w:color="auto"/>
      </w:divBdr>
    </w:div>
    <w:div w:id="2140998014">
      <w:bodyDiv w:val="1"/>
      <w:marLeft w:val="0"/>
      <w:marRight w:val="0"/>
      <w:marTop w:val="0"/>
      <w:marBottom w:val="0"/>
      <w:divBdr>
        <w:top w:val="none" w:sz="0" w:space="0" w:color="auto"/>
        <w:left w:val="none" w:sz="0" w:space="0" w:color="auto"/>
        <w:bottom w:val="none" w:sz="0" w:space="0" w:color="auto"/>
        <w:right w:val="none" w:sz="0" w:space="0" w:color="auto"/>
      </w:divBdr>
    </w:div>
    <w:div w:id="2142263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header" Target="header4.xml"/><Relationship Id="rId26" Type="http://schemas.openxmlformats.org/officeDocument/2006/relationships/footer" Target="footer5.xml"/><Relationship Id="rId21" Type="http://schemas.openxmlformats.org/officeDocument/2006/relationships/header" Target="header6.xml"/><Relationship Id="rId34" Type="http://schemas.openxmlformats.org/officeDocument/2006/relationships/footer" Target="footer6.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footer" Target="footer3.xml"/><Relationship Id="rId25" Type="http://schemas.openxmlformats.org/officeDocument/2006/relationships/header" Target="header9.xml"/><Relationship Id="rId33" Type="http://schemas.openxmlformats.org/officeDocument/2006/relationships/header" Target="header12.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header" Target="header5.xml"/><Relationship Id="rId29"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eader" Target="header8.xml"/><Relationship Id="rId32" Type="http://schemas.openxmlformats.org/officeDocument/2006/relationships/header" Target="header11.xml"/><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2.xml"/><Relationship Id="rId23" Type="http://schemas.openxmlformats.org/officeDocument/2006/relationships/header" Target="header7.xml"/><Relationship Id="rId28" Type="http://schemas.openxmlformats.org/officeDocument/2006/relationships/image" Target="media/image6.emf"/><Relationship Id="rId36"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image" Target="media/image5.emf"/><Relationship Id="rId31" Type="http://schemas.openxmlformats.org/officeDocument/2006/relationships/image" Target="media/image9.emf"/><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image" Target="media/image4.emf"/><Relationship Id="rId22" Type="http://schemas.openxmlformats.org/officeDocument/2006/relationships/footer" Target="footer4.xml"/><Relationship Id="rId27" Type="http://schemas.openxmlformats.org/officeDocument/2006/relationships/header" Target="header10.xml"/><Relationship Id="rId30" Type="http://schemas.openxmlformats.org/officeDocument/2006/relationships/image" Target="media/image8.emf"/><Relationship Id="rId35" Type="http://schemas.openxmlformats.org/officeDocument/2006/relationships/header" Target="header13.xml"/><Relationship Id="rId8" Type="http://schemas.openxmlformats.org/officeDocument/2006/relationships/endnotes" Target="endnotes.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hyperlink" Target="mailto:info@mmbbagimsizdenetim.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FFDE2A-D071-4AF1-9760-57E6A2984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985</TotalTime>
  <Pages>39</Pages>
  <Words>11381</Words>
  <Characters>64872</Characters>
  <Application>Microsoft Office Word</Application>
  <DocSecurity>0</DocSecurity>
  <Lines>540</Lines>
  <Paragraphs>152</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1</vt:lpstr>
      <vt:lpstr>1</vt:lpstr>
    </vt:vector>
  </TitlesOfParts>
  <Company/>
  <LinksUpToDate>false</LinksUpToDate>
  <CharactersWithSpaces>76101</CharactersWithSpaces>
  <SharedDoc>false</SharedDoc>
  <HLinks>
    <vt:vector size="228" baseType="variant">
      <vt:variant>
        <vt:i4>1179704</vt:i4>
      </vt:variant>
      <vt:variant>
        <vt:i4>224</vt:i4>
      </vt:variant>
      <vt:variant>
        <vt:i4>0</vt:i4>
      </vt:variant>
      <vt:variant>
        <vt:i4>5</vt:i4>
      </vt:variant>
      <vt:variant>
        <vt:lpwstr/>
      </vt:variant>
      <vt:variant>
        <vt:lpwstr>_Toc372203932</vt:lpwstr>
      </vt:variant>
      <vt:variant>
        <vt:i4>1179704</vt:i4>
      </vt:variant>
      <vt:variant>
        <vt:i4>218</vt:i4>
      </vt:variant>
      <vt:variant>
        <vt:i4>0</vt:i4>
      </vt:variant>
      <vt:variant>
        <vt:i4>5</vt:i4>
      </vt:variant>
      <vt:variant>
        <vt:lpwstr/>
      </vt:variant>
      <vt:variant>
        <vt:lpwstr>_Toc372203931</vt:lpwstr>
      </vt:variant>
      <vt:variant>
        <vt:i4>1179704</vt:i4>
      </vt:variant>
      <vt:variant>
        <vt:i4>212</vt:i4>
      </vt:variant>
      <vt:variant>
        <vt:i4>0</vt:i4>
      </vt:variant>
      <vt:variant>
        <vt:i4>5</vt:i4>
      </vt:variant>
      <vt:variant>
        <vt:lpwstr/>
      </vt:variant>
      <vt:variant>
        <vt:lpwstr>_Toc372203930</vt:lpwstr>
      </vt:variant>
      <vt:variant>
        <vt:i4>1245240</vt:i4>
      </vt:variant>
      <vt:variant>
        <vt:i4>206</vt:i4>
      </vt:variant>
      <vt:variant>
        <vt:i4>0</vt:i4>
      </vt:variant>
      <vt:variant>
        <vt:i4>5</vt:i4>
      </vt:variant>
      <vt:variant>
        <vt:lpwstr/>
      </vt:variant>
      <vt:variant>
        <vt:lpwstr>_Toc372203929</vt:lpwstr>
      </vt:variant>
      <vt:variant>
        <vt:i4>1245240</vt:i4>
      </vt:variant>
      <vt:variant>
        <vt:i4>200</vt:i4>
      </vt:variant>
      <vt:variant>
        <vt:i4>0</vt:i4>
      </vt:variant>
      <vt:variant>
        <vt:i4>5</vt:i4>
      </vt:variant>
      <vt:variant>
        <vt:lpwstr/>
      </vt:variant>
      <vt:variant>
        <vt:lpwstr>_Toc372203928</vt:lpwstr>
      </vt:variant>
      <vt:variant>
        <vt:i4>1245240</vt:i4>
      </vt:variant>
      <vt:variant>
        <vt:i4>194</vt:i4>
      </vt:variant>
      <vt:variant>
        <vt:i4>0</vt:i4>
      </vt:variant>
      <vt:variant>
        <vt:i4>5</vt:i4>
      </vt:variant>
      <vt:variant>
        <vt:lpwstr/>
      </vt:variant>
      <vt:variant>
        <vt:lpwstr>_Toc372203927</vt:lpwstr>
      </vt:variant>
      <vt:variant>
        <vt:i4>1245240</vt:i4>
      </vt:variant>
      <vt:variant>
        <vt:i4>188</vt:i4>
      </vt:variant>
      <vt:variant>
        <vt:i4>0</vt:i4>
      </vt:variant>
      <vt:variant>
        <vt:i4>5</vt:i4>
      </vt:variant>
      <vt:variant>
        <vt:lpwstr/>
      </vt:variant>
      <vt:variant>
        <vt:lpwstr>_Toc372203926</vt:lpwstr>
      </vt:variant>
      <vt:variant>
        <vt:i4>1245240</vt:i4>
      </vt:variant>
      <vt:variant>
        <vt:i4>182</vt:i4>
      </vt:variant>
      <vt:variant>
        <vt:i4>0</vt:i4>
      </vt:variant>
      <vt:variant>
        <vt:i4>5</vt:i4>
      </vt:variant>
      <vt:variant>
        <vt:lpwstr/>
      </vt:variant>
      <vt:variant>
        <vt:lpwstr>_Toc372203925</vt:lpwstr>
      </vt:variant>
      <vt:variant>
        <vt:i4>1245240</vt:i4>
      </vt:variant>
      <vt:variant>
        <vt:i4>176</vt:i4>
      </vt:variant>
      <vt:variant>
        <vt:i4>0</vt:i4>
      </vt:variant>
      <vt:variant>
        <vt:i4>5</vt:i4>
      </vt:variant>
      <vt:variant>
        <vt:lpwstr/>
      </vt:variant>
      <vt:variant>
        <vt:lpwstr>_Toc372203924</vt:lpwstr>
      </vt:variant>
      <vt:variant>
        <vt:i4>1245240</vt:i4>
      </vt:variant>
      <vt:variant>
        <vt:i4>170</vt:i4>
      </vt:variant>
      <vt:variant>
        <vt:i4>0</vt:i4>
      </vt:variant>
      <vt:variant>
        <vt:i4>5</vt:i4>
      </vt:variant>
      <vt:variant>
        <vt:lpwstr/>
      </vt:variant>
      <vt:variant>
        <vt:lpwstr>_Toc372203923</vt:lpwstr>
      </vt:variant>
      <vt:variant>
        <vt:i4>1245240</vt:i4>
      </vt:variant>
      <vt:variant>
        <vt:i4>164</vt:i4>
      </vt:variant>
      <vt:variant>
        <vt:i4>0</vt:i4>
      </vt:variant>
      <vt:variant>
        <vt:i4>5</vt:i4>
      </vt:variant>
      <vt:variant>
        <vt:lpwstr/>
      </vt:variant>
      <vt:variant>
        <vt:lpwstr>_Toc372203922</vt:lpwstr>
      </vt:variant>
      <vt:variant>
        <vt:i4>1245240</vt:i4>
      </vt:variant>
      <vt:variant>
        <vt:i4>158</vt:i4>
      </vt:variant>
      <vt:variant>
        <vt:i4>0</vt:i4>
      </vt:variant>
      <vt:variant>
        <vt:i4>5</vt:i4>
      </vt:variant>
      <vt:variant>
        <vt:lpwstr/>
      </vt:variant>
      <vt:variant>
        <vt:lpwstr>_Toc372203921</vt:lpwstr>
      </vt:variant>
      <vt:variant>
        <vt:i4>1245240</vt:i4>
      </vt:variant>
      <vt:variant>
        <vt:i4>152</vt:i4>
      </vt:variant>
      <vt:variant>
        <vt:i4>0</vt:i4>
      </vt:variant>
      <vt:variant>
        <vt:i4>5</vt:i4>
      </vt:variant>
      <vt:variant>
        <vt:lpwstr/>
      </vt:variant>
      <vt:variant>
        <vt:lpwstr>_Toc372203920</vt:lpwstr>
      </vt:variant>
      <vt:variant>
        <vt:i4>1048632</vt:i4>
      </vt:variant>
      <vt:variant>
        <vt:i4>146</vt:i4>
      </vt:variant>
      <vt:variant>
        <vt:i4>0</vt:i4>
      </vt:variant>
      <vt:variant>
        <vt:i4>5</vt:i4>
      </vt:variant>
      <vt:variant>
        <vt:lpwstr/>
      </vt:variant>
      <vt:variant>
        <vt:lpwstr>_Toc372203919</vt:lpwstr>
      </vt:variant>
      <vt:variant>
        <vt:i4>1048632</vt:i4>
      </vt:variant>
      <vt:variant>
        <vt:i4>140</vt:i4>
      </vt:variant>
      <vt:variant>
        <vt:i4>0</vt:i4>
      </vt:variant>
      <vt:variant>
        <vt:i4>5</vt:i4>
      </vt:variant>
      <vt:variant>
        <vt:lpwstr/>
      </vt:variant>
      <vt:variant>
        <vt:lpwstr>_Toc372203918</vt:lpwstr>
      </vt:variant>
      <vt:variant>
        <vt:i4>1048632</vt:i4>
      </vt:variant>
      <vt:variant>
        <vt:i4>134</vt:i4>
      </vt:variant>
      <vt:variant>
        <vt:i4>0</vt:i4>
      </vt:variant>
      <vt:variant>
        <vt:i4>5</vt:i4>
      </vt:variant>
      <vt:variant>
        <vt:lpwstr/>
      </vt:variant>
      <vt:variant>
        <vt:lpwstr>_Toc372203917</vt:lpwstr>
      </vt:variant>
      <vt:variant>
        <vt:i4>1048632</vt:i4>
      </vt:variant>
      <vt:variant>
        <vt:i4>128</vt:i4>
      </vt:variant>
      <vt:variant>
        <vt:i4>0</vt:i4>
      </vt:variant>
      <vt:variant>
        <vt:i4>5</vt:i4>
      </vt:variant>
      <vt:variant>
        <vt:lpwstr/>
      </vt:variant>
      <vt:variant>
        <vt:lpwstr>_Toc372203916</vt:lpwstr>
      </vt:variant>
      <vt:variant>
        <vt:i4>1048632</vt:i4>
      </vt:variant>
      <vt:variant>
        <vt:i4>122</vt:i4>
      </vt:variant>
      <vt:variant>
        <vt:i4>0</vt:i4>
      </vt:variant>
      <vt:variant>
        <vt:i4>5</vt:i4>
      </vt:variant>
      <vt:variant>
        <vt:lpwstr/>
      </vt:variant>
      <vt:variant>
        <vt:lpwstr>_Toc372203915</vt:lpwstr>
      </vt:variant>
      <vt:variant>
        <vt:i4>1048632</vt:i4>
      </vt:variant>
      <vt:variant>
        <vt:i4>116</vt:i4>
      </vt:variant>
      <vt:variant>
        <vt:i4>0</vt:i4>
      </vt:variant>
      <vt:variant>
        <vt:i4>5</vt:i4>
      </vt:variant>
      <vt:variant>
        <vt:lpwstr/>
      </vt:variant>
      <vt:variant>
        <vt:lpwstr>_Toc372203914</vt:lpwstr>
      </vt:variant>
      <vt:variant>
        <vt:i4>1048632</vt:i4>
      </vt:variant>
      <vt:variant>
        <vt:i4>110</vt:i4>
      </vt:variant>
      <vt:variant>
        <vt:i4>0</vt:i4>
      </vt:variant>
      <vt:variant>
        <vt:i4>5</vt:i4>
      </vt:variant>
      <vt:variant>
        <vt:lpwstr/>
      </vt:variant>
      <vt:variant>
        <vt:lpwstr>_Toc372203913</vt:lpwstr>
      </vt:variant>
      <vt:variant>
        <vt:i4>1048632</vt:i4>
      </vt:variant>
      <vt:variant>
        <vt:i4>104</vt:i4>
      </vt:variant>
      <vt:variant>
        <vt:i4>0</vt:i4>
      </vt:variant>
      <vt:variant>
        <vt:i4>5</vt:i4>
      </vt:variant>
      <vt:variant>
        <vt:lpwstr/>
      </vt:variant>
      <vt:variant>
        <vt:lpwstr>_Toc372203912</vt:lpwstr>
      </vt:variant>
      <vt:variant>
        <vt:i4>1048632</vt:i4>
      </vt:variant>
      <vt:variant>
        <vt:i4>98</vt:i4>
      </vt:variant>
      <vt:variant>
        <vt:i4>0</vt:i4>
      </vt:variant>
      <vt:variant>
        <vt:i4>5</vt:i4>
      </vt:variant>
      <vt:variant>
        <vt:lpwstr/>
      </vt:variant>
      <vt:variant>
        <vt:lpwstr>_Toc372203911</vt:lpwstr>
      </vt:variant>
      <vt:variant>
        <vt:i4>1048632</vt:i4>
      </vt:variant>
      <vt:variant>
        <vt:i4>92</vt:i4>
      </vt:variant>
      <vt:variant>
        <vt:i4>0</vt:i4>
      </vt:variant>
      <vt:variant>
        <vt:i4>5</vt:i4>
      </vt:variant>
      <vt:variant>
        <vt:lpwstr/>
      </vt:variant>
      <vt:variant>
        <vt:lpwstr>_Toc372203910</vt:lpwstr>
      </vt:variant>
      <vt:variant>
        <vt:i4>1114168</vt:i4>
      </vt:variant>
      <vt:variant>
        <vt:i4>86</vt:i4>
      </vt:variant>
      <vt:variant>
        <vt:i4>0</vt:i4>
      </vt:variant>
      <vt:variant>
        <vt:i4>5</vt:i4>
      </vt:variant>
      <vt:variant>
        <vt:lpwstr/>
      </vt:variant>
      <vt:variant>
        <vt:lpwstr>_Toc372203909</vt:lpwstr>
      </vt:variant>
      <vt:variant>
        <vt:i4>1114168</vt:i4>
      </vt:variant>
      <vt:variant>
        <vt:i4>80</vt:i4>
      </vt:variant>
      <vt:variant>
        <vt:i4>0</vt:i4>
      </vt:variant>
      <vt:variant>
        <vt:i4>5</vt:i4>
      </vt:variant>
      <vt:variant>
        <vt:lpwstr/>
      </vt:variant>
      <vt:variant>
        <vt:lpwstr>_Toc372203908</vt:lpwstr>
      </vt:variant>
      <vt:variant>
        <vt:i4>1114168</vt:i4>
      </vt:variant>
      <vt:variant>
        <vt:i4>74</vt:i4>
      </vt:variant>
      <vt:variant>
        <vt:i4>0</vt:i4>
      </vt:variant>
      <vt:variant>
        <vt:i4>5</vt:i4>
      </vt:variant>
      <vt:variant>
        <vt:lpwstr/>
      </vt:variant>
      <vt:variant>
        <vt:lpwstr>_Toc372203907</vt:lpwstr>
      </vt:variant>
      <vt:variant>
        <vt:i4>1114168</vt:i4>
      </vt:variant>
      <vt:variant>
        <vt:i4>68</vt:i4>
      </vt:variant>
      <vt:variant>
        <vt:i4>0</vt:i4>
      </vt:variant>
      <vt:variant>
        <vt:i4>5</vt:i4>
      </vt:variant>
      <vt:variant>
        <vt:lpwstr/>
      </vt:variant>
      <vt:variant>
        <vt:lpwstr>_Toc372203906</vt:lpwstr>
      </vt:variant>
      <vt:variant>
        <vt:i4>1114168</vt:i4>
      </vt:variant>
      <vt:variant>
        <vt:i4>62</vt:i4>
      </vt:variant>
      <vt:variant>
        <vt:i4>0</vt:i4>
      </vt:variant>
      <vt:variant>
        <vt:i4>5</vt:i4>
      </vt:variant>
      <vt:variant>
        <vt:lpwstr/>
      </vt:variant>
      <vt:variant>
        <vt:lpwstr>_Toc372203905</vt:lpwstr>
      </vt:variant>
      <vt:variant>
        <vt:i4>1114168</vt:i4>
      </vt:variant>
      <vt:variant>
        <vt:i4>56</vt:i4>
      </vt:variant>
      <vt:variant>
        <vt:i4>0</vt:i4>
      </vt:variant>
      <vt:variant>
        <vt:i4>5</vt:i4>
      </vt:variant>
      <vt:variant>
        <vt:lpwstr/>
      </vt:variant>
      <vt:variant>
        <vt:lpwstr>_Toc372203904</vt:lpwstr>
      </vt:variant>
      <vt:variant>
        <vt:i4>1114168</vt:i4>
      </vt:variant>
      <vt:variant>
        <vt:i4>50</vt:i4>
      </vt:variant>
      <vt:variant>
        <vt:i4>0</vt:i4>
      </vt:variant>
      <vt:variant>
        <vt:i4>5</vt:i4>
      </vt:variant>
      <vt:variant>
        <vt:lpwstr/>
      </vt:variant>
      <vt:variant>
        <vt:lpwstr>_Toc372203903</vt:lpwstr>
      </vt:variant>
      <vt:variant>
        <vt:i4>1114168</vt:i4>
      </vt:variant>
      <vt:variant>
        <vt:i4>44</vt:i4>
      </vt:variant>
      <vt:variant>
        <vt:i4>0</vt:i4>
      </vt:variant>
      <vt:variant>
        <vt:i4>5</vt:i4>
      </vt:variant>
      <vt:variant>
        <vt:lpwstr/>
      </vt:variant>
      <vt:variant>
        <vt:lpwstr>_Toc372203902</vt:lpwstr>
      </vt:variant>
      <vt:variant>
        <vt:i4>1114168</vt:i4>
      </vt:variant>
      <vt:variant>
        <vt:i4>38</vt:i4>
      </vt:variant>
      <vt:variant>
        <vt:i4>0</vt:i4>
      </vt:variant>
      <vt:variant>
        <vt:i4>5</vt:i4>
      </vt:variant>
      <vt:variant>
        <vt:lpwstr/>
      </vt:variant>
      <vt:variant>
        <vt:lpwstr>_Toc372203901</vt:lpwstr>
      </vt:variant>
      <vt:variant>
        <vt:i4>1114168</vt:i4>
      </vt:variant>
      <vt:variant>
        <vt:i4>32</vt:i4>
      </vt:variant>
      <vt:variant>
        <vt:i4>0</vt:i4>
      </vt:variant>
      <vt:variant>
        <vt:i4>5</vt:i4>
      </vt:variant>
      <vt:variant>
        <vt:lpwstr/>
      </vt:variant>
      <vt:variant>
        <vt:lpwstr>_Toc372203900</vt:lpwstr>
      </vt:variant>
      <vt:variant>
        <vt:i4>1572921</vt:i4>
      </vt:variant>
      <vt:variant>
        <vt:i4>26</vt:i4>
      </vt:variant>
      <vt:variant>
        <vt:i4>0</vt:i4>
      </vt:variant>
      <vt:variant>
        <vt:i4>5</vt:i4>
      </vt:variant>
      <vt:variant>
        <vt:lpwstr/>
      </vt:variant>
      <vt:variant>
        <vt:lpwstr>_Toc372203899</vt:lpwstr>
      </vt:variant>
      <vt:variant>
        <vt:i4>1572921</vt:i4>
      </vt:variant>
      <vt:variant>
        <vt:i4>20</vt:i4>
      </vt:variant>
      <vt:variant>
        <vt:i4>0</vt:i4>
      </vt:variant>
      <vt:variant>
        <vt:i4>5</vt:i4>
      </vt:variant>
      <vt:variant>
        <vt:lpwstr/>
      </vt:variant>
      <vt:variant>
        <vt:lpwstr>_Toc372203898</vt:lpwstr>
      </vt:variant>
      <vt:variant>
        <vt:i4>1572921</vt:i4>
      </vt:variant>
      <vt:variant>
        <vt:i4>14</vt:i4>
      </vt:variant>
      <vt:variant>
        <vt:i4>0</vt:i4>
      </vt:variant>
      <vt:variant>
        <vt:i4>5</vt:i4>
      </vt:variant>
      <vt:variant>
        <vt:lpwstr/>
      </vt:variant>
      <vt:variant>
        <vt:lpwstr>_Toc372203897</vt:lpwstr>
      </vt:variant>
      <vt:variant>
        <vt:i4>1572921</vt:i4>
      </vt:variant>
      <vt:variant>
        <vt:i4>8</vt:i4>
      </vt:variant>
      <vt:variant>
        <vt:i4>0</vt:i4>
      </vt:variant>
      <vt:variant>
        <vt:i4>5</vt:i4>
      </vt:variant>
      <vt:variant>
        <vt:lpwstr/>
      </vt:variant>
      <vt:variant>
        <vt:lpwstr>_Toc372203896</vt:lpwstr>
      </vt:variant>
      <vt:variant>
        <vt:i4>1572921</vt:i4>
      </vt:variant>
      <vt:variant>
        <vt:i4>2</vt:i4>
      </vt:variant>
      <vt:variant>
        <vt:i4>0</vt:i4>
      </vt:variant>
      <vt:variant>
        <vt:i4>5</vt:i4>
      </vt:variant>
      <vt:variant>
        <vt:lpwstr/>
      </vt:variant>
      <vt:variant>
        <vt:lpwstr>_Toc372203895</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Veysel ONAT</dc:creator>
  <cp:lastModifiedBy>Muhasebe_Pc</cp:lastModifiedBy>
  <cp:revision>206</cp:revision>
  <cp:lastPrinted>2023-04-20T08:19:00Z</cp:lastPrinted>
  <dcterms:created xsi:type="dcterms:W3CDTF">2023-03-10T15:18:00Z</dcterms:created>
  <dcterms:modified xsi:type="dcterms:W3CDTF">2025-06-11T11:02:00Z</dcterms:modified>
</cp:coreProperties>
</file>